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当前 RQVAE 方法说明</w:t>
      </w:r>
    </w:p>
    <w:p>
      <w:r>
        <w:t>本文说明任务二和任务三使用的 RQVAE 方法。两者模型结构与训练参数相同，区别只在输入 embedding：任务二使用完整视频 embedding，任务三使用清洗后的 `text_format` embedding。</w:t>
      </w:r>
    </w:p>
    <w:p>
      <w:pPr>
        <w:pStyle w:val="Heading1"/>
      </w:pPr>
      <w:r>
        <w:t>1. 整体结构</w:t>
      </w:r>
    </w:p>
    <w:p>
      <w:r>
        <w:t>2560 维 embedding</w:t>
      </w:r>
    </w:p>
    <w:p>
      <w:r>
        <w:t xml:space="preserve">        ↓</w:t>
      </w:r>
    </w:p>
    <w:p>
      <w:r>
        <w:t>MLP Encoder：2560 → 512 → 256 → 128</w:t>
      </w:r>
    </w:p>
    <w:p>
      <w:r>
        <w:t xml:space="preserve">        ↓</w:t>
      </w:r>
    </w:p>
    <w:p>
      <w:r>
        <w:t>4 层 Residual Vector Quantization</w:t>
      </w:r>
    </w:p>
    <w:p>
      <w:r>
        <w:t xml:space="preserve">        ↓</w:t>
      </w:r>
    </w:p>
    <w:p>
      <w:r>
        <w:t>Hard-code 第五层</w:t>
      </w:r>
    </w:p>
    <w:p>
      <w:r>
        <w:t xml:space="preserve">        ↓</w:t>
      </w:r>
    </w:p>
    <w:p>
      <w:r>
        <w:t>MLP Decoder：128 → 256 → 512 → 2560</w:t>
      </w:r>
    </w:p>
    <w:p>
      <w:r>
        <w:t xml:space="preserve">        ↓</w:t>
      </w:r>
    </w:p>
    <w:p>
      <w:r>
        <w:t>重构 embedding</w:t>
      </w:r>
    </w:p>
    <w:p>
      <w:r>
        <w:t>当前配置：</w:t>
      </w:r>
    </w:p>
    <w:p>
      <w:r>
        <w:t>| 模块 | 配置 |</w:t>
      </w:r>
    </w:p>
    <w:p>
      <w:r>
        <w:t>|---|---|</w:t>
      </w:r>
    </w:p>
    <w:p>
      <w:r>
        <w:t>| 输入 | 2560 维 float32 embedding |</w:t>
      </w:r>
    </w:p>
    <w:p>
      <w:r>
        <w:t>| latent | 128 维 |</w:t>
      </w:r>
    </w:p>
    <w:p>
      <w:r>
        <w:t>| RQ 层数 | 4 层 |</w:t>
      </w:r>
    </w:p>
    <w:p>
      <w:r>
        <w:t>| 前四层 codebook | 每层 1024 个 code |</w:t>
      </w:r>
    </w:p>
    <w:p>
      <w:r>
        <w:t>| 第五层 | hard-code，9-bit，容量 512 |</w:t>
      </w:r>
    </w:p>
    <w:p>
      <w:r>
        <w:t>| 重构损失 | MSE |</w:t>
      </w:r>
    </w:p>
    <w:p>
      <w:r>
        <w:t>| 优化器 | AdamW，learning rate=1e-3，weight decay=0 |</w:t>
      </w:r>
    </w:p>
    <w:p>
      <w:r>
        <w:t>| 训练 | 40 epochs，batch size=1024 |</w:t>
      </w:r>
    </w:p>
    <w:p>
      <w:pPr>
        <w:pStyle w:val="Heading1"/>
      </w:pPr>
      <w:r>
        <w:t>2. Residual Vector Quantization</w:t>
      </w:r>
    </w:p>
    <w:p>
      <w:r>
        <w:t>Encoder 输出 latent `z` 后，四层量化器逐层处理残差：</w:t>
      </w:r>
    </w:p>
    <w:p>
      <w:r>
        <w:t>q1 = VQ1(z)</w:t>
      </w:r>
    </w:p>
    <w:p>
      <w:r>
        <w:t>r1 = z - q1</w:t>
      </w:r>
    </w:p>
    <w:p>
      <w:r>
        <w:t>q2 = VQ2(r1)</w:t>
      </w:r>
    </w:p>
    <w:p>
      <w:r>
        <w:t>r2 = r1 - q2</w:t>
      </w:r>
    </w:p>
    <w:p>
      <w:r>
        <w:t>q3 = VQ3(r2)</w:t>
      </w:r>
    </w:p>
    <w:p>
      <w:r>
        <w:t>r3 = r2 - q3</w:t>
      </w:r>
    </w:p>
    <w:p>
      <w:r>
        <w:t>q4 = VQ4(r3)</w:t>
      </w:r>
    </w:p>
    <w:p>
      <w:r>
        <w:t>q  = q1 + q2 + q3 + q4</w:t>
      </w:r>
    </w:p>
    <w:p>
      <w:r>
        <w:t>前四层对应 SID：</w:t>
      </w:r>
    </w:p>
    <w:p>
      <w:r>
        <w:t>&lt;a_x&gt;&lt;b_x&gt;&lt;c_x&gt;&lt;d_x&gt;</w:t>
      </w:r>
    </w:p>
    <w:p>
      <w:r>
        <w:t>第一层通常表达粗粒度方向，后续层表达前一层未解释的细节残差。</w:t>
      </w:r>
    </w:p>
    <w:p>
      <w:pPr>
        <w:pStyle w:val="Heading1"/>
      </w:pPr>
      <w:r>
        <w:t>3. KMeans 初始化</w:t>
      </w:r>
    </w:p>
    <w:p>
      <w:r>
        <w:t>当前开启：</w:t>
      </w:r>
    </w:p>
    <w:p>
      <w:r>
        <w:t>kmeans_init = true</w:t>
      </w:r>
    </w:p>
    <w:p>
      <w:r>
        <w:t>kmeans_init_dedup = true</w:t>
      </w:r>
    </w:p>
    <w:p>
      <w:r>
        <w:t>kmeans_init_max_samples = 200000</w:t>
      </w:r>
    </w:p>
    <w:p>
      <w:r>
        <w:t>kmeans_init_seed = 0</w:t>
      </w:r>
    </w:p>
    <w:p>
      <w:r>
        <w:t>训练开始时，从 latent 样本中抽取最多 200,000 个样本，去除重复样本后运行 KMeans，得到每层初始 codebook 中心。之后再由训练过程中的 EMA 或梯度继续更新。</w:t>
      </w:r>
    </w:p>
    <w:p>
      <w:r>
        <w:t>KMeans 只负责初始化，不等于 RQ-Kmeans 模型；当前主体仍是 MLP 自编码器加 Residual VQ。</w:t>
      </w:r>
    </w:p>
    <w:p>
      <w:pPr>
        <w:pStyle w:val="Heading1"/>
      </w:pPr>
      <w:r>
        <w:t>4. Sinkhorn 分配</w:t>
      </w:r>
    </w:p>
    <w:p>
      <w:pPr>
        <w:pStyle w:val="Heading2"/>
      </w:pPr>
      <w:r>
        <w:t>4.1 使用位置</w:t>
      </w:r>
    </w:p>
    <w:p>
      <w:r>
        <w:t>当前配置：</w:t>
      </w:r>
    </w:p>
    <w:p>
      <w:r>
        <w:t>sk_epsilons = [0.0, 0.0, 0.0, 0.003, 0.0]</w:t>
      </w:r>
    </w:p>
    <w:p>
      <w:r>
        <w:t>实际生效：</w:t>
      </w:r>
    </w:p>
    <w:p>
      <w:r>
        <w:t>L1：关闭</w:t>
      </w:r>
    </w:p>
    <w:p>
      <w:r>
        <w:t>L2：关闭</w:t>
      </w:r>
    </w:p>
    <w:p>
      <w:r>
        <w:t>L3：关闭</w:t>
      </w:r>
    </w:p>
    <w:p>
      <w:r>
        <w:t>L4：开启，epsilon=0.003</w:t>
      </w:r>
    </w:p>
    <w:p>
      <w:r>
        <w:t>L5：不经过 RQ，属于 hard-code</w:t>
      </w:r>
    </w:p>
    <w:p>
      <w:pPr>
        <w:pStyle w:val="Heading2"/>
      </w:pPr>
      <w:r>
        <w:t>4.2 普通分配</w:t>
      </w:r>
    </w:p>
    <w:p>
      <w:r>
        <w:t>对 latent `h_i` 和 codebook 向量 `e_k`，计算距离：</w:t>
      </w:r>
    </w:p>
    <w:p>
      <w:r>
        <w:t>d_ik = ||h_i - e_k||²</w:t>
      </w:r>
    </w:p>
    <w:p>
      <w:r>
        <w:t>关闭 Sinkhorn 时，直接选择最近的 code：</w:t>
      </w:r>
    </w:p>
    <w:p>
      <w:r>
        <w:t>c_i = argmin_k d_ik</w:t>
      </w:r>
    </w:p>
    <w:p>
      <w:r>
        <w:t>这种方式只考虑单个样本，可能让大量样本集中到少数 code。</w:t>
      </w:r>
    </w:p>
    <w:p>
      <w:pPr>
        <w:pStyle w:val="Heading2"/>
      </w:pPr>
      <w:r>
        <w:t>4.3 Sinkhorn 的计算</w:t>
      </w:r>
    </w:p>
    <w:p>
      <w:r>
        <w:t>开启 Sinkhorn 时，先将距离中心化，然后计算软分配矩阵：</w:t>
      </w:r>
    </w:p>
    <w:p>
      <w:r>
        <w:t>Q_ik = exp(-d_ik / epsilon)</w:t>
      </w:r>
    </w:p>
    <w:p>
      <w:r>
        <w:t>随后反复执行行归一化和列归一化，使一个 batch 内的 code 分配更接近均衡约束。当前 `sk_iters=100`。最后取每个样本在 `Q` 中概率最大的 code。</w:t>
      </w:r>
    </w:p>
    <w:p>
      <w:r>
        <w:t>流程是：</w:t>
      </w:r>
    </w:p>
    <w:p>
      <w:r>
        <w:t>1. 计算 latent 到所有 code 的距离矩阵。</w:t>
      </w:r>
    </w:p>
    <w:p>
      <w:r>
        <w:t>2. 对距离做中心化。</w:t>
      </w:r>
    </w:p>
    <w:p>
      <w:r>
        <w:t>3. 用 `exp(-distance / epsilon)` 得到软分配。</w:t>
      </w:r>
    </w:p>
    <w:p>
      <w:r>
        <w:t>4. 进行 100 次行列归一化。</w:t>
      </w:r>
    </w:p>
    <w:p>
      <w:r>
        <w:t>5. 取每个样本最大分配概率对应的 code。</w:t>
      </w:r>
    </w:p>
    <w:p>
      <w:pPr>
        <w:pStyle w:val="Heading2"/>
      </w:pPr>
      <w:r>
        <w:t>4.4 epsilon 的作用</w:t>
      </w:r>
    </w:p>
    <w:p>
      <w:r>
        <w:t>| epsilon | 行为 |</w:t>
      </w:r>
    </w:p>
    <w:p>
      <w:r>
        <w:t>|---:|---|</w:t>
      </w:r>
    </w:p>
    <w:p>
      <w:r>
        <w:t>| 0 | 关闭 Sinkhorn，直接最近邻分配 |</w:t>
      </w:r>
    </w:p>
    <w:p>
      <w:r>
        <w:t>| 较小，如 0.001 | 接近最近邻，只有轻微均衡效果 |</w:t>
      </w:r>
    </w:p>
    <w:p>
      <w:r>
        <w:t>| 0.003 | 当前配置，进行中等平滑和均衡 |</w:t>
      </w:r>
    </w:p>
    <w:p>
      <w:r>
        <w:t>| 更大，如 0.01 | 均衡更强，但可能牺牲局部距离最优性 |</w:t>
      </w:r>
    </w:p>
    <w:p>
      <w:pPr>
        <w:pStyle w:val="Heading2"/>
      </w:pPr>
      <w:r>
        <w:t>4.5 与利用率的关系</w:t>
      </w:r>
    </w:p>
    <w:p>
      <w:r>
        <w:t>L4 开启 Sinkhorn 后，任务二和任务三的 L4 利用率达到 100%。但这个结果还同时受 video-only 数据、KMeans 初始化、EMA、batch size 和残差分布影响，不能全部归因于 Sinkhorn。</w:t>
      </w:r>
    </w:p>
    <w:p>
      <w:pPr>
        <w:pStyle w:val="Heading1"/>
      </w:pPr>
      <w:r>
        <w:t>5. EMA 码本更新</w:t>
      </w:r>
    </w:p>
    <w:p>
      <w:pPr>
        <w:pStyle w:val="Heading2"/>
      </w:pPr>
      <w:r>
        <w:t>5.1 作用</w:t>
      </w:r>
    </w:p>
    <w:p>
      <w:r>
        <w:t>普通 VQ 可以通过梯度直接更新 codebook，但 codebook 可能随 batch 剧烈移动。当前使用 VQ-VAE 风格的 EMA：codebook 根据每个 code 被分配到的 latent 统计量平滑更新。</w:t>
      </w:r>
    </w:p>
    <w:p>
      <w:r>
        <w:t>配置为：</w:t>
      </w:r>
    </w:p>
    <w:p>
      <w:r>
        <w:t>ema_codebook = true</w:t>
      </w:r>
    </w:p>
    <w:p>
      <w:r>
        <w:t>ema_decay = 0.99</w:t>
      </w:r>
    </w:p>
    <w:p>
      <w:r>
        <w:t>ema_eps = 1e-5</w:t>
      </w:r>
    </w:p>
    <w:p>
      <w:pPr>
        <w:pStyle w:val="Heading2"/>
      </w:pPr>
      <w:r>
        <w:t>5.2 Batch 统计</w:t>
      </w:r>
    </w:p>
    <w:p>
      <w:r>
        <w:t>设第 `k` 个 code 当前 batch 被分配到的样本集合为 `A_k`：</w:t>
      </w:r>
    </w:p>
    <w:p>
      <w:r>
        <w:t>n_k = |A_k|</w:t>
      </w:r>
    </w:p>
    <w:p>
      <w:r>
        <w:t>s_k = Σ h_i，i ∈ A_k</w:t>
      </w:r>
    </w:p>
    <w:p>
      <w:r>
        <w:t>代码用 `scatter_add_` 计算每个 code 的样本数和 latent 和，避免创建巨大的 one-hot 矩阵。</w:t>
      </w:r>
    </w:p>
    <w:p>
      <w:pPr>
        <w:pStyle w:val="Heading2"/>
      </w:pPr>
      <w:r>
        <w:t>5.3 指数移动平均</w:t>
      </w:r>
    </w:p>
    <w:p>
      <w:r>
        <w:t>设旧统计量为 `N_k`、`S_k`，当前 batch 统计量为 `n_k`、`s_k`，则：</w:t>
      </w:r>
    </w:p>
    <w:p>
      <w:r>
        <w:t>N_k ← gamma · N_k + (1 - gamma) · n_k</w:t>
      </w:r>
    </w:p>
    <w:p>
      <w:r>
        <w:t>S_k ← gamma · S_k + (1 - gamma) · s_k</w:t>
      </w:r>
    </w:p>
    <w:p>
      <w:r>
        <w:t>其中当前 `gamma=0.99`。然后更新 codebook：</w:t>
      </w:r>
    </w:p>
    <w:p>
      <w:r>
        <w:t>e_k ← S_k / N_k</w:t>
      </w:r>
    </w:p>
    <w:p>
      <w:r>
        <w:t>实现中还使用 `ema_eps=1e-5` 做平滑，避免某个 code 的统计量接近零时除零或产生极端向量。</w:t>
      </w:r>
    </w:p>
    <w:p>
      <w:pPr>
        <w:pStyle w:val="Heading2"/>
      </w:pPr>
      <w:r>
        <w:t>5.4 decay 的含义</w:t>
      </w:r>
    </w:p>
    <w:p>
      <w:r>
        <w:t>| 参数 | 含义 |</w:t>
      </w:r>
    </w:p>
    <w:p>
      <w:r>
        <w:t>|---|---|</w:t>
      </w:r>
    </w:p>
    <w:p>
      <w:r>
        <w:t>| `ema_decay=0.99` | 保留约 99% 历史统计，吸收约 1% 当前 batch 统计 |</w:t>
      </w:r>
    </w:p>
    <w:p>
      <w:r>
        <w:t>| 更大 decay | 更新更平滑，但适应数据变化更慢 |</w:t>
      </w:r>
    </w:p>
    <w:p>
      <w:r>
        <w:t>| 更小 decay | 适应更快，但 codebook 更容易抖动 |</w:t>
      </w:r>
    </w:p>
    <w:p>
      <w:r>
        <w:t>| `ema_eps=1e-5` | 防止 cluster size 接近零导致数值不稳定 |</w:t>
      </w:r>
    </w:p>
    <w:p>
      <w:r>
        <w:t>EMA 能提高训练稳定性，但不会强制所有 code 都被使用；低利用率仍可能来自数据分布、初始化或分配策略。</w:t>
      </w:r>
    </w:p>
    <w:p>
      <w:pPr>
        <w:pStyle w:val="Heading1"/>
      </w:pPr>
      <w:r>
        <w:t>6. Hard-code 第五层</w:t>
      </w:r>
    </w:p>
    <w:p>
      <w:r>
        <w:t>第五层不是普通可学习 codebook，而是由业务字段直接计算。主要字段为：</w:t>
      </w:r>
    </w:p>
    <w:p>
      <w:r>
        <w:t>publish_year</w:t>
      </w:r>
    </w:p>
    <w:p>
      <w:r>
        <w:t>sale_type / saletype</w:t>
      </w:r>
    </w:p>
    <w:p>
      <w:r>
        <w:t>年份先转换为 bucket，再与付费状态打包：</w:t>
      </w:r>
    </w:p>
    <w:p>
      <w:r>
        <w:t>year_bucket = 2035 - publish_year</w:t>
      </w:r>
    </w:p>
    <w:p>
      <w:r>
        <w:t>index = (year_bucket &lt;&lt; 2) | sale_type</w:t>
      </w:r>
    </w:p>
    <w:p>
      <w:r>
        <w:t>第五层对应 `&lt;e_x&gt;`，表达年份和付费状态等业务属性，不属于纯语义 embedding 量化。评测时按 9-bit 容量 512 统计。</w:t>
      </w:r>
    </w:p>
    <w:p>
      <w:pPr>
        <w:pStyle w:val="Heading1"/>
      </w:pPr>
      <w:r>
        <w:t>7. 损失与优化</w:t>
      </w:r>
    </w:p>
    <w:p>
      <w:r>
        <w:t>总损失为：</w:t>
      </w:r>
    </w:p>
    <w:p>
      <w:r>
        <w:t>L = L_recon + lambda_q · L_quant</w:t>
      </w:r>
    </w:p>
    <w:p>
      <w:r>
        <w:t>当前：</w:t>
      </w:r>
    </w:p>
    <w:p>
      <w:r>
        <w:t>L_recon = MSE(reconstructed_embedding, input_embedding)</w:t>
      </w:r>
    </w:p>
    <w:p>
      <w:r>
        <w:t>lambda_q = 1.0</w:t>
      </w:r>
    </w:p>
    <w:p>
      <w:r>
        <w:t>beta = 0.25</w:t>
      </w:r>
    </w:p>
    <w:p>
      <w:r>
        <w:t>训练使用 AdamW，并进行 `max_norm=1.0` 的梯度裁剪。</w:t>
      </w:r>
    </w:p>
    <w:p>
      <w:pPr>
        <w:pStyle w:val="Heading1"/>
      </w:pPr>
      <w:r>
        <w:t>8. 当前实际使用的方法清单</w:t>
      </w:r>
    </w:p>
    <w:p>
      <w:r>
        <w:t>MLP Autoencoder</w:t>
      </w:r>
    </w:p>
    <w:p>
      <w:r>
        <w:t>Residual Vector Quantization</w:t>
      </w:r>
    </w:p>
    <w:p>
      <w:r>
        <w:t>KMeans codebook 初始化</w:t>
      </w:r>
    </w:p>
    <w:p>
      <w:r>
        <w:t>第4层 Sinkhorn 分配</w:t>
      </w:r>
    </w:p>
    <w:p>
      <w:r>
        <w:t>EMA codebook 更新</w:t>
      </w:r>
    </w:p>
    <w:p>
      <w:r>
        <w:t>年份与付费状态 hard-code</w:t>
      </w:r>
    </w:p>
    <w:p>
      <w:r>
        <w:t>MSE reconstruction loss</w:t>
      </w:r>
    </w:p>
    <w:p>
      <w:r>
        <w:t>quantization / commitment loss</w:t>
      </w:r>
    </w:p>
    <w:p>
      <w:r>
        <w:t>AdamW</w:t>
      </w:r>
    </w:p>
    <w:p>
      <w:r>
        <w:t>gradient clipping</w:t>
      </w:r>
    </w:p>
    <w:p>
      <w:r>
        <w:t>当前没有使用：</w:t>
      </w:r>
    </w:p>
    <w:p>
      <w:r>
        <w:t>OPQ / PQ</w:t>
      </w:r>
    </w:p>
    <w:p>
      <w:r>
        <w:t>RQ-OPQ</w:t>
      </w:r>
    </w:p>
    <w:p>
      <w:r>
        <w:t>FAISS RQ-Kmeans</w:t>
      </w:r>
    </w:p>
    <w:p>
      <w:r>
        <w:t>L1 专门 balance loss</w:t>
      </w:r>
    </w:p>
    <w:p>
      <w:r>
        <w:t>全层 Sinkhorn</w:t>
      </w:r>
    </w:p>
    <w:p>
      <w:r>
        <w:t>learned 第五层 codebook</w:t>
      </w:r>
    </w:p>
    <w:p>
      <w:pPr>
        <w:pStyle w:val="Heading1"/>
      </w:pPr>
      <w:r>
        <w:t>9. 训练流程</w:t>
      </w:r>
    </w:p>
    <w:p>
      <w:r>
        <w:t>1. 读取 embedding 和对齐的元数据。</w:t>
      </w:r>
    </w:p>
    <w:p>
      <w:r>
        <w:t>2. Encoder 得到 128 维 latent。</w:t>
      </w:r>
    </w:p>
    <w:p>
      <w:r>
        <w:t>3. 依次执行 L1 到 L4 残差量化。</w:t>
      </w:r>
    </w:p>
    <w:p>
      <w:r>
        <w:t>4. L4 使用 Sinkhorn，其他 RQ 层使用最近邻分配。</w:t>
      </w:r>
    </w:p>
    <w:p>
      <w:r>
        <w:t>5. 训练阶段用 EMA 统计更新 codebook。</w:t>
      </w:r>
    </w:p>
    <w:p>
      <w:r>
        <w:t>6. 拼接年份和付费状态 hard-code。</w:t>
      </w:r>
    </w:p>
    <w:p>
      <w:r>
        <w:t>7. Decoder 重构原始 embedding。</w:t>
      </w:r>
    </w:p>
    <w:p>
      <w:r>
        <w:t>8. 计算 MSE 和量化损失并用 AdamW 更新。</w:t>
      </w:r>
    </w:p>
    <w:p>
      <w:r>
        <w:t>9. 每轮计算 collision rate，保存最佳 checkpoint。</w:t>
      </w:r>
    </w:p>
    <w:p>
      <w:r>
        <w:t>10. 用最佳 checkpoint 对全量数据生成五层 SID。</w:t>
      </w:r>
    </w:p>
    <w:p>
      <w:pPr>
        <w:pStyle w:val="Heading1"/>
      </w:pPr>
      <w:r>
        <w:t>10. 任务二与任务三</w:t>
      </w:r>
    </w:p>
    <w:p>
      <w:r>
        <w:t>任务二和任务三使用完全相同的 RQVAE 方法。任务二输入完整视频 metadata embedding，任务三输入 cleaned text_format embedding。</w:t>
      </w:r>
    </w:p>
    <w:p>
      <w:r>
        <w:t>任务三的 L1 利用率为 7.71%，高于任务二的 4.79%，且最大 L1 bucket 更小；两者 L2-L4 利用率均达到 100%。这说明 cleaned text_format 主要改善了粗粒度语义分区，而不是改变 RQVAE 的量化结构。</w:t>
      </w:r>
    </w:p>
    <w:p>
      <w:r>
        <w:br w:type="page"/>
      </w:r>
    </w:p>
    <w:p>
      <w:pPr>
        <w:pStyle w:val="Heading1"/>
      </w:pPr>
      <w:r>
        <w:t>11. 损失函数与参数更新详解</w:t>
      </w:r>
    </w:p>
    <w:p>
      <w:r>
        <w:t>本节将前向计算、重构损失、量化损失、EMA 模式和优化器更新拆开说明，公式单独成行，便于阅读。</w:t>
      </w:r>
    </w:p>
    <w:p>
      <w:pPr>
        <w:pStyle w:val="Heading2"/>
      </w:pPr>
      <w:r>
        <w:t>11.1 前向计算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z = Encoder(x)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q1 = VQ1(z)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r1 = z - q1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q2 = VQ2(r1)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r2 = r1 - q2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q3 = VQ3(r2)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r3 = r2 - q3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q4 = VQ4(r3)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q = q1 + q2 + q3 + q4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x_hat = Decoder(q)</w:t>
      </w:r>
    </w:p>
    <w:p/>
    <w:p>
      <w:pPr>
        <w:pStyle w:val="Heading2"/>
      </w:pPr>
      <w:r>
        <w:t>11.2 重构损失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L_recon = mean((x_hat - x)^2)</w:t>
      </w:r>
    </w:p>
    <w:p/>
    <w:p>
      <w:pPr>
        <w:pStyle w:val="Heading2"/>
      </w:pPr>
      <w:r>
        <w:t>11.3 量化损失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L_commit = MSE(stop_gradient(h_q), h)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L_quant = beta * L_commit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L_quant = mean(L_quant_1, L_quant_2, L_quant_3, L_quant_4)</w:t>
      </w:r>
    </w:p>
    <w:p/>
    <w:p>
      <w:pPr>
        <w:pStyle w:val="Heading2"/>
      </w:pPr>
      <w:r>
        <w:t>11.4 EMA 模式下的总损失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L_total = L_recon + quant_loss_weight * L_quant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L_total = L_recon + 1.0 * L_quant</w:t>
      </w:r>
    </w:p>
    <w:p/>
    <w:p>
      <w:pPr>
        <w:pStyle w:val="Heading2"/>
      </w:pPr>
      <w:r>
        <w:t>11.5 EMA 更新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n_k = |A_k|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s_k = sum(h_i), i in A_k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N_k &lt;- decay * N_k + (1 - decay) * n_k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S_k &lt;- decay * S_k + (1 - decay) * s_k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e_k &lt;- S_k / N_k</w:t>
      </w:r>
    </w:p>
    <w:p/>
    <w:p>
      <w:pPr>
        <w:pStyle w:val="Heading2"/>
      </w:pPr>
      <w:r>
        <w:t>11.6 Straight-through estimator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h_st = h + stop_gradient(h_q - h)</w:t>
      </w:r>
    </w:p>
    <w:p/>
    <w:p>
      <w:pPr>
        <w:pStyle w:val="Heading2"/>
      </w:pPr>
      <w:r>
        <w:t>11.7 优化器更新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optimizer.zero_grad()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L_total.backward()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clip_grad_norm_(model.parameters(), max_norm=1.0)</w:t>
      </w:r>
    </w:p>
    <w:p>
      <w:pPr>
        <w:spacing w:before="80" w:after="80"/>
        <w:jc w:val="center"/>
      </w:pPr>
      <w:r>
        <w:rPr>
          <w:rFonts w:ascii="Cambria" w:hAnsi="Cambria"/>
          <w:i/>
          <w:sz w:val="22"/>
        </w:rPr>
        <w:t>optimizer.step()</w:t>
      </w:r>
    </w:p>
    <w:p/>
    <w:p>
      <w:r>
        <w:t>当前 EMA 模式下，Encoder 和 Decoder 通过反向传播更新，codebook 通过 EMA 更新；Hard-code 第五层按年份和付费状态规则计算，不参与梯度训练。关闭 EMA 后，codebook 才会通过普通 codebook loss 获得梯度。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38ae7990ac4711f180007ba400007aa4" pid="2" fmtid="{D5CDD505-2E9C-101B-9397-08002B2CF9AE}">
    <vt:lpwstr>CWM96Qd8EBE5pVJieiD8kdp76Ap550jaC8lkfcRaLdiT9U7DQwpVq+u7me2cY1LArBpqgr2AKT3P2Tj5x/JzBgKhA==</vt:lpwstr>
  </property>
</Properties>
</file>