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62" w:rsidRPr="004867CD" w:rsidRDefault="00A43362" w:rsidP="00A433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867CD">
        <w:rPr>
          <w:rFonts w:cstheme="minorHAnsi"/>
          <w:b/>
          <w:bCs/>
          <w:sz w:val="24"/>
          <w:szCs w:val="24"/>
        </w:rPr>
        <w:t>Project description</w:t>
      </w:r>
    </w:p>
    <w:p w:rsidR="00892983" w:rsidRPr="004867CD" w:rsidRDefault="00A43362" w:rsidP="00A4336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67CD">
        <w:rPr>
          <w:rFonts w:cstheme="minorHAnsi"/>
          <w:sz w:val="24"/>
          <w:szCs w:val="24"/>
        </w:rPr>
        <w:t xml:space="preserve">Under confinement, active matter behaves differently and exhibit novel original non-equilibrium phenomena. In this project, we investigate the </w:t>
      </w:r>
      <w:r w:rsidR="00892983" w:rsidRPr="004867CD">
        <w:rPr>
          <w:rFonts w:cstheme="minorHAnsi"/>
          <w:sz w:val="24"/>
          <w:szCs w:val="24"/>
        </w:rPr>
        <w:t>activity</w:t>
      </w:r>
      <w:r w:rsidRPr="004867CD">
        <w:rPr>
          <w:rFonts w:cstheme="minorHAnsi"/>
          <w:sz w:val="24"/>
          <w:szCs w:val="24"/>
        </w:rPr>
        <w:t xml:space="preserve"> of E. coli bacteria </w:t>
      </w:r>
      <w:r w:rsidR="00892983" w:rsidRPr="004867CD">
        <w:rPr>
          <w:rFonts w:cstheme="minorHAnsi"/>
          <w:sz w:val="24"/>
          <w:szCs w:val="24"/>
        </w:rPr>
        <w:t xml:space="preserve">confined in </w:t>
      </w:r>
      <w:r w:rsidRPr="004867CD">
        <w:rPr>
          <w:rFonts w:cstheme="minorHAnsi"/>
          <w:sz w:val="24"/>
          <w:szCs w:val="24"/>
        </w:rPr>
        <w:t xml:space="preserve">droplets, a type of curved confinement ubiquitous in nature and industry. </w:t>
      </w:r>
    </w:p>
    <w:p w:rsidR="00723A5C" w:rsidRPr="004867CD" w:rsidRDefault="00892983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67CD">
        <w:rPr>
          <w:rFonts w:cstheme="minorHAnsi"/>
          <w:sz w:val="24"/>
          <w:szCs w:val="24"/>
        </w:rPr>
        <w:t xml:space="preserve">We are particularly interested in understanding the joint role of </w:t>
      </w:r>
      <w:r w:rsidRPr="004867CD">
        <w:rPr>
          <w:rFonts w:cstheme="minorHAnsi"/>
          <w:b/>
          <w:sz w:val="24"/>
          <w:szCs w:val="24"/>
        </w:rPr>
        <w:t>confinement</w:t>
      </w:r>
      <w:r w:rsidRPr="004867CD">
        <w:rPr>
          <w:rFonts w:cstheme="minorHAnsi"/>
          <w:sz w:val="24"/>
          <w:szCs w:val="24"/>
        </w:rPr>
        <w:t xml:space="preserve"> and </w:t>
      </w:r>
      <w:r w:rsidRPr="004867CD">
        <w:rPr>
          <w:rFonts w:cstheme="minorHAnsi"/>
          <w:b/>
          <w:sz w:val="24"/>
          <w:szCs w:val="24"/>
        </w:rPr>
        <w:t xml:space="preserve">curvature </w:t>
      </w:r>
      <w:r w:rsidRPr="004867CD">
        <w:rPr>
          <w:rFonts w:cstheme="minorHAnsi"/>
          <w:sz w:val="24"/>
          <w:szCs w:val="24"/>
        </w:rPr>
        <w:t>on the effective “temperature” of an active suspension bath and also reveal in this situation, the onset of collective motion</w:t>
      </w:r>
      <w:r w:rsidR="00723A5C" w:rsidRPr="004867CD">
        <w:rPr>
          <w:rFonts w:cstheme="minorHAnsi"/>
          <w:sz w:val="24"/>
          <w:szCs w:val="24"/>
        </w:rPr>
        <w:t xml:space="preserve"> of the active swimmers</w:t>
      </w:r>
      <w:r w:rsidRPr="004867CD">
        <w:rPr>
          <w:rFonts w:cstheme="minorHAnsi"/>
          <w:sz w:val="24"/>
          <w:szCs w:val="24"/>
        </w:rPr>
        <w:t xml:space="preserve">. </w:t>
      </w:r>
    </w:p>
    <w:p w:rsidR="002C47B0" w:rsidRPr="004867CD" w:rsidRDefault="002C47B0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67CD">
        <w:rPr>
          <w:rFonts w:cstheme="minorHAnsi"/>
          <w:sz w:val="24"/>
          <w:szCs w:val="24"/>
        </w:rPr>
        <w:t xml:space="preserve">I - </w:t>
      </w:r>
      <w:r w:rsidR="00892983" w:rsidRPr="004867CD">
        <w:rPr>
          <w:rFonts w:cstheme="minorHAnsi"/>
          <w:sz w:val="24"/>
          <w:szCs w:val="24"/>
        </w:rPr>
        <w:t>To this end</w:t>
      </w:r>
      <w:r w:rsidR="000D410D" w:rsidRPr="004867CD">
        <w:rPr>
          <w:rFonts w:cstheme="minorHAnsi"/>
          <w:sz w:val="24"/>
          <w:szCs w:val="24"/>
        </w:rPr>
        <w:t>,</w:t>
      </w:r>
      <w:r w:rsidR="00892983" w:rsidRPr="004867CD">
        <w:rPr>
          <w:rFonts w:cstheme="minorHAnsi"/>
          <w:sz w:val="24"/>
          <w:szCs w:val="24"/>
        </w:rPr>
        <w:t xml:space="preserve"> we develop a technique of active double emulsion where curvature and confinement can be varied independently. </w:t>
      </w:r>
      <w:r w:rsidR="000D410D" w:rsidRPr="004867CD">
        <w:rPr>
          <w:rFonts w:cstheme="minorHAnsi"/>
          <w:sz w:val="24"/>
          <w:szCs w:val="24"/>
        </w:rPr>
        <w:t xml:space="preserve">The observation, are made in a confocal microscope that can be placed on a rotating cradle so that, non-only the dynamics in the horizontal </w:t>
      </w:r>
      <w:r w:rsidR="000D410D" w:rsidRPr="004867CD">
        <w:rPr>
          <w:rFonts w:cstheme="minorHAnsi"/>
          <w:b/>
          <w:sz w:val="24"/>
          <w:szCs w:val="24"/>
        </w:rPr>
        <w:t>XY plane</w:t>
      </w:r>
      <w:r w:rsidR="000D410D" w:rsidRPr="004867CD">
        <w:rPr>
          <w:rFonts w:cstheme="minorHAnsi"/>
          <w:sz w:val="24"/>
          <w:szCs w:val="24"/>
        </w:rPr>
        <w:t xml:space="preserve"> can be observed but also in the vertical </w:t>
      </w:r>
      <w:r w:rsidR="000D410D" w:rsidRPr="004867CD">
        <w:rPr>
          <w:rFonts w:cstheme="minorHAnsi"/>
          <w:b/>
          <w:sz w:val="24"/>
          <w:szCs w:val="24"/>
        </w:rPr>
        <w:t>YZ plane</w:t>
      </w:r>
      <w:r w:rsidR="000D410D" w:rsidRPr="004867CD">
        <w:rPr>
          <w:rFonts w:cstheme="minorHAnsi"/>
          <w:sz w:val="24"/>
          <w:szCs w:val="24"/>
        </w:rPr>
        <w:t xml:space="preserve">. </w:t>
      </w:r>
      <w:r w:rsidR="00892983" w:rsidRPr="004867CD">
        <w:rPr>
          <w:rFonts w:cstheme="minorHAnsi"/>
          <w:sz w:val="24"/>
          <w:szCs w:val="24"/>
        </w:rPr>
        <w:t xml:space="preserve">We monitor and </w:t>
      </w:r>
      <w:r w:rsidR="007F446D" w:rsidRPr="004867CD">
        <w:rPr>
          <w:rFonts w:cstheme="minorHAnsi"/>
          <w:sz w:val="24"/>
          <w:szCs w:val="24"/>
        </w:rPr>
        <w:t>characterize the</w:t>
      </w:r>
      <w:r w:rsidR="00892983" w:rsidRPr="004867CD">
        <w:rPr>
          <w:rFonts w:cstheme="minorHAnsi"/>
          <w:sz w:val="24"/>
          <w:szCs w:val="24"/>
        </w:rPr>
        <w:t xml:space="preserve"> fluctuation</w:t>
      </w:r>
      <w:r w:rsidR="007F446D" w:rsidRPr="004867CD">
        <w:rPr>
          <w:rFonts w:cstheme="minorHAnsi"/>
          <w:sz w:val="24"/>
          <w:szCs w:val="24"/>
        </w:rPr>
        <w:t>s in position</w:t>
      </w:r>
      <w:r w:rsidR="00892983" w:rsidRPr="004867CD">
        <w:rPr>
          <w:rFonts w:cstheme="minorHAnsi"/>
          <w:sz w:val="24"/>
          <w:szCs w:val="24"/>
        </w:rPr>
        <w:t xml:space="preserve"> of the inner droplet</w:t>
      </w:r>
      <w:r w:rsidR="007F446D" w:rsidRPr="004867CD">
        <w:rPr>
          <w:rFonts w:cstheme="minorHAnsi"/>
          <w:sz w:val="24"/>
          <w:szCs w:val="24"/>
        </w:rPr>
        <w:t xml:space="preserve"> and extract the mean-square displacement as a function, of the model parameters (OD (concentration), inner droplet diameter </w:t>
      </w:r>
      <w:r w:rsidR="007F446D" w:rsidRPr="004867CD">
        <w:rPr>
          <w:rFonts w:cstheme="minorHAnsi"/>
          <w:i/>
          <w:sz w:val="24"/>
          <w:szCs w:val="24"/>
        </w:rPr>
        <w:t>d</w:t>
      </w:r>
      <w:r w:rsidR="007F446D" w:rsidRPr="004867CD">
        <w:rPr>
          <w:rFonts w:cstheme="minorHAnsi"/>
          <w:sz w:val="24"/>
          <w:szCs w:val="24"/>
        </w:rPr>
        <w:t xml:space="preserve"> and outer droplet diameter </w:t>
      </w:r>
      <w:r w:rsidR="007F446D" w:rsidRPr="004867CD">
        <w:rPr>
          <w:rFonts w:cstheme="minorHAnsi"/>
          <w:i/>
          <w:sz w:val="24"/>
          <w:szCs w:val="24"/>
        </w:rPr>
        <w:t>D</w:t>
      </w:r>
      <w:r w:rsidR="007F446D" w:rsidRPr="004867CD">
        <w:rPr>
          <w:rFonts w:cstheme="minorHAnsi"/>
          <w:sz w:val="24"/>
          <w:szCs w:val="24"/>
        </w:rPr>
        <w:t>)</w:t>
      </w:r>
      <w:r w:rsidR="00892983" w:rsidRPr="004867CD">
        <w:rPr>
          <w:rFonts w:cstheme="minorHAnsi"/>
          <w:sz w:val="24"/>
          <w:szCs w:val="24"/>
        </w:rPr>
        <w:t xml:space="preserve">. </w:t>
      </w:r>
    </w:p>
    <w:p w:rsidR="00723A5C" w:rsidRPr="004867CD" w:rsidRDefault="002C47B0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67CD">
        <w:rPr>
          <w:rFonts w:cstheme="minorHAnsi"/>
          <w:sz w:val="24"/>
          <w:szCs w:val="24"/>
        </w:rPr>
        <w:t>II - These data are analyz</w:t>
      </w:r>
      <w:r w:rsidR="00723A5C" w:rsidRPr="004867CD">
        <w:rPr>
          <w:rFonts w:cstheme="minorHAnsi"/>
          <w:sz w:val="24"/>
          <w:szCs w:val="24"/>
        </w:rPr>
        <w:t>e</w:t>
      </w:r>
      <w:r w:rsidRPr="004867CD">
        <w:rPr>
          <w:rFonts w:cstheme="minorHAnsi"/>
          <w:sz w:val="24"/>
          <w:szCs w:val="24"/>
        </w:rPr>
        <w:t>d</w:t>
      </w:r>
      <w:r w:rsidR="00723A5C" w:rsidRPr="004867CD">
        <w:rPr>
          <w:rFonts w:cstheme="minorHAnsi"/>
          <w:sz w:val="24"/>
          <w:szCs w:val="24"/>
        </w:rPr>
        <w:t xml:space="preserve"> under the scope of a</w:t>
      </w:r>
      <w:r w:rsidRPr="004867CD">
        <w:rPr>
          <w:rFonts w:cstheme="minorHAnsi"/>
          <w:sz w:val="24"/>
          <w:szCs w:val="24"/>
        </w:rPr>
        <w:t xml:space="preserve"> </w:t>
      </w:r>
      <w:r w:rsidRPr="004867CD">
        <w:rPr>
          <w:rFonts w:cstheme="minorHAnsi"/>
          <w:b/>
          <w:sz w:val="24"/>
          <w:szCs w:val="24"/>
        </w:rPr>
        <w:t>stochastic model</w:t>
      </w:r>
      <w:r w:rsidRPr="004867CD">
        <w:rPr>
          <w:rFonts w:cstheme="minorHAnsi"/>
          <w:sz w:val="24"/>
          <w:szCs w:val="24"/>
        </w:rPr>
        <w:t xml:space="preserve"> describing the motion of a particle inside an effective thermal bath with colored noise under the influence of gravity and constrained to move in a spherical confinement. </w:t>
      </w:r>
    </w:p>
    <w:p w:rsidR="00BB5E7F" w:rsidRPr="004867CD" w:rsidRDefault="002C47B0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867CD">
        <w:rPr>
          <w:rFonts w:cstheme="minorHAnsi"/>
          <w:sz w:val="24"/>
          <w:szCs w:val="24"/>
        </w:rPr>
        <w:t xml:space="preserve">III </w:t>
      </w:r>
      <w:r w:rsidR="00F37FE7" w:rsidRPr="004867CD">
        <w:rPr>
          <w:rFonts w:cstheme="minorHAnsi"/>
          <w:sz w:val="24"/>
          <w:szCs w:val="24"/>
        </w:rPr>
        <w:t>–</w:t>
      </w:r>
      <w:r w:rsidRPr="004867CD">
        <w:rPr>
          <w:rFonts w:cstheme="minorHAnsi"/>
          <w:sz w:val="24"/>
          <w:szCs w:val="24"/>
        </w:rPr>
        <w:t xml:space="preserve"> </w:t>
      </w:r>
      <w:r w:rsidR="00F37FE7" w:rsidRPr="004867CD">
        <w:rPr>
          <w:rFonts w:cstheme="minorHAnsi"/>
          <w:sz w:val="24"/>
          <w:szCs w:val="24"/>
        </w:rPr>
        <w:t xml:space="preserve">A high </w:t>
      </w:r>
      <w:r w:rsidR="00621150" w:rsidRPr="004867CD">
        <w:rPr>
          <w:rFonts w:cstheme="minorHAnsi"/>
          <w:sz w:val="24"/>
          <w:szCs w:val="24"/>
        </w:rPr>
        <w:t xml:space="preserve">concentration we observe </w:t>
      </w:r>
      <w:r w:rsidR="00F37FE7" w:rsidRPr="004867CD">
        <w:rPr>
          <w:rFonts w:cstheme="minorHAnsi"/>
          <w:sz w:val="24"/>
          <w:szCs w:val="24"/>
        </w:rPr>
        <w:t xml:space="preserve">the </w:t>
      </w:r>
      <w:r w:rsidR="00F37FE7" w:rsidRPr="004867CD">
        <w:rPr>
          <w:rFonts w:cstheme="minorHAnsi"/>
          <w:b/>
          <w:sz w:val="24"/>
          <w:szCs w:val="24"/>
        </w:rPr>
        <w:t>onset of collective motion</w:t>
      </w:r>
      <w:r w:rsidR="00F37FE7" w:rsidRPr="004867CD">
        <w:rPr>
          <w:rFonts w:cstheme="minorHAnsi"/>
          <w:sz w:val="24"/>
          <w:szCs w:val="24"/>
        </w:rPr>
        <w:t xml:space="preserve">. To be able to control the </w:t>
      </w:r>
      <w:r w:rsidR="00621150" w:rsidRPr="004867CD">
        <w:rPr>
          <w:rFonts w:cstheme="minorHAnsi"/>
          <w:sz w:val="24"/>
          <w:szCs w:val="24"/>
        </w:rPr>
        <w:t>activity</w:t>
      </w:r>
      <w:r w:rsidR="00F37FE7" w:rsidRPr="004867CD">
        <w:rPr>
          <w:rFonts w:cstheme="minorHAnsi"/>
          <w:sz w:val="24"/>
          <w:szCs w:val="24"/>
        </w:rPr>
        <w:t xml:space="preserve"> durin</w:t>
      </w:r>
      <w:r w:rsidR="00621150" w:rsidRPr="004867CD">
        <w:rPr>
          <w:rFonts w:cstheme="minorHAnsi"/>
          <w:sz w:val="24"/>
          <w:szCs w:val="24"/>
        </w:rPr>
        <w:t>g</w:t>
      </w:r>
      <w:r w:rsidR="00F37FE7" w:rsidRPr="004867CD">
        <w:rPr>
          <w:rFonts w:cstheme="minorHAnsi"/>
          <w:sz w:val="24"/>
          <w:szCs w:val="24"/>
        </w:rPr>
        <w:t xml:space="preserve"> time of the experiment, we came back to </w:t>
      </w:r>
      <w:r w:rsidR="00621150" w:rsidRPr="004867CD">
        <w:rPr>
          <w:rFonts w:cstheme="minorHAnsi"/>
          <w:sz w:val="24"/>
          <w:szCs w:val="24"/>
        </w:rPr>
        <w:t>the</w:t>
      </w:r>
      <w:r w:rsidR="00F37FE7" w:rsidRPr="004867CD">
        <w:rPr>
          <w:rFonts w:cstheme="minorHAnsi"/>
          <w:sz w:val="24"/>
          <w:szCs w:val="24"/>
        </w:rPr>
        <w:t xml:space="preserve"> situation of a si</w:t>
      </w:r>
      <w:r w:rsidR="00621150" w:rsidRPr="004867CD">
        <w:rPr>
          <w:rFonts w:cstheme="minorHAnsi"/>
          <w:sz w:val="24"/>
          <w:szCs w:val="24"/>
        </w:rPr>
        <w:t>n</w:t>
      </w:r>
      <w:r w:rsidR="00F37FE7" w:rsidRPr="004867CD">
        <w:rPr>
          <w:rFonts w:cstheme="minorHAnsi"/>
          <w:sz w:val="24"/>
          <w:szCs w:val="24"/>
        </w:rPr>
        <w:t xml:space="preserve">gle droplet </w:t>
      </w:r>
      <w:r w:rsidR="00621150" w:rsidRPr="004867CD">
        <w:rPr>
          <w:rFonts w:cstheme="minorHAnsi"/>
          <w:sz w:val="24"/>
          <w:szCs w:val="24"/>
        </w:rPr>
        <w:t>of dense active suspension. We looked at</w:t>
      </w:r>
      <w:r w:rsidR="00F37FE7" w:rsidRPr="004867CD">
        <w:rPr>
          <w:rFonts w:cstheme="minorHAnsi"/>
          <w:sz w:val="24"/>
          <w:szCs w:val="24"/>
        </w:rPr>
        <w:t xml:space="preserve"> the conditions for which a constant </w:t>
      </w:r>
      <w:r w:rsidR="00621150" w:rsidRPr="004867CD">
        <w:rPr>
          <w:rFonts w:cstheme="minorHAnsi"/>
          <w:sz w:val="24"/>
          <w:szCs w:val="24"/>
        </w:rPr>
        <w:t>activity can</w:t>
      </w:r>
      <w:r w:rsidR="00F37FE7" w:rsidRPr="004867CD">
        <w:rPr>
          <w:rFonts w:cstheme="minorHAnsi"/>
          <w:sz w:val="24"/>
          <w:szCs w:val="24"/>
        </w:rPr>
        <w:t xml:space="preserve"> be sustained for long times. </w:t>
      </w:r>
    </w:p>
    <w:p w:rsidR="00621150" w:rsidRPr="004867CD" w:rsidRDefault="00621150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D410D" w:rsidRPr="004867CD" w:rsidRDefault="000D410D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867CD">
        <w:rPr>
          <w:rFonts w:cstheme="minorHAnsi"/>
          <w:b/>
          <w:sz w:val="24"/>
          <w:szCs w:val="24"/>
        </w:rPr>
        <w:t>Confinement and curvature</w:t>
      </w:r>
    </w:p>
    <w:p w:rsidR="000D410D" w:rsidRPr="004867CD" w:rsidRDefault="000D410D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867CD" w:rsidRDefault="004867CD" w:rsidP="00C35A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867CD">
        <w:rPr>
          <w:rFonts w:cstheme="minorHAnsi"/>
          <w:color w:val="000000"/>
          <w:sz w:val="24"/>
          <w:szCs w:val="24"/>
        </w:rPr>
        <w:t>Swimming bacteria produce fluctuation</w:t>
      </w:r>
      <w:r>
        <w:rPr>
          <w:rFonts w:cstheme="minorHAnsi"/>
          <w:color w:val="000000"/>
          <w:sz w:val="24"/>
          <w:szCs w:val="24"/>
        </w:rPr>
        <w:t xml:space="preserve">s, which lead to a stochastic motions of the </w:t>
      </w:r>
      <w:r w:rsidRPr="004867CD">
        <w:rPr>
          <w:rFonts w:cstheme="minorHAnsi"/>
          <w:color w:val="000000"/>
          <w:sz w:val="24"/>
          <w:szCs w:val="24"/>
        </w:rPr>
        <w:t>oil inner droplets. At low bacterial concentration, the mean sq</w:t>
      </w:r>
      <w:r>
        <w:rPr>
          <w:rFonts w:cstheme="minorHAnsi"/>
          <w:color w:val="000000"/>
          <w:sz w:val="24"/>
          <w:szCs w:val="24"/>
        </w:rPr>
        <w:t xml:space="preserve">uare </w:t>
      </w:r>
      <w:r w:rsidRPr="004867CD">
        <w:rPr>
          <w:rFonts w:cstheme="minorHAnsi"/>
          <w:color w:val="000000"/>
          <w:sz w:val="24"/>
          <w:szCs w:val="24"/>
        </w:rPr>
        <w:t>displacement (MSD) of inner dropl</w:t>
      </w:r>
      <w:r>
        <w:rPr>
          <w:rFonts w:cstheme="minorHAnsi"/>
          <w:color w:val="000000"/>
          <w:sz w:val="24"/>
          <w:szCs w:val="24"/>
        </w:rPr>
        <w:t>ets shows a diffusive regime at short times</w:t>
      </w:r>
      <w:r w:rsidRPr="004867CD">
        <w:rPr>
          <w:rFonts w:cstheme="minorHAnsi"/>
          <w:color w:val="000000"/>
          <w:sz w:val="24"/>
          <w:szCs w:val="24"/>
        </w:rPr>
        <w:t>, f</w:t>
      </w:r>
      <w:r>
        <w:rPr>
          <w:rFonts w:cstheme="minorHAnsi"/>
          <w:color w:val="000000"/>
          <w:sz w:val="24"/>
          <w:szCs w:val="24"/>
        </w:rPr>
        <w:t xml:space="preserve">ollowed by a saturation at long </w:t>
      </w:r>
      <w:r w:rsidRPr="004867CD">
        <w:rPr>
          <w:rFonts w:cstheme="minorHAnsi"/>
          <w:color w:val="000000"/>
          <w:sz w:val="24"/>
          <w:szCs w:val="24"/>
        </w:rPr>
        <w:t>times due to the curved confinement</w:t>
      </w:r>
      <w:r>
        <w:rPr>
          <w:rFonts w:cstheme="minorHAnsi"/>
          <w:color w:val="000000"/>
          <w:sz w:val="24"/>
          <w:szCs w:val="24"/>
        </w:rPr>
        <w:t xml:space="preserve">. For example from the temporal fluctuations of the Y axis position of the inner droplet we extract a saturation length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∞</m:t>
            </m:r>
          </m:sub>
        </m:sSub>
      </m:oMath>
      <w:r w:rsidR="00DD74AC">
        <w:rPr>
          <w:rFonts w:eastAsiaTheme="minorEastAsia" w:cstheme="minorHAnsi"/>
          <w:color w:val="000000"/>
          <w:sz w:val="24"/>
          <w:szCs w:val="24"/>
        </w:rPr>
        <w:t xml:space="preserve"> and a satur</w:t>
      </w:r>
      <w:r>
        <w:rPr>
          <w:rFonts w:eastAsiaTheme="minorEastAsia" w:cstheme="minorHAnsi"/>
          <w:color w:val="000000"/>
          <w:sz w:val="24"/>
          <w:szCs w:val="24"/>
        </w:rPr>
        <w:t xml:space="preserve">ation time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τ</m:t>
            </m:r>
          </m:e>
          <m:sup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*</m:t>
            </m:r>
          </m:sup>
        </m:sSup>
      </m:oMath>
      <w:r>
        <w:rPr>
          <w:rFonts w:eastAsiaTheme="minorEastAsia" w:cstheme="minorHAnsi"/>
          <w:color w:val="000000"/>
          <w:sz w:val="24"/>
          <w:szCs w:val="24"/>
        </w:rPr>
        <w:t xml:space="preserve">. At a given concentration the relation is </w:t>
      </w:r>
      <w:proofErr w:type="gramStart"/>
      <w:r>
        <w:rPr>
          <w:rFonts w:eastAsiaTheme="minorEastAsia" w:cstheme="minorHAnsi"/>
          <w:color w:val="000000"/>
          <w:sz w:val="24"/>
          <w:szCs w:val="24"/>
        </w:rPr>
        <w:t xml:space="preserve">diffusive </w:t>
      </w:r>
      <w:proofErr w:type="gramEnd"/>
      <m:oMath>
        <m:sSubSup>
          <m:sSubSup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∞</m:t>
            </m:r>
          </m:sub>
          <m:sup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=2D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τ</m:t>
            </m:r>
          </m:e>
          <m:sup>
            <m:r>
              <w:rPr>
                <w:rFonts w:ascii="Cambria Math" w:eastAsiaTheme="minorEastAsia" w:hAnsi="Cambria Math" w:cstheme="minorHAnsi"/>
                <w:color w:val="000000"/>
                <w:sz w:val="24"/>
                <w:szCs w:val="24"/>
              </w:rPr>
              <m:t>*</m:t>
            </m:r>
          </m:sup>
        </m:sSup>
      </m:oMath>
      <w:r w:rsidR="009E5CA9">
        <w:rPr>
          <w:rFonts w:eastAsiaTheme="minorEastAsia" w:cstheme="minorHAnsi"/>
          <w:color w:val="000000"/>
          <w:sz w:val="24"/>
          <w:szCs w:val="24"/>
        </w:rPr>
        <w:t xml:space="preserve">. The </w:t>
      </w:r>
      <w:r w:rsidR="009E5CA9">
        <w:rPr>
          <w:rFonts w:cstheme="minorHAnsi"/>
          <w:color w:val="000000"/>
          <w:sz w:val="24"/>
          <w:szCs w:val="24"/>
        </w:rPr>
        <w:t xml:space="preserve">saturation length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</w:rPr>
              <m:t>∞</m:t>
            </m:r>
          </m:sub>
        </m:sSub>
      </m:oMath>
      <w:r w:rsidR="009E5CA9">
        <w:rPr>
          <w:rFonts w:eastAsiaTheme="minorEastAsia" w:cstheme="minorHAnsi"/>
          <w:color w:val="000000"/>
          <w:sz w:val="24"/>
          <w:szCs w:val="24"/>
        </w:rPr>
        <w:t xml:space="preserve"> in</w:t>
      </w:r>
      <w:r w:rsidR="00C35A05">
        <w:rPr>
          <w:rFonts w:eastAsiaTheme="minorEastAsia" w:cstheme="minorHAnsi"/>
          <w:color w:val="000000"/>
          <w:sz w:val="24"/>
          <w:szCs w:val="24"/>
        </w:rPr>
        <w:t xml:space="preserve">creases with the diameter </w:t>
      </w:r>
      <w:proofErr w:type="gramStart"/>
      <w:r w:rsidR="00C35A05">
        <w:rPr>
          <w:rFonts w:eastAsiaTheme="minorEastAsia" w:cstheme="minorHAnsi"/>
          <w:color w:val="000000"/>
          <w:sz w:val="24"/>
          <w:szCs w:val="24"/>
        </w:rPr>
        <w:t>ratio</w:t>
      </w:r>
      <w:r w:rsidR="009E5CA9">
        <w:rPr>
          <w:rFonts w:eastAsiaTheme="minorEastAsia" w:cstheme="minorHAnsi"/>
          <w:color w:val="000000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  <w:color w:val="000000"/>
            <w:sz w:val="24"/>
            <w:szCs w:val="24"/>
          </w:rPr>
          <m:t>D/d</m:t>
        </m:r>
      </m:oMath>
      <w:r w:rsidR="009E5CA9">
        <w:rPr>
          <w:rFonts w:eastAsiaTheme="minorEastAsia" w:cstheme="minorHAnsi"/>
          <w:color w:val="000000"/>
          <w:sz w:val="24"/>
          <w:szCs w:val="24"/>
        </w:rPr>
        <w:t xml:space="preserve">. </w:t>
      </w:r>
    </w:p>
    <w:p w:rsidR="004867CD" w:rsidRDefault="004867CD" w:rsidP="004867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0D410D" w:rsidRPr="004867CD" w:rsidRDefault="000D410D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867CD">
        <w:rPr>
          <w:rFonts w:cstheme="minorHAnsi"/>
          <w:b/>
          <w:sz w:val="24"/>
          <w:szCs w:val="24"/>
        </w:rPr>
        <w:t>Stochastic model</w:t>
      </w:r>
    </w:p>
    <w:p w:rsidR="000D410D" w:rsidRPr="004867CD" w:rsidRDefault="000B3B23" w:rsidP="000B3B2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B3B23">
        <w:rPr>
          <w:rFonts w:cstheme="minorHAnsi"/>
          <w:sz w:val="24"/>
          <w:szCs w:val="24"/>
        </w:rPr>
        <w:t>The model is the description of a spherical particle inside a bacterial bath with the inf</w:t>
      </w:r>
      <w:r>
        <w:rPr>
          <w:rFonts w:cstheme="minorHAnsi"/>
          <w:sz w:val="24"/>
          <w:szCs w:val="24"/>
        </w:rPr>
        <w:t xml:space="preserve">luence of gravity </w:t>
      </w:r>
      <w:r w:rsidRPr="000B3B23">
        <w:rPr>
          <w:rFonts w:cstheme="minorHAnsi"/>
          <w:sz w:val="24"/>
          <w:szCs w:val="24"/>
        </w:rPr>
        <w:t>and constrai</w:t>
      </w:r>
      <w:r>
        <w:rPr>
          <w:rFonts w:cstheme="minorHAnsi"/>
          <w:sz w:val="24"/>
          <w:szCs w:val="24"/>
        </w:rPr>
        <w:t xml:space="preserve">ned to move inside of a sphere. </w:t>
      </w:r>
      <w:r w:rsidRPr="000B3B23">
        <w:rPr>
          <w:rFonts w:cstheme="minorHAnsi"/>
          <w:sz w:val="24"/>
          <w:szCs w:val="24"/>
        </w:rPr>
        <w:t>The system of equations that describe the motion of the inner droplet is given by:</w:t>
      </w:r>
    </w:p>
    <w:p w:rsidR="000D410D" w:rsidRDefault="000B3B23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B3B23">
        <w:rPr>
          <w:noProof/>
          <w:sz w:val="24"/>
          <w:szCs w:val="24"/>
          <w:lang w:val="fr-FR" w:eastAsia="fr-FR"/>
        </w:rPr>
        <w:drawing>
          <wp:inline distT="0" distB="0" distL="0" distR="0" wp14:anchorId="1119EB35" wp14:editId="6A5F85FF">
            <wp:extent cx="2583873" cy="1007994"/>
            <wp:effectExtent l="0" t="0" r="698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531" cy="10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23" w:rsidRPr="000B3B23" w:rsidRDefault="0051775A" w:rsidP="000B3B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1775A">
        <w:rPr>
          <w:rFonts w:cstheme="minorHAnsi"/>
          <w:sz w:val="24"/>
          <w:szCs w:val="24"/>
        </w:rPr>
        <w:t xml:space="preserve">Where </w:t>
      </w:r>
      <w:proofErr w:type="spellStart"/>
      <w:r w:rsidRPr="0051775A">
        <w:rPr>
          <w:rFonts w:ascii="Times New Roman" w:hAnsi="Times New Roman" w:cs="Times New Roman"/>
          <w:i/>
          <w:sz w:val="24"/>
          <w:szCs w:val="24"/>
        </w:rPr>
        <w:t>u</w:t>
      </w:r>
      <w:r w:rsidRPr="0051775A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Pr="0051775A">
        <w:rPr>
          <w:rFonts w:cstheme="minorHAnsi"/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is the</w:t>
      </w:r>
      <w:r w:rsidRPr="0051775A">
        <w:rPr>
          <w:rFonts w:cstheme="minorHAnsi"/>
          <w:sz w:val="24"/>
          <w:szCs w:val="24"/>
        </w:rPr>
        <w:t xml:space="preserve"> fluctuating velocity produced by bacteria, </w:t>
      </w:r>
      <w:r w:rsidRPr="0051775A">
        <w:rPr>
          <w:rFonts w:ascii="Times New Roman" w:hAnsi="Times New Roman" w:cs="Times New Roman"/>
          <w:i/>
          <w:sz w:val="24"/>
          <w:szCs w:val="24"/>
        </w:rPr>
        <w:t>m*</w:t>
      </w:r>
      <w:r w:rsidRPr="0051775A">
        <w:rPr>
          <w:rFonts w:cstheme="minorHAnsi"/>
          <w:sz w:val="24"/>
          <w:szCs w:val="24"/>
        </w:rPr>
        <w:t xml:space="preserve"> is the buoyant mass, </w:t>
      </w:r>
      <w:r w:rsidRPr="0051775A">
        <w:rPr>
          <w:rFonts w:ascii="Times New Roman" w:hAnsi="Times New Roman" w:cs="Times New Roman"/>
          <w:i/>
          <w:sz w:val="24"/>
          <w:szCs w:val="24"/>
        </w:rPr>
        <w:t xml:space="preserve">g </w:t>
      </w:r>
      <w:r w:rsidRPr="0051775A">
        <w:rPr>
          <w:rFonts w:cstheme="minorHAnsi"/>
          <w:sz w:val="24"/>
          <w:szCs w:val="24"/>
        </w:rPr>
        <w:t xml:space="preserve">is the gravity and </w:t>
      </w:r>
      <w:r w:rsidRPr="0051775A">
        <w:rPr>
          <w:rFonts w:ascii="Symbol" w:hAnsi="Symbol" w:cstheme="minorHAnsi"/>
          <w:i/>
          <w:sz w:val="24"/>
          <w:szCs w:val="24"/>
        </w:rPr>
        <w:t></w:t>
      </w:r>
      <w:r w:rsidRPr="0051775A">
        <w:rPr>
          <w:rFonts w:cstheme="minorHAnsi"/>
          <w:sz w:val="24"/>
          <w:szCs w:val="24"/>
        </w:rPr>
        <w:t xml:space="preserve"> is the viscous friction coefficient. </w:t>
      </w:r>
      <w:r w:rsidR="000B3B23" w:rsidRPr="000B3B23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velocity</w:t>
      </w:r>
      <w:r w:rsidR="000B3B23" w:rsidRPr="000B3B23">
        <w:rPr>
          <w:rFonts w:cstheme="minorHAnsi"/>
          <w:sz w:val="24"/>
          <w:szCs w:val="24"/>
        </w:rPr>
        <w:t xml:space="preserve"> produced by bacteria is an active noise that is exponentially time correlated</w:t>
      </w:r>
      <w:proofErr w:type="gramStart"/>
      <w:r w:rsidR="000B3B23" w:rsidRPr="000B3B23">
        <w:rPr>
          <w:rFonts w:cstheme="minorHAnsi"/>
          <w:sz w:val="24"/>
          <w:szCs w:val="24"/>
          <w:vertAlign w:val="subscript"/>
        </w:rPr>
        <w:t xml:space="preserve">, </w:t>
      </w:r>
      <w:r w:rsidR="000B3B23" w:rsidRPr="000B3B23">
        <w:rPr>
          <w:noProof/>
          <w:vertAlign w:val="subscript"/>
          <w:lang w:val="fr-FR" w:eastAsia="fr-FR"/>
        </w:rPr>
        <w:drawing>
          <wp:inline distT="0" distB="0" distL="0" distR="0" wp14:anchorId="6479B251" wp14:editId="66BFA6A2">
            <wp:extent cx="1489363" cy="163286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363" cy="16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B23" w:rsidRPr="000B3B23">
        <w:rPr>
          <w:rFonts w:cstheme="minorHAnsi"/>
          <w:sz w:val="24"/>
          <w:szCs w:val="24"/>
          <w:vertAlign w:val="subscript"/>
        </w:rPr>
        <w:t>,</w:t>
      </w:r>
      <w:r>
        <w:rPr>
          <w:rFonts w:cstheme="minorHAnsi"/>
          <w:sz w:val="24"/>
          <w:szCs w:val="24"/>
        </w:rPr>
        <w:t>with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51775A">
        <w:rPr>
          <w:rFonts w:ascii="Symbol" w:hAnsi="Symbol" w:cstheme="minorHAnsi"/>
          <w:i/>
          <w:sz w:val="24"/>
          <w:szCs w:val="24"/>
        </w:rPr>
        <w:t></w:t>
      </w:r>
      <w:r w:rsidR="000B3B23" w:rsidRPr="0051775A">
        <w:rPr>
          <w:rFonts w:ascii="Symbol" w:hAnsi="Symbol" w:cstheme="minorHAnsi"/>
          <w:i/>
          <w:sz w:val="24"/>
          <w:szCs w:val="24"/>
        </w:rPr>
        <w:t></w:t>
      </w:r>
      <w:r w:rsidR="000B3B23" w:rsidRPr="0051775A">
        <w:rPr>
          <w:rFonts w:ascii="Symbol" w:hAnsi="Symbol" w:cstheme="minorHAnsi"/>
          <w:i/>
          <w:sz w:val="24"/>
          <w:szCs w:val="24"/>
        </w:rPr>
        <w:t></w:t>
      </w:r>
      <w:r w:rsidR="000B3B23" w:rsidRPr="0051775A">
        <w:rPr>
          <w:rFonts w:ascii="Symbol" w:hAnsi="Symbol" w:cstheme="minorHAnsi"/>
          <w:i/>
          <w:sz w:val="24"/>
          <w:szCs w:val="24"/>
        </w:rPr>
        <w:t></w:t>
      </w:r>
      <w:r w:rsidRPr="0051775A">
        <w:rPr>
          <w:rFonts w:ascii="Symbol" w:hAnsi="Symbol" w:cstheme="minorHAnsi"/>
          <w:i/>
          <w:sz w:val="24"/>
          <w:szCs w:val="24"/>
        </w:rPr>
        <w:t></w:t>
      </w:r>
      <w:r w:rsidRPr="0051775A">
        <w:rPr>
          <w:rFonts w:ascii="Symbol" w:hAnsi="Symbol" w:cstheme="minorHAnsi"/>
          <w:i/>
          <w:sz w:val="24"/>
          <w:szCs w:val="24"/>
        </w:rPr>
        <w:t></w:t>
      </w:r>
      <w:r>
        <w:rPr>
          <w:rFonts w:cstheme="minorHAnsi"/>
          <w:sz w:val="24"/>
          <w:szCs w:val="24"/>
        </w:rPr>
        <w:t xml:space="preserve"> </w:t>
      </w:r>
      <w:r w:rsidR="000B3B23" w:rsidRPr="000B3B23">
        <w:rPr>
          <w:rFonts w:cstheme="minorHAnsi"/>
          <w:sz w:val="24"/>
          <w:szCs w:val="24"/>
        </w:rPr>
        <w:t xml:space="preserve"> and </w:t>
      </w:r>
      <w:r w:rsidR="000B3B23" w:rsidRPr="000B3B23">
        <w:rPr>
          <w:rFonts w:ascii="Symbol" w:hAnsi="Symbol" w:cstheme="minorHAnsi"/>
          <w:i/>
          <w:sz w:val="24"/>
          <w:szCs w:val="24"/>
        </w:rPr>
        <w:t></w:t>
      </w:r>
      <w:r w:rsidR="000B3B23" w:rsidRPr="000B3B23">
        <w:rPr>
          <w:rFonts w:cstheme="minorHAnsi"/>
          <w:sz w:val="24"/>
          <w:szCs w:val="24"/>
        </w:rPr>
        <w:t xml:space="preserve"> is the correlation time.</w:t>
      </w:r>
    </w:p>
    <w:p w:rsidR="00621150" w:rsidRPr="000B3B23" w:rsidRDefault="00621150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21150" w:rsidRPr="004867CD" w:rsidRDefault="00621150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867CD">
        <w:rPr>
          <w:rFonts w:cstheme="minorHAnsi"/>
          <w:b/>
          <w:sz w:val="24"/>
          <w:szCs w:val="24"/>
        </w:rPr>
        <w:t xml:space="preserve">Collective motion and jamming </w:t>
      </w:r>
    </w:p>
    <w:p w:rsidR="000D410D" w:rsidRPr="004867CD" w:rsidRDefault="00621150" w:rsidP="00621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67CD">
        <w:rPr>
          <w:rFonts w:cstheme="minorHAnsi"/>
          <w:sz w:val="24"/>
          <w:szCs w:val="24"/>
        </w:rPr>
        <w:lastRenderedPageBreak/>
        <w:t>At high bacterial concentration, the MSD of inner droplets shows a super-diffusive regime at short time scales, which can be attributed to the emergence of collective motion. A new time scale of the super</w:t>
      </w:r>
      <w:r w:rsidR="000D410D" w:rsidRPr="004867CD">
        <w:rPr>
          <w:rFonts w:cstheme="minorHAnsi"/>
          <w:sz w:val="24"/>
          <w:szCs w:val="24"/>
        </w:rPr>
        <w:t>-</w:t>
      </w:r>
      <w:r w:rsidRPr="004867CD">
        <w:rPr>
          <w:rFonts w:cstheme="minorHAnsi"/>
          <w:sz w:val="24"/>
          <w:szCs w:val="24"/>
        </w:rPr>
        <w:t xml:space="preserve">diffusive-diffusive transition arises. How such time scale couples with the collective motion time scale, and how they are influenced by the curved confinement, are intriguing questions to study further. </w:t>
      </w:r>
    </w:p>
    <w:p w:rsidR="00621150" w:rsidRPr="004867CD" w:rsidRDefault="00621150" w:rsidP="00621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67CD">
        <w:rPr>
          <w:rFonts w:cstheme="minorHAnsi"/>
          <w:sz w:val="24"/>
          <w:szCs w:val="24"/>
        </w:rPr>
        <w:t xml:space="preserve">To understand these features, we came back to the question of collective motion in a single droplet and observed a time dependent jamming effect that depends on the droplet diameter. This evolution of the activity followed by a strong jamming is </w:t>
      </w:r>
      <w:r w:rsidR="00557AA7" w:rsidRPr="004867CD">
        <w:rPr>
          <w:rFonts w:cstheme="minorHAnsi"/>
          <w:sz w:val="24"/>
          <w:szCs w:val="24"/>
        </w:rPr>
        <w:t xml:space="preserve">somehow </w:t>
      </w:r>
      <w:r w:rsidRPr="004867CD">
        <w:rPr>
          <w:rFonts w:cstheme="minorHAnsi"/>
          <w:sz w:val="24"/>
          <w:szCs w:val="24"/>
        </w:rPr>
        <w:t xml:space="preserve">problematic as we would like to obtain steady state activity conditions. </w:t>
      </w:r>
      <w:r w:rsidR="000D410D" w:rsidRPr="004867CD">
        <w:rPr>
          <w:rFonts w:cstheme="minorHAnsi"/>
          <w:sz w:val="24"/>
          <w:szCs w:val="24"/>
        </w:rPr>
        <w:t xml:space="preserve">We </w:t>
      </w:r>
      <w:r w:rsidR="009A01D5">
        <w:rPr>
          <w:rFonts w:cstheme="minorHAnsi"/>
          <w:sz w:val="24"/>
          <w:szCs w:val="24"/>
        </w:rPr>
        <w:t>found</w:t>
      </w:r>
      <w:bookmarkStart w:id="0" w:name="_GoBack"/>
      <w:bookmarkEnd w:id="0"/>
      <w:r w:rsidR="000D410D" w:rsidRPr="004867CD">
        <w:rPr>
          <w:rFonts w:cstheme="minorHAnsi"/>
          <w:sz w:val="24"/>
          <w:szCs w:val="24"/>
        </w:rPr>
        <w:t xml:space="preserve"> that this time scale can be sensitive to the effective duration of </w:t>
      </w:r>
      <w:r w:rsidR="009A01D5">
        <w:rPr>
          <w:rFonts w:cstheme="minorHAnsi"/>
          <w:sz w:val="24"/>
          <w:szCs w:val="24"/>
        </w:rPr>
        <w:t xml:space="preserve">the blue excitation </w:t>
      </w:r>
      <w:r w:rsidR="000D410D" w:rsidRPr="004867CD">
        <w:rPr>
          <w:rFonts w:cstheme="minorHAnsi"/>
          <w:sz w:val="24"/>
          <w:szCs w:val="24"/>
        </w:rPr>
        <w:t xml:space="preserve">light </w:t>
      </w:r>
      <w:r w:rsidR="00557AA7" w:rsidRPr="004867CD">
        <w:rPr>
          <w:rFonts w:cstheme="minorHAnsi"/>
          <w:sz w:val="24"/>
          <w:szCs w:val="24"/>
        </w:rPr>
        <w:t>and also to oxygen supply.</w:t>
      </w:r>
    </w:p>
    <w:p w:rsidR="00557AA7" w:rsidRPr="004867CD" w:rsidRDefault="00557AA7" w:rsidP="00621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57AA7" w:rsidRPr="009A01D5" w:rsidRDefault="00557AA7" w:rsidP="00621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A01D5">
        <w:rPr>
          <w:rFonts w:cstheme="minorHAnsi"/>
          <w:b/>
          <w:sz w:val="24"/>
          <w:szCs w:val="24"/>
        </w:rPr>
        <w:t xml:space="preserve">Perspectives </w:t>
      </w:r>
    </w:p>
    <w:p w:rsidR="00557AA7" w:rsidRPr="004867CD" w:rsidRDefault="004867CD" w:rsidP="00621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867CD">
        <w:rPr>
          <w:rFonts w:cstheme="minorHAnsi"/>
          <w:sz w:val="24"/>
          <w:szCs w:val="24"/>
        </w:rPr>
        <w:t xml:space="preserve">For the second year, we wish to continue, complete and quantify the experimental data through the stochastic model in order to clarify the notion of "active </w:t>
      </w:r>
      <w:proofErr w:type="spellStart"/>
      <w:r w:rsidRPr="004867CD">
        <w:rPr>
          <w:rFonts w:cstheme="minorHAnsi"/>
          <w:sz w:val="24"/>
          <w:szCs w:val="24"/>
        </w:rPr>
        <w:t>thermalization</w:t>
      </w:r>
      <w:proofErr w:type="spellEnd"/>
      <w:r w:rsidRPr="004867CD">
        <w:rPr>
          <w:rFonts w:cstheme="minorHAnsi"/>
          <w:sz w:val="24"/>
          <w:szCs w:val="24"/>
        </w:rPr>
        <w:t xml:space="preserve">" for a wide range of bacterial density up to collective motion. From an experimental point of view we will also try to set up an automatic </w:t>
      </w:r>
      <w:proofErr w:type="spellStart"/>
      <w:r w:rsidRPr="004867CD">
        <w:rPr>
          <w:rFonts w:cstheme="minorHAnsi"/>
          <w:sz w:val="24"/>
          <w:szCs w:val="24"/>
        </w:rPr>
        <w:t>Lagrangian</w:t>
      </w:r>
      <w:proofErr w:type="spellEnd"/>
      <w:r w:rsidRPr="004867CD">
        <w:rPr>
          <w:rFonts w:cstheme="minorHAnsi"/>
          <w:sz w:val="24"/>
          <w:szCs w:val="24"/>
        </w:rPr>
        <w:t xml:space="preserve"> tracking of objects within the active droplets. Then we want to approach the second part of the project where we will insert within these active emulsions</w:t>
      </w:r>
      <w:r w:rsidR="00DD74AC">
        <w:rPr>
          <w:rFonts w:cstheme="minorHAnsi"/>
          <w:sz w:val="24"/>
          <w:szCs w:val="24"/>
        </w:rPr>
        <w:t>,</w:t>
      </w:r>
      <w:r w:rsidRPr="004867CD">
        <w:rPr>
          <w:rFonts w:cstheme="minorHAnsi"/>
          <w:sz w:val="24"/>
          <w:szCs w:val="24"/>
        </w:rPr>
        <w:t xml:space="preserve"> structures of different shapes in order to look for example at the degrees of freedom in rotation. These structures of controlled shapes will be manufactured by the ESPCI </w:t>
      </w:r>
      <w:proofErr w:type="spellStart"/>
      <w:r w:rsidRPr="004867CD">
        <w:rPr>
          <w:rFonts w:cstheme="minorHAnsi"/>
          <w:sz w:val="24"/>
          <w:szCs w:val="24"/>
        </w:rPr>
        <w:t>nanoprinter</w:t>
      </w:r>
      <w:proofErr w:type="spellEnd"/>
      <w:r w:rsidRPr="004867CD">
        <w:rPr>
          <w:rFonts w:cstheme="minorHAnsi"/>
          <w:sz w:val="24"/>
          <w:szCs w:val="24"/>
        </w:rPr>
        <w:t>.</w:t>
      </w:r>
    </w:p>
    <w:p w:rsidR="00557AA7" w:rsidRPr="004867CD" w:rsidRDefault="00557AA7" w:rsidP="00621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21150" w:rsidRPr="004867CD" w:rsidRDefault="00621150" w:rsidP="0089298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621150" w:rsidRPr="00486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62"/>
    <w:rsid w:val="000B3B23"/>
    <w:rsid w:val="000D410D"/>
    <w:rsid w:val="002C47B0"/>
    <w:rsid w:val="004867CD"/>
    <w:rsid w:val="0051775A"/>
    <w:rsid w:val="00557AA7"/>
    <w:rsid w:val="00621150"/>
    <w:rsid w:val="00723A5C"/>
    <w:rsid w:val="007F446D"/>
    <w:rsid w:val="00892983"/>
    <w:rsid w:val="00900819"/>
    <w:rsid w:val="009A01D5"/>
    <w:rsid w:val="009E5CA9"/>
    <w:rsid w:val="00A43362"/>
    <w:rsid w:val="00BB5E7F"/>
    <w:rsid w:val="00C35A05"/>
    <w:rsid w:val="00DD74AC"/>
    <w:rsid w:val="00F3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7DDDD-0E94-4915-816A-9373E7E0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86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8</cp:revision>
  <dcterms:created xsi:type="dcterms:W3CDTF">2022-02-07T17:13:00Z</dcterms:created>
  <dcterms:modified xsi:type="dcterms:W3CDTF">2022-02-07T18:50:00Z</dcterms:modified>
</cp:coreProperties>
</file>