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sz w:val="36"/>
        </w:rPr>
        <w:t>食药物质数据库平台 HTTPS 在线部署方案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——基于静态网站托管服务的快速上线路径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1"/>
        </w:rPr>
        <w:t>编制日期：2026年9月</w:t>
      </w:r>
    </w:p>
    <w:p/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一、前言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本项目（食药物质功能食品组分结构与组方设计研发系统）目前以纯静态 HTML/CSS/JS 文件形式运行在本地，核心入口为 index.html。若需将其部署为以 https:// 开头的在线网站，供课题组内外访问、汇报或后续迭代展示，本质上属于"静态网站托管"场景。本报告在充分调研 2024–2025 年主流云服务平台的基础上，从“操作难度、费用、国内访问速度、HTTPS 自动化程度”四个维度进行比对，并给出可直接落地的推荐方案与操作清单。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二、核心概念：静态网站托管与 HTTPS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在选型之前，需厘清两个关键概念：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静态网站托管：指平台仅提供 HTML、CSS、JS、图片等静态文件的存储与分发服务，无需购买云服务器或配置数据库。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HTTPS（SSL/TLS 证书）：用于加密浏览器与服务器之间的通信。2025 年，主流平台均已实现“自动 HTTPS”——即绑定域名后，平台自动向 Let's Encrypt 等机构申请免费证书并自动续期，用户无需手动操作。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三、主流方案总览对比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下表列出当前最常用的 6 种部署路径，供快速决策参考：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费用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HTTPS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国内访问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操作难度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适用场景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GitHub Pages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完全免费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自动颁发/续期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较慢</w:t>
              <w:br/>
              <w:t>（海外节点）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 极简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开源项目、个人学术主页、快速Demo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腾讯云</w:t>
              <w:br/>
              <w:t>EdgeOne Pages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免费额度充足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 SSL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快</w:t>
              <w:br/>
              <w:t>（国内边缘节点）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 极简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国内用户、需快速上线、免备案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腾讯云</w:t>
              <w:br/>
              <w:t>CloudBase</w:t>
              <w:br/>
              <w:t>静态托管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有免费额度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支持免费证书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快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⭐⭐ 简单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国内业务、微信生态联动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Netlify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完全免费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自动通配符证书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一般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 极简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海外用户、需要表单处理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Vercel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完全免费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自动证书管理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一般</w:t>
              <w:br/>
              <w:t>（*.vercel.app 偶发不稳定）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 极简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前端框架项目、海外演示</w:t>
            </w:r>
          </w:p>
        </w:tc>
      </w:tr>
      <w:tr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阿里云</w:t>
              <w:br/>
              <w:t>OSS + CDN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按量计费</w:t>
              <w:br/>
              <w:t>（存储+流量+请求）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需配置</w:t>
              <w:br/>
              <w:t>CDN 证书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极快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⭐⭐⭐ 较复杂</w:t>
            </w:r>
          </w:p>
        </w:tc>
        <w:tc>
          <w:tcPr>
            <w:tcW w:type="dxa" w:w="144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企业官网、大流量、正式生产环境</w:t>
            </w:r>
          </w:p>
        </w:tc>
      </w:tr>
    </w:tbl>
    <w:p>
      <w:pPr>
        <w:spacing w:line="360" w:lineRule="auto" w:after="120"/>
        <w:jc w:val="left"/>
      </w:pPr>
      <w:r>
        <w:rPr>
          <w:rFonts w:ascii="宋体" w:hAnsi="宋体" w:eastAsia="宋体"/>
          <w:b w:val="0"/>
          <w:sz w:val="21"/>
        </w:rPr>
        <w:t>注：以上“免费”均指平台对个人/ Hobby 计划的基础免费额度；若后续流量显著增长，可考虑升级付费计划。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四、针对本项目的推荐方案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方案一（首推）：GitHub Pages —— 5 分钟极速上线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若您的首要目标是“最快、零成本地让网站跑起来”，GitHub Pages 是最优选择。它背靠微软（GitHub），稳定性强，且与代码版本管理天然一体。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核心优势：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完全免费，无需信用卡，仓库公开即可使用。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自动 HTTPS：开启 Pages 后，平台自动颁发 Let's Encrypt 证书并强制 HTTPS，无需任何手动配置。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支持自定义域名：可在仓库设置中绑定课题组域名（如 ffdp.cpu.edu.cn），证书同样自动管理。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内置 CI/CD：每次 git push 后自动重新部署，代码更新与网站同步。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主要劣势：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服务器位于海外，国内未翻墙环境下访问速度较慢（约 2–5 秒首屏加载）。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仓库需设为 Public（私有仓库需付费升级）。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操作概要：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注册 GitHub 账号 → 新建仓库 → 上传 website/ 目录下所有文件 → 进入 Settings &gt; Pages → Source 选择 main 分支 / (root) 或 /docs → 保存后约 1–2 分钟即可通过 https://用户名.github.io/仓库名 访问。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方案二：腾讯云 EdgeOne Pages —— 国内访问友好的免费方案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若您的汇报对象、评审专家或潜在合作方主要在国内，且希望获得比 GitHub Pages 更流畅的访问体验，腾讯云于 2024 年推出的 EdgeOne Pages 是极具性价比的替代方案。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核心优势：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免费额度对个人/学术项目基本够用。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依托腾讯云国内边缘节点，国内访问延迟显著低于纯海外平台。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自动 SSL：绑定域名后自动颁发并续期 HTTPS 证书。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支持 Git 自动部署：绑定 GitHub 仓库后，push 代码即自动构建。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主要劣势：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若使用自定义域名（如 .cn 域名），仍需按工信部规定完成 ICP 备案。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平台推出时间较短，文档生态不如 GitHub Pages 成熟。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操作概要：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访问 console.tencentcloud.com/edgeone/pages → 使用微信/QQ/邮箱注册并实名认证 → 绑定 GitHub 仓库 → 选择项目（framework 选“Other/Static”）→ 点击部署 → 约 2 分钟后获得 https://随机前缀.edgeone.app 域名。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方案三：Netlify / Vercel —— 海外平台双雄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这两个平台是国际开发者社区部署静态网站的事实标准，功能极其丰富，但在国内访问稳定性上略逊一筹。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核心优势：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拖拽上传：无需 Git 仓库，直接把 website/ 文件夹拖入浏览器即可完成部署。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自动 HTTPS、分支预览、表单处理、Serverless Functions 等功能一应俱全。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主要劣势：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Vercel 的默认域名 *.vercel.app 在国内存在间歇性访问受阻的情况；Netlify 的默认域名 *.netlify.app 相对稳定，但速度仍一般。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建议绑定自定义域名（如海外注册的 .com 域名）以提升稳定性。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操作概要：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以 Netlify 为例：注册账号 → 进入 Sites → Drag and drop 上传 website/ 文件夹 → 约 1 分钟后获得 https://随机字符.netlify.app。</w:t>
      </w:r>
    </w:p>
    <w:p>
      <w:pPr>
        <w:pStyle w:val="Heading2"/>
        <w:jc w:val="left"/>
      </w:pPr>
      <w:r>
        <w:rPr>
          <w:rFonts w:ascii="黑体" w:hAnsi="黑体" w:eastAsia="黑体"/>
          <w:b/>
          <w:sz w:val="28"/>
        </w:rPr>
        <w:t>方案四：阿里云 OSS + CDN —— 企业级国内部署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若本项目后续有商业化转化、大流量推广或正式科研成果发布的需求，建议采用国内云厂商的对象存储（OSS）配合 CDN 加速方案。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核心优势：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国内访问速度极快，SLA 保障高。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可按需配置缓存策略、防盗链、访问日志等企业级功能。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主要劣势：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需付费：包含存储费、CDN 流量费、HTTPS 请求费、回源流量费，月均成本约 10–50 元（视访问量而定）。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配置链路长：需分别开通 OSS、购买域名、ICP 备案、配置 CDN、绑定 SSL 证书，全流程约 3–7 个工作日。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无内置 Git 自动部署，需手动上传或通过 GitHub Actions 同步。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操作概要：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开通阿里云 OSS → 创建 Bucket 并开启“静态网站托管” → 上传文件 → 购买域名并完成 ICP 备案 → 开通全站加速 DCDN → 在 DCDN 中配置 HTTPS 免费证书 → 绑定域名并添加 CNAME 解析 → 完成。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五、域名购买与 ICP 备案说明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若您仅使用平台提供的二级域名（如 xxx.github.io、xxx.edgeone.app），则无需购买域名，也无需备案。但若希望使用更专业的自定义域名（如 ffdp-cpu.com 或 ffdp.cpu.edu.cn），则需了解以下规则：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1. 域名购买渠道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国内注册商：阿里云万网、腾讯云 DNSPod、华为云，价格约 30–80 元/年（.cn / .com.cn 域名）。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海外注册商：Namecheap、Google Domains、Cloudflare Registrar，价格约 10–15 美元/年（.com 域名）。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2. ICP 备案规则（中国大陆法律法规）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若域名解析到国内服务器/国内 CDN 节点（如阿里云 OSS、腾讯云 COS、EdgeOne Pages 自定义域名），必须进行 ICP 备案，周期约 7–20 个工作日。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若域名解析到海外平台（如 GitHub Pages、Netlify、Vercel），则无需备案。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学术建议：如仅需小范围汇报与评审，可优先使用平台默认二级域名，完全规避备案流程；如确需自定义域名且面向国内公众，建议通过学校网络中心申请二级域名（如 xxx.cpu.edu.cn），通常由学校统一备案，个人流程大幅简化。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六、分阶段实施建议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结合学术项目的实际需求，建议按以下三阶段推进：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第一阶段：快速上线（本周内，零成本）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选择 GitHub Pages 或腾讯云 EdgeOne Pages。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使用平台默认的 HTTPS 二级域名。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目标：让导师、评审专家能够通过链接直接访问网站，验证功能与交互。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第二阶段：国内加速与品牌美化（1–2 个月内）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若访问反馈以国内用户为主，将托管平台迁移至腾讯云 CloudBase / EdgeOne Pages。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申请课题组专属域名（建议通过学校申请 cpu.edu.cn 二级域名，或使用 .cn 域名并完成备案）。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配置自定义域名 HTTPS，替换所有页面中的本地绝对路径为相对路径。</w:t>
      </w:r>
    </w:p>
    <w:p>
      <w:pPr>
        <w:spacing w:line="360" w:lineRule="auto" w:after="120"/>
        <w:jc w:val="left"/>
      </w:pPr>
      <w:r>
        <w:rPr>
          <w:rFonts w:ascii="宋体" w:hAnsi="宋体" w:eastAsia="宋体"/>
          <w:b/>
          <w:sz w:val="21"/>
        </w:rPr>
        <w:t>第三阶段：正式运营与持续集成（长期）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若平台需要承载高并发访问（如课程教学、公众查询），升级至阿里云 OSS + DCDN 或腾讯云 COS + CDN。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接入 GitHub Actions 实现“代码提交 → 自动构建 → 自动部署到国内云”的完整 DevOps 链路。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定期备份 data.js 中的核心数据，防止误操作导致数据丢失。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七、针对本项目的特别注意事项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路径问题：当前 index.html 中部分资源引用使用了相对路径（如 ../ysty1/图片信息/xxx.png）。部署前请确保所有静态资源（图片、CSS、JS）均在 website/ 目录内或可通过相对路径正确访问；若存在跨目录引用，建议统一整理到 website/assets/ 下，避免线上 404。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数据安全：data.js 中包含了 mockData 模拟数据，目前为前端明文加载。若后续涉及真实实验数据或隐私信息，需将敏感接口迁移至后端 API，避免直接暴露在前端脚本中。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浏览器兼容性：当前代码使用了较多现代 CSS（grid、flex、CSS 变量）与 ES6 语法，在 Chrome/Edge/Firefox/Safari 新版中表现良好；如需支持 IE11，需额外引入 polyfill 或降级处理。</w:t>
      </w:r>
    </w:p>
    <w:p>
      <w:pPr>
        <w:pStyle w:val="ListBullet"/>
        <w:spacing w:line="360" w:lineRule="auto" w:after="80"/>
      </w:pPr>
      <w:r>
        <w:rPr>
          <w:rFonts w:ascii="宋体" w:hAnsi="宋体" w:eastAsia="宋体"/>
          <w:b w:val="0"/>
          <w:sz w:val="21"/>
        </w:rPr>
        <w:t>移动端适配：代码已包含移动端底部导航栏（mobile-nav）与响应式布局（@media），部署后建议在不同尺寸手机上进行实测。</w:t>
      </w:r>
    </w:p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八、费用预估汇总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首年费用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续费（年）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GitHub Pages（默认域名）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完全免费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腾讯云 EdgeOne Pages（默认域名）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个人免费额度内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Netlify / Vercel（默认域名）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0 元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完全免费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国内 .cn 域名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30–50 元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30–50 元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阿里云/腾讯云新用户首年常有优惠</w:t>
            </w:r>
          </w:p>
        </w:tc>
      </w:tr>
      <w:tr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阿里云 OSS + CDN（小流量）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0–10 元/月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约 10–50 元/月</w:t>
            </w:r>
          </w:p>
        </w:tc>
        <w:tc>
          <w:tcPr>
            <w:tcW w:type="dxa" w:w="2160"/>
          </w:tcPr>
          <w:p>
            <w:pPr>
              <w:spacing w:line="360" w:lineRule="auto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按量计费，访问量决定成本</w:t>
            </w:r>
          </w:p>
        </w:tc>
      </w:tr>
    </w:tbl>
    <w:p>
      <w:pPr>
        <w:pStyle w:val="Heading1"/>
        <w:jc w:val="left"/>
      </w:pPr>
      <w:r>
        <w:rPr>
          <w:rFonts w:ascii="黑体" w:hAnsi="黑体" w:eastAsia="黑体"/>
          <w:b/>
          <w:sz w:val="32"/>
        </w:rPr>
        <w:t>九、结论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对于“食药物质功能食品组分结构与组方设计研发系统”这类学术型静态网站，建议采用“两步走”策略：第一步使用 GitHub Pages 或腾讯云 EdgeOne Pages 在本周内完成免费上线，获得可对外展示的 https:// 链接；第二步根据实际访问场景与学校信息化政策，决定是否购买域名、完成备案并迁移至国内云厂商的 OSS+CDN 架构。整个第一阶段的操作门槛极低，无需服务器运维知识，预计耗时 30 分钟以内即可完成。</w:t>
      </w:r>
    </w:p>
    <w:p>
      <w:pPr>
        <w:spacing w:line="360" w:lineRule="auto" w:after="120"/>
        <w:ind w:firstLine="504"/>
        <w:jc w:val="left"/>
      </w:pPr>
      <w:r>
        <w:rPr>
          <w:rFonts w:ascii="宋体" w:hAnsi="宋体" w:eastAsia="宋体"/>
          <w:b w:val="0"/>
          <w:sz w:val="21"/>
        </w:rPr>
        <w:t>如需进一步协助（如编写 GitHub Actions 自动部署脚本、配置腾讯云 CDN、或申请学校二级域名），请随时告知。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