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中互金认证有限公司受【被测单位】委托，于【测评开始日期】至【测评结束日期】，依据GB/T 39786—2021《信息安全技术 信息系统密码应用基本要求》的第三级别要求，对【被测单位】的【被测系统】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43206—2023《信息安全技术 信息系统密码应用测评要求》</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43207—2023《信息安全技术 信息系统密码应用设计指南》</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0116—2021《信息系统密码应用测评过程指南》</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bookmarkStart w:id="9165" w:name="report_additional_reference_standards"/>
      <w:bookmarkEnd w:id="9165"/>
      <w:pPr>
        <w:pStyle w:val="afffff0"/>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sidR="001C4AB7">
        <w:rPr>
          <w:rStyle w:val="affffb"/>
        </w:rPr>
      </w:r>
      <w:r>
        <w:rPr>
          <w:rFonts w:ascii="Times New Roman" w:hAnsi="Times New Roman" w:hint="eastAsia"/>
          <w:color w:val="000000" w:themeColor="text1"/>
          <w:kern w:val="2"/>
          <w:sz w:val="24"/>
          <w:szCs w:val="21"/>
        </w:rPr>
        <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6.1pt;height:510.35pt">
            <v:imagedata r:id="rId25" o:title=""/>
          </v:shape>
        </w:pict>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测评准备阶段时间"/>
          <w:tag w:val="report.assessment.preparation_period"/>
        </w:sdtPr>
        <w:sdtContent>
          <w:r>
            <w:rPr>
              <w:rFonts w:hint="eastAsia"/>
            </w:rPr>
            <w:t>【开始日期】至【结束日期】</w:t>
          </w:r>
        </w:sdtContent>
      </w:sdt>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方案编制阶段时间"/>
          <w:tag w:val="report.assessment.plan_period"/>
        </w:sdtPr>
        <w:sdtContent>
          <w:r>
            <w:rPr>
              <w:rFonts w:hint="eastAsia"/>
            </w:rPr>
            <w:t>【开始日期】至【结束日期】</w:t>
          </w:r>
        </w:sdtContent>
      </w:sdt>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阶段时间"/>
          <w:tag w:val="report.assessment.period"/>
        </w:sdtPr>
        <w:sdtContent>
          <w:r>
            <w:rPr>
              <w:rFonts w:hint="eastAsia"/>
            </w:rPr>
            <w:t>【开始日期】至【结束日期】</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分析与报告编制阶段时间"/>
          <w:tag w:val="report.assessment.report_period"/>
        </w:sdtPr>
        <w:sdtContent>
          <w:r>
            <w:rPr>
              <w:rFonts w:hint="eastAsia"/>
            </w:rPr>
            <w:t>【开始日期】至【结束日期】</w:t>
          </w:r>
        </w:sdtContent>
      </w:sdt>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sdt>
        <w:sdtPr>
          <w:alias w:val="报告总份数"/>
          <w:tag w:val="report.distribution.total_copies"/>
        </w:sdtPr>
        <w:sdtContent>
          <w:r>
            <w:rPr>
              <w:rFonts w:ascii="Times New Roman" w:hAnsi="Times New Roman"/>
              <w:szCs w:val="24"/>
            </w:rPr>
            <w:t>【总份数】</w:t>
          </w:r>
        </w:sdtContent>
      </w:sdt>
      <w:r>
        <w:rPr>
          <w:rFonts w:ascii="Times New Roman" w:hAnsi="Times New Roman"/>
          <w:szCs w:val="24"/>
        </w:rPr>
        <w:t>份，其中</w:t>
      </w:r>
      <w:sdt>
        <w:sdtPr>
          <w:alias w:val="密码管理部门份数"/>
          <w:tag w:val="report.distribution.regulator_copies"/>
        </w:sdtPr>
        <w:sdtContent>
          <w:r>
            <w:rPr>
              <w:rFonts w:ascii="Times New Roman" w:hAnsi="Times New Roman"/>
              <w:szCs w:val="24"/>
            </w:rPr>
            <w:t>【密码管理部门份数】</w:t>
          </w:r>
        </w:sdtContent>
      </w:sdt>
      <w:r>
        <w:rPr>
          <w:rFonts w:ascii="Times New Roman" w:hAnsi="Times New Roman"/>
          <w:szCs w:val="24"/>
        </w:rPr>
        <w:t>份提交密码管理部门，</w:t>
      </w:r>
      <w:sdt>
        <w:sdtPr>
          <w:alias w:val="委托单位份数"/>
          <w:tag w:val="report.distribution.client_copies"/>
        </w:sdtPr>
        <w:sdtContent>
          <w:r>
            <w:rPr>
              <w:rFonts w:ascii="Times New Roman" w:hAnsi="Times New Roman"/>
              <w:szCs w:val="24"/>
            </w:rPr>
            <w:t>【委托单位份数】</w:t>
          </w:r>
        </w:sdtContent>
      </w:sdt>
      <w:r>
        <w:rPr>
          <w:rFonts w:ascii="Times New Roman" w:hAnsi="Times New Roman"/>
          <w:szCs w:val="24"/>
        </w:rPr>
        <w:t>份提交委托单位，</w:t>
      </w:r>
      <w:sdt>
        <w:sdtPr>
          <w:alias w:val="密评机构留存份数"/>
          <w:tag w:val="report.distribution.assessment_copies"/>
        </w:sdtPr>
        <w:sdtContent>
          <w:r>
            <w:rPr>
              <w:rFonts w:ascii="Times New Roman" w:hAnsi="Times New Roman"/>
              <w:szCs w:val="24"/>
            </w:rPr>
            <w:t>【密评机构留存份数】</w:t>
          </w:r>
        </w:sdtContent>
      </w:sdt>
      <w:r>
        <w:rPr>
          <w:rFonts w:ascii="Times New Roman" w:hAnsi="Times New Roman"/>
          <w:szCs w:val="24"/>
        </w:rPr>
        <w:t>份由密评机构留存。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