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3C3D5" w14:textId="2B6EFD3A" w:rsidR="00441008" w:rsidRDefault="002C568A">
      <w:pPr>
        <w:rPr>
          <w:rFonts w:hAnsi="宋体" w:hint="eastAsia"/>
          <w:kern w:val="0"/>
        </w:rPr>
      </w:pPr>
      <w:r>
        <w:rPr>
          <w:rFonts w:hAnsi="宋体" w:hint="eastAsia"/>
          <w:kern w:val="0"/>
        </w:rPr>
        <w:t xml:space="preserve"> </w:t>
      </w:r>
    </w:p>
    <w:p w14:paraId="305C6945" w14:textId="77777777" w:rsidR="00441008" w:rsidRDefault="00441008">
      <w:pPr>
        <w:rPr>
          <w:rFonts w:hAnsi="宋体" w:hint="eastAsia"/>
          <w:kern w:val="0"/>
        </w:rPr>
      </w:pPr>
    </w:p>
    <w:p w14:paraId="643F39F5" w14:textId="77777777" w:rsidR="00441008" w:rsidRDefault="00000000">
      <w:pPr>
        <w:jc w:val="center"/>
        <w:rPr>
          <w:rFonts w:hAnsi="宋体" w:hint="eastAsia"/>
          <w:kern w:val="0"/>
        </w:rPr>
      </w:pPr>
      <w:r>
        <w:rPr>
          <w:rFonts w:hAnsi="宋体"/>
          <w:noProof/>
          <w:kern w:val="0"/>
        </w:rPr>
        <w:drawing>
          <wp:inline distT="0" distB="0" distL="0" distR="0" wp14:anchorId="157E8DD1" wp14:editId="33133B68">
            <wp:extent cx="5401945" cy="975699"/>
            <wp:effectExtent l="0" t="0" r="0" b="0"/>
            <wp:docPr id="1" name="_x0000_i2051"/>
            <wp:cNvGraphicFramePr/>
            <a:graphic xmlns:a="http://schemas.openxmlformats.org/drawingml/2006/main">
              <a:graphicData uri="http://schemas.openxmlformats.org/drawingml/2006/picture">
                <pic:pic xmlns:pic="http://schemas.openxmlformats.org/drawingml/2006/picture">
                  <pic:nvPicPr>
                    <pic:cNvPr id="0" name="图片 0"/>
                    <pic:cNvPicPr/>
                  </pic:nvPicPr>
                  <pic:blipFill>
                    <a:blip r:embed="rId7"/>
                    <a:srcRect t="22071" b="6804"/>
                    <a:stretch>
                      <a:fillRect/>
                    </a:stretch>
                  </pic:blipFill>
                  <pic:spPr>
                    <a:xfrm>
                      <a:off x="0" y="0"/>
                      <a:ext cx="5401945" cy="975699"/>
                    </a:xfrm>
                    <a:prstGeom prst="rect">
                      <a:avLst/>
                    </a:prstGeom>
                  </pic:spPr>
                </pic:pic>
              </a:graphicData>
            </a:graphic>
          </wp:inline>
        </w:drawing>
      </w:r>
    </w:p>
    <w:p w14:paraId="689F4731" w14:textId="77777777" w:rsidR="00441008" w:rsidRDefault="00441008">
      <w:pPr>
        <w:pStyle w:val="1"/>
        <w:spacing w:before="100" w:after="100" w:line="360" w:lineRule="auto"/>
        <w:jc w:val="center"/>
        <w:rPr>
          <w:rFonts w:ascii="楷体" w:eastAsia="楷体" w:hAnsi="楷体" w:hint="eastAsia"/>
          <w:kern w:val="0"/>
          <w:sz w:val="52"/>
          <w:szCs w:val="52"/>
        </w:rPr>
      </w:pPr>
    </w:p>
    <w:p w14:paraId="417AFED0" w14:textId="77777777" w:rsidR="00441008" w:rsidRDefault="00000000">
      <w:pPr>
        <w:pStyle w:val="1"/>
        <w:spacing w:before="100" w:after="100" w:line="360" w:lineRule="auto"/>
        <w:jc w:val="center"/>
        <w:rPr>
          <w:rFonts w:ascii="楷体" w:eastAsia="楷体" w:hAnsi="楷体" w:hint="eastAsia"/>
          <w:kern w:val="0"/>
          <w:sz w:val="52"/>
          <w:szCs w:val="52"/>
        </w:rPr>
      </w:pPr>
      <w:r>
        <w:rPr>
          <w:rFonts w:ascii="楷体" w:eastAsia="楷体" w:hAnsi="楷体" w:hint="eastAsia"/>
          <w:kern w:val="0"/>
          <w:sz w:val="52"/>
          <w:szCs w:val="52"/>
        </w:rPr>
        <w:t>本科生毕业论文（设计）开题报告</w:t>
      </w:r>
    </w:p>
    <w:p w14:paraId="05754251" w14:textId="62A86862" w:rsidR="0092049A" w:rsidRDefault="0092049A" w:rsidP="0092049A">
      <w:pPr>
        <w:spacing w:line="360" w:lineRule="auto"/>
        <w:ind w:firstLineChars="350" w:firstLine="1120"/>
        <w:rPr>
          <w:rFonts w:ascii="楷体" w:eastAsia="楷体" w:hAnsi="楷体" w:hint="eastAsia"/>
          <w:bCs/>
          <w:sz w:val="32"/>
          <w:szCs w:val="32"/>
          <w:u w:val="single"/>
        </w:rPr>
      </w:pPr>
      <w:r>
        <w:rPr>
          <w:rFonts w:ascii="黑体" w:eastAsia="黑体" w:hint="eastAsia"/>
          <w:bCs/>
          <w:sz w:val="32"/>
          <w:szCs w:val="32"/>
        </w:rPr>
        <w:t>题目</w:t>
      </w:r>
      <w:r>
        <w:rPr>
          <w:rFonts w:ascii="楷体_GB2312" w:eastAsia="楷体_GB2312" w:hint="eastAsia"/>
          <w:bCs/>
          <w:sz w:val="32"/>
          <w:szCs w:val="32"/>
        </w:rPr>
        <w:t>：</w:t>
      </w:r>
      <w:r>
        <w:rPr>
          <w:rFonts w:ascii="楷体" w:eastAsia="楷体" w:hAnsi="楷体" w:hint="eastAsia"/>
          <w:bCs/>
          <w:sz w:val="32"/>
          <w:szCs w:val="32"/>
          <w:u w:val="single"/>
        </w:rPr>
        <w:t>场所记忆视角下西安罗家寨公共空间再生</w:t>
      </w:r>
    </w:p>
    <w:p w14:paraId="7E7DBF97" w14:textId="4BE8D9E3" w:rsidR="0092049A" w:rsidRDefault="0092049A" w:rsidP="0092049A">
      <w:pPr>
        <w:spacing w:line="360" w:lineRule="auto"/>
        <w:ind w:firstLineChars="650" w:firstLine="2080"/>
        <w:rPr>
          <w:rFonts w:ascii="楷体" w:eastAsia="楷体" w:hAnsi="楷体" w:hint="eastAsia"/>
          <w:bCs/>
          <w:sz w:val="32"/>
          <w:szCs w:val="32"/>
          <w:u w:val="single"/>
        </w:rPr>
      </w:pPr>
      <w:r>
        <w:rPr>
          <w:rFonts w:ascii="楷体" w:eastAsia="楷体" w:hAnsi="楷体" w:hint="eastAsia"/>
          <w:bCs/>
          <w:sz w:val="32"/>
          <w:szCs w:val="32"/>
          <w:u w:val="single"/>
        </w:rPr>
        <w:t xml:space="preserve">设计                                </w:t>
      </w:r>
    </w:p>
    <w:p w14:paraId="3C3FFC78" w14:textId="77777777" w:rsidR="00441008" w:rsidRDefault="00441008">
      <w:pPr>
        <w:rPr>
          <w:rFonts w:ascii="华文中宋" w:eastAsia="华文中宋" w:hAnsi="华文中宋" w:hint="eastAsia"/>
          <w:kern w:val="0"/>
          <w:sz w:val="32"/>
          <w:szCs w:val="32"/>
        </w:rPr>
      </w:pPr>
    </w:p>
    <w:p w14:paraId="7DC560AE" w14:textId="77777777" w:rsidR="00441008" w:rsidRDefault="00441008">
      <w:pPr>
        <w:rPr>
          <w:rFonts w:ascii="华文中宋" w:eastAsia="华文中宋" w:hAnsi="华文中宋" w:hint="eastAsia"/>
          <w:kern w:val="0"/>
          <w:sz w:val="32"/>
          <w:szCs w:val="32"/>
        </w:rPr>
      </w:pPr>
    </w:p>
    <w:p w14:paraId="181AF24B" w14:textId="77777777" w:rsidR="00441008" w:rsidRDefault="00441008">
      <w:pPr>
        <w:rPr>
          <w:rFonts w:ascii="华文中宋" w:eastAsia="华文中宋" w:hAnsi="华文中宋" w:hint="eastAsia"/>
          <w:kern w:val="0"/>
          <w:sz w:val="32"/>
          <w:szCs w:val="32"/>
        </w:rPr>
      </w:pPr>
    </w:p>
    <w:tbl>
      <w:tblPr>
        <w:tblW w:w="5994" w:type="dxa"/>
        <w:jc w:val="center"/>
        <w:tblLayout w:type="fixed"/>
        <w:tblLook w:val="04A0" w:firstRow="1" w:lastRow="0" w:firstColumn="1" w:lastColumn="0" w:noHBand="0" w:noVBand="1"/>
      </w:tblPr>
      <w:tblGrid>
        <w:gridCol w:w="2381"/>
        <w:gridCol w:w="3613"/>
      </w:tblGrid>
      <w:tr w:rsidR="00441008" w14:paraId="43C419A1" w14:textId="77777777">
        <w:trPr>
          <w:trHeight w:val="674"/>
          <w:jc w:val="center"/>
        </w:trPr>
        <w:tc>
          <w:tcPr>
            <w:tcW w:w="2381" w:type="dxa"/>
            <w:vAlign w:val="bottom"/>
          </w:tcPr>
          <w:p w14:paraId="5CCDDD1E" w14:textId="77777777" w:rsidR="00441008" w:rsidRDefault="00000000">
            <w:pPr>
              <w:snapToGrid w:val="0"/>
              <w:jc w:val="distribute"/>
              <w:rPr>
                <w:rFonts w:ascii="黑体" w:eastAsia="黑体" w:hAnsi="黑体" w:hint="eastAsia"/>
                <w:kern w:val="0"/>
                <w:sz w:val="28"/>
                <w:szCs w:val="28"/>
              </w:rPr>
            </w:pPr>
            <w:r>
              <w:rPr>
                <w:rFonts w:ascii="黑体" w:eastAsia="黑体" w:hAnsi="黑体" w:hint="eastAsia"/>
                <w:kern w:val="0"/>
                <w:sz w:val="28"/>
                <w:szCs w:val="28"/>
              </w:rPr>
              <w:t>作者单位</w:t>
            </w:r>
          </w:p>
        </w:tc>
        <w:tc>
          <w:tcPr>
            <w:tcW w:w="3613" w:type="dxa"/>
            <w:tcBorders>
              <w:top w:val="nil"/>
              <w:bottom w:val="single" w:sz="4" w:space="0" w:color="auto"/>
            </w:tcBorders>
            <w:vAlign w:val="bottom"/>
          </w:tcPr>
          <w:p w14:paraId="60A8B8BD" w14:textId="77777777" w:rsidR="00441008" w:rsidRDefault="00000000">
            <w:pPr>
              <w:snapToGrid w:val="0"/>
              <w:jc w:val="center"/>
              <w:rPr>
                <w:rFonts w:ascii="楷体" w:eastAsia="楷体" w:hAnsi="楷体" w:hint="eastAsia"/>
                <w:bCs/>
                <w:spacing w:val="12"/>
                <w:kern w:val="0"/>
                <w:sz w:val="28"/>
                <w:szCs w:val="28"/>
              </w:rPr>
            </w:pPr>
            <w:r>
              <w:rPr>
                <w:rFonts w:ascii="楷体" w:eastAsia="楷体" w:hAnsi="楷体" w:hint="eastAsia"/>
                <w:bCs/>
                <w:spacing w:val="12"/>
                <w:kern w:val="0"/>
                <w:sz w:val="28"/>
                <w:szCs w:val="28"/>
              </w:rPr>
              <w:t>艺术设计学院</w:t>
            </w:r>
          </w:p>
        </w:tc>
      </w:tr>
      <w:tr w:rsidR="00441008" w14:paraId="2415AB48" w14:textId="77777777">
        <w:trPr>
          <w:trHeight w:val="674"/>
          <w:jc w:val="center"/>
        </w:trPr>
        <w:tc>
          <w:tcPr>
            <w:tcW w:w="2381" w:type="dxa"/>
            <w:vAlign w:val="bottom"/>
          </w:tcPr>
          <w:p w14:paraId="55180FB3" w14:textId="77777777" w:rsidR="00441008" w:rsidRDefault="00000000">
            <w:pPr>
              <w:snapToGrid w:val="0"/>
              <w:jc w:val="distribute"/>
              <w:rPr>
                <w:rFonts w:ascii="黑体" w:eastAsia="黑体" w:hAnsi="黑体" w:hint="eastAsia"/>
                <w:kern w:val="0"/>
                <w:sz w:val="28"/>
                <w:szCs w:val="28"/>
              </w:rPr>
            </w:pPr>
            <w:r>
              <w:rPr>
                <w:rFonts w:ascii="黑体" w:eastAsia="黑体" w:hAnsi="黑体" w:hint="eastAsia"/>
                <w:kern w:val="0"/>
                <w:sz w:val="28"/>
                <w:szCs w:val="28"/>
              </w:rPr>
              <w:t>作者姓名</w:t>
            </w:r>
          </w:p>
        </w:tc>
        <w:tc>
          <w:tcPr>
            <w:tcW w:w="3613" w:type="dxa"/>
            <w:tcBorders>
              <w:top w:val="single" w:sz="4" w:space="0" w:color="auto"/>
              <w:bottom w:val="single" w:sz="4" w:space="0" w:color="auto"/>
            </w:tcBorders>
            <w:vAlign w:val="bottom"/>
          </w:tcPr>
          <w:p w14:paraId="171F3A8B" w14:textId="61BD9ED4" w:rsidR="00441008" w:rsidRDefault="00772960">
            <w:pPr>
              <w:snapToGrid w:val="0"/>
              <w:jc w:val="center"/>
              <w:rPr>
                <w:rFonts w:ascii="楷体" w:eastAsia="楷体" w:hAnsi="楷体" w:hint="eastAsia"/>
                <w:bCs/>
                <w:spacing w:val="12"/>
                <w:kern w:val="0"/>
                <w:sz w:val="28"/>
                <w:szCs w:val="28"/>
              </w:rPr>
            </w:pPr>
            <w:r>
              <w:rPr>
                <w:rFonts w:ascii="楷体" w:eastAsia="楷体" w:hAnsi="楷体" w:hint="eastAsia"/>
                <w:spacing w:val="12"/>
                <w:sz w:val="28"/>
              </w:rPr>
              <w:t>李梓萌</w:t>
            </w:r>
          </w:p>
        </w:tc>
      </w:tr>
      <w:tr w:rsidR="00441008" w14:paraId="78FB244D" w14:textId="77777777">
        <w:trPr>
          <w:trHeight w:val="674"/>
          <w:jc w:val="center"/>
        </w:trPr>
        <w:tc>
          <w:tcPr>
            <w:tcW w:w="2381" w:type="dxa"/>
            <w:vAlign w:val="bottom"/>
          </w:tcPr>
          <w:p w14:paraId="6E58B941" w14:textId="77777777" w:rsidR="00441008" w:rsidRDefault="00000000">
            <w:pPr>
              <w:snapToGrid w:val="0"/>
              <w:jc w:val="distribute"/>
              <w:rPr>
                <w:rFonts w:ascii="黑体" w:eastAsia="黑体" w:hAnsi="黑体" w:hint="eastAsia"/>
                <w:kern w:val="0"/>
                <w:sz w:val="28"/>
                <w:szCs w:val="28"/>
              </w:rPr>
            </w:pPr>
            <w:r>
              <w:rPr>
                <w:rFonts w:ascii="黑体" w:eastAsia="黑体" w:hAnsi="黑体" w:hint="eastAsia"/>
                <w:kern w:val="0"/>
                <w:sz w:val="28"/>
                <w:szCs w:val="28"/>
              </w:rPr>
              <w:t>专业班级</w:t>
            </w:r>
          </w:p>
        </w:tc>
        <w:tc>
          <w:tcPr>
            <w:tcW w:w="3613" w:type="dxa"/>
            <w:tcBorders>
              <w:top w:val="single" w:sz="4" w:space="0" w:color="auto"/>
              <w:bottom w:val="single" w:sz="4" w:space="0" w:color="auto"/>
            </w:tcBorders>
            <w:vAlign w:val="bottom"/>
          </w:tcPr>
          <w:p w14:paraId="5CC7D31F" w14:textId="77777777" w:rsidR="00441008" w:rsidRDefault="00000000">
            <w:pPr>
              <w:snapToGrid w:val="0"/>
              <w:jc w:val="center"/>
              <w:rPr>
                <w:rFonts w:ascii="楷体" w:eastAsia="楷体" w:hAnsi="楷体" w:hint="eastAsia"/>
                <w:bCs/>
                <w:spacing w:val="12"/>
                <w:kern w:val="0"/>
                <w:sz w:val="28"/>
                <w:szCs w:val="28"/>
              </w:rPr>
            </w:pPr>
            <w:r>
              <w:rPr>
                <w:rFonts w:ascii="楷体" w:eastAsia="楷体" w:hAnsi="楷体" w:hint="eastAsia"/>
                <w:bCs/>
                <w:spacing w:val="12"/>
                <w:kern w:val="0"/>
                <w:sz w:val="28"/>
                <w:szCs w:val="28"/>
              </w:rPr>
              <w:t>环境设计2201班</w:t>
            </w:r>
          </w:p>
        </w:tc>
      </w:tr>
      <w:tr w:rsidR="00441008" w14:paraId="392584FC" w14:textId="77777777">
        <w:trPr>
          <w:trHeight w:val="674"/>
          <w:jc w:val="center"/>
        </w:trPr>
        <w:tc>
          <w:tcPr>
            <w:tcW w:w="2381" w:type="dxa"/>
            <w:vAlign w:val="bottom"/>
          </w:tcPr>
          <w:p w14:paraId="55AC8838" w14:textId="77777777" w:rsidR="00441008" w:rsidRDefault="00000000">
            <w:pPr>
              <w:snapToGrid w:val="0"/>
              <w:jc w:val="distribute"/>
              <w:rPr>
                <w:rFonts w:ascii="黑体" w:eastAsia="黑体" w:hAnsi="黑体" w:hint="eastAsia"/>
                <w:kern w:val="0"/>
                <w:sz w:val="28"/>
                <w:szCs w:val="28"/>
              </w:rPr>
            </w:pPr>
            <w:r>
              <w:rPr>
                <w:rFonts w:ascii="黑体" w:eastAsia="黑体" w:hAnsi="黑体" w:hint="eastAsia"/>
                <w:kern w:val="0"/>
                <w:sz w:val="28"/>
                <w:szCs w:val="28"/>
              </w:rPr>
              <w:t>作者学号</w:t>
            </w:r>
          </w:p>
        </w:tc>
        <w:tc>
          <w:tcPr>
            <w:tcW w:w="3613" w:type="dxa"/>
            <w:tcBorders>
              <w:top w:val="single" w:sz="4" w:space="0" w:color="auto"/>
              <w:bottom w:val="single" w:sz="4" w:space="0" w:color="auto"/>
            </w:tcBorders>
            <w:vAlign w:val="bottom"/>
          </w:tcPr>
          <w:p w14:paraId="56F2BC10" w14:textId="080FC029" w:rsidR="00441008" w:rsidRDefault="00000000">
            <w:pPr>
              <w:snapToGrid w:val="0"/>
              <w:jc w:val="center"/>
              <w:rPr>
                <w:rFonts w:ascii="楷体" w:eastAsia="楷体" w:hAnsi="楷体" w:hint="eastAsia"/>
                <w:bCs/>
                <w:spacing w:val="12"/>
                <w:kern w:val="0"/>
                <w:sz w:val="28"/>
                <w:szCs w:val="28"/>
              </w:rPr>
            </w:pPr>
            <w:r>
              <w:rPr>
                <w:rFonts w:ascii="楷体" w:eastAsia="楷体" w:hAnsi="楷体" w:hint="eastAsia"/>
                <w:bCs/>
                <w:spacing w:val="12"/>
                <w:kern w:val="0"/>
                <w:sz w:val="28"/>
                <w:szCs w:val="28"/>
              </w:rPr>
              <w:t>22102020</w:t>
            </w:r>
            <w:r w:rsidR="00772960">
              <w:rPr>
                <w:rFonts w:ascii="楷体" w:eastAsia="楷体" w:hAnsi="楷体" w:hint="eastAsia"/>
                <w:bCs/>
                <w:spacing w:val="12"/>
                <w:kern w:val="0"/>
                <w:sz w:val="28"/>
                <w:szCs w:val="28"/>
              </w:rPr>
              <w:t>20</w:t>
            </w:r>
          </w:p>
        </w:tc>
      </w:tr>
      <w:tr w:rsidR="00441008" w14:paraId="12208BD2" w14:textId="77777777">
        <w:trPr>
          <w:trHeight w:val="674"/>
          <w:jc w:val="center"/>
        </w:trPr>
        <w:tc>
          <w:tcPr>
            <w:tcW w:w="2381" w:type="dxa"/>
            <w:vAlign w:val="bottom"/>
          </w:tcPr>
          <w:p w14:paraId="6F6B82D9" w14:textId="77777777" w:rsidR="00441008" w:rsidRDefault="00000000">
            <w:pPr>
              <w:snapToGrid w:val="0"/>
              <w:jc w:val="distribute"/>
              <w:rPr>
                <w:rFonts w:ascii="黑体" w:eastAsia="黑体" w:hAnsi="黑体" w:hint="eastAsia"/>
                <w:kern w:val="0"/>
                <w:sz w:val="28"/>
                <w:szCs w:val="28"/>
              </w:rPr>
            </w:pPr>
            <w:r>
              <w:rPr>
                <w:rFonts w:ascii="黑体" w:eastAsia="黑体" w:hAnsi="黑体" w:hint="eastAsia"/>
                <w:kern w:val="0"/>
                <w:sz w:val="28"/>
                <w:szCs w:val="28"/>
              </w:rPr>
              <w:t>指导教师（职称）</w:t>
            </w:r>
          </w:p>
        </w:tc>
        <w:tc>
          <w:tcPr>
            <w:tcW w:w="3613" w:type="dxa"/>
            <w:tcBorders>
              <w:top w:val="single" w:sz="4" w:space="0" w:color="auto"/>
              <w:bottom w:val="single" w:sz="4" w:space="0" w:color="auto"/>
            </w:tcBorders>
            <w:vAlign w:val="bottom"/>
          </w:tcPr>
          <w:p w14:paraId="0A87ADBB" w14:textId="427F9DEB" w:rsidR="00441008" w:rsidRDefault="00D53F2A">
            <w:pPr>
              <w:snapToGrid w:val="0"/>
              <w:jc w:val="center"/>
              <w:rPr>
                <w:rFonts w:ascii="楷体" w:eastAsia="楷体" w:hAnsi="楷体" w:hint="eastAsia"/>
                <w:bCs/>
                <w:spacing w:val="12"/>
                <w:kern w:val="0"/>
                <w:sz w:val="28"/>
                <w:szCs w:val="28"/>
              </w:rPr>
            </w:pPr>
            <w:r>
              <w:rPr>
                <w:rFonts w:ascii="楷体" w:eastAsia="楷体" w:hAnsi="楷体" w:hint="eastAsia"/>
                <w:bCs/>
                <w:spacing w:val="12"/>
                <w:kern w:val="0"/>
                <w:sz w:val="28"/>
                <w:szCs w:val="28"/>
              </w:rPr>
              <w:t>孔楚楚（讲师）</w:t>
            </w:r>
          </w:p>
        </w:tc>
      </w:tr>
    </w:tbl>
    <w:p w14:paraId="05A0A333" w14:textId="77777777" w:rsidR="00441008" w:rsidRDefault="00441008">
      <w:pPr>
        <w:jc w:val="center"/>
        <w:rPr>
          <w:rFonts w:ascii="华文细黑" w:eastAsia="华文细黑" w:hAnsi="华文细黑" w:hint="eastAsia"/>
          <w:bCs/>
          <w:kern w:val="0"/>
          <w:sz w:val="28"/>
          <w:szCs w:val="28"/>
        </w:rPr>
      </w:pPr>
    </w:p>
    <w:p w14:paraId="34716805" w14:textId="77777777" w:rsidR="00BC1C6F" w:rsidRDefault="00BC1C6F">
      <w:pPr>
        <w:jc w:val="center"/>
        <w:rPr>
          <w:rFonts w:ascii="黑体" w:eastAsia="黑体" w:hAnsi="黑体" w:hint="eastAsia"/>
          <w:bCs/>
          <w:kern w:val="0"/>
          <w:sz w:val="28"/>
          <w:szCs w:val="28"/>
        </w:rPr>
      </w:pPr>
    </w:p>
    <w:p w14:paraId="19818DCF" w14:textId="77777777" w:rsidR="00441008" w:rsidRDefault="00000000">
      <w:pPr>
        <w:jc w:val="center"/>
        <w:rPr>
          <w:rFonts w:ascii="黑体" w:eastAsia="黑体" w:hAnsi="黑体" w:hint="eastAsia"/>
          <w:bCs/>
          <w:kern w:val="0"/>
          <w:sz w:val="28"/>
          <w:szCs w:val="28"/>
        </w:rPr>
      </w:pPr>
      <w:r>
        <w:rPr>
          <w:rFonts w:ascii="黑体" w:eastAsia="黑体" w:hAnsi="黑体" w:hint="eastAsia"/>
          <w:bCs/>
          <w:kern w:val="0"/>
          <w:sz w:val="28"/>
          <w:szCs w:val="28"/>
        </w:rPr>
        <w:t>2025年11月</w:t>
      </w:r>
    </w:p>
    <w:p w14:paraId="1A2A0CF4" w14:textId="6557709F" w:rsidR="00441008" w:rsidRDefault="00000000" w:rsidP="0092049A">
      <w:pPr>
        <w:spacing w:line="520" w:lineRule="exact"/>
        <w:jc w:val="center"/>
        <w:rPr>
          <w:rFonts w:ascii="华文中宋" w:eastAsia="华文中宋" w:hAnsi="华文中宋" w:hint="eastAsia"/>
          <w:b/>
          <w:sz w:val="32"/>
          <w:szCs w:val="32"/>
        </w:rPr>
      </w:pPr>
      <w:r>
        <w:br w:type="page"/>
      </w:r>
    </w:p>
    <w:p w14:paraId="556196E8" w14:textId="77777777" w:rsidR="00441008" w:rsidRDefault="00000000">
      <w:pPr>
        <w:spacing w:line="520" w:lineRule="exact"/>
        <w:jc w:val="center"/>
        <w:rPr>
          <w:rFonts w:ascii="华文中宋" w:eastAsia="华文中宋" w:hAnsi="华文中宋" w:hint="eastAsia"/>
          <w:b/>
          <w:sz w:val="32"/>
          <w:szCs w:val="32"/>
        </w:rPr>
      </w:pPr>
      <w:r>
        <w:rPr>
          <w:rFonts w:ascii="华文中宋" w:eastAsia="华文中宋" w:hAnsi="华文中宋" w:hint="eastAsia"/>
          <w:b/>
          <w:sz w:val="32"/>
          <w:szCs w:val="32"/>
        </w:rPr>
        <w:lastRenderedPageBreak/>
        <w:t>开题报告填写要求</w:t>
      </w:r>
    </w:p>
    <w:p w14:paraId="1BE725CA" w14:textId="77777777" w:rsidR="00441008" w:rsidRDefault="00441008">
      <w:pPr>
        <w:spacing w:line="520" w:lineRule="exact"/>
        <w:jc w:val="center"/>
        <w:rPr>
          <w:rFonts w:ascii="仿宋_GB2312" w:eastAsia="仿宋_GB2312"/>
          <w:b/>
          <w:sz w:val="44"/>
          <w:szCs w:val="44"/>
        </w:rPr>
      </w:pPr>
    </w:p>
    <w:p w14:paraId="0DA17241" w14:textId="77777777" w:rsidR="00441008" w:rsidRPr="00931FD4" w:rsidRDefault="00000000">
      <w:pPr>
        <w:numPr>
          <w:ilvl w:val="0"/>
          <w:numId w:val="1"/>
        </w:numPr>
        <w:spacing w:line="360" w:lineRule="auto"/>
        <w:rPr>
          <w:rFonts w:ascii="仿宋_GB2312" w:eastAsia="仿宋_GB2312" w:hAnsi="宋体" w:hint="eastAsia"/>
          <w:sz w:val="28"/>
          <w:szCs w:val="28"/>
        </w:rPr>
      </w:pPr>
      <w:r w:rsidRPr="00931FD4">
        <w:rPr>
          <w:rFonts w:ascii="仿宋_GB2312" w:eastAsia="仿宋_GB2312" w:hAnsi="宋体" w:hint="eastAsia"/>
          <w:sz w:val="28"/>
          <w:szCs w:val="28"/>
        </w:rPr>
        <w:t>开题报告主要内容：</w:t>
      </w:r>
    </w:p>
    <w:p w14:paraId="05A8E01D" w14:textId="77777777" w:rsidR="00441008" w:rsidRPr="00931FD4" w:rsidRDefault="00000000">
      <w:pPr>
        <w:spacing w:line="360" w:lineRule="auto"/>
        <w:ind w:left="720"/>
        <w:rPr>
          <w:rFonts w:ascii="仿宋_GB2312" w:eastAsia="仿宋_GB2312" w:hAnsi="宋体" w:hint="eastAsia"/>
          <w:sz w:val="28"/>
          <w:szCs w:val="28"/>
        </w:rPr>
      </w:pPr>
      <w:r w:rsidRPr="00931FD4">
        <w:rPr>
          <w:rFonts w:ascii="仿宋_GB2312" w:eastAsia="仿宋_GB2312" w:hAnsi="宋体" w:hint="eastAsia"/>
          <w:sz w:val="28"/>
          <w:szCs w:val="28"/>
        </w:rPr>
        <w:t>1.课题来源、目的、意义。</w:t>
      </w:r>
    </w:p>
    <w:p w14:paraId="3AAA6A5D" w14:textId="77777777" w:rsidR="00441008" w:rsidRPr="00931FD4" w:rsidRDefault="00000000">
      <w:pPr>
        <w:spacing w:line="360" w:lineRule="auto"/>
        <w:ind w:left="720"/>
        <w:rPr>
          <w:rFonts w:ascii="仿宋_GB2312" w:eastAsia="仿宋_GB2312" w:hAnsi="宋体" w:hint="eastAsia"/>
          <w:sz w:val="28"/>
          <w:szCs w:val="28"/>
        </w:rPr>
      </w:pPr>
      <w:r w:rsidRPr="00931FD4">
        <w:rPr>
          <w:rFonts w:ascii="仿宋_GB2312" w:eastAsia="仿宋_GB2312" w:hAnsi="宋体" w:hint="eastAsia"/>
          <w:sz w:val="28"/>
          <w:szCs w:val="28"/>
        </w:rPr>
        <w:t>2.国内外研究现况及发展趋势。</w:t>
      </w:r>
    </w:p>
    <w:p w14:paraId="36BF439C" w14:textId="77777777" w:rsidR="00441008" w:rsidRPr="00931FD4" w:rsidRDefault="00000000">
      <w:pPr>
        <w:spacing w:line="360" w:lineRule="auto"/>
        <w:ind w:left="720"/>
        <w:rPr>
          <w:rFonts w:ascii="仿宋_GB2312" w:eastAsia="仿宋_GB2312" w:hAnsi="宋体" w:hint="eastAsia"/>
          <w:sz w:val="28"/>
          <w:szCs w:val="28"/>
        </w:rPr>
      </w:pPr>
      <w:r w:rsidRPr="00931FD4">
        <w:rPr>
          <w:rFonts w:ascii="仿宋_GB2312" w:eastAsia="仿宋_GB2312" w:hAnsi="宋体" w:hint="eastAsia"/>
          <w:sz w:val="28"/>
          <w:szCs w:val="28"/>
        </w:rPr>
        <w:t>3.预计达到的目标、关键理论和技术、主要研究内容、完成课</w:t>
      </w:r>
    </w:p>
    <w:p w14:paraId="629178A2" w14:textId="77777777" w:rsidR="00441008" w:rsidRPr="00931FD4" w:rsidRDefault="00000000">
      <w:pPr>
        <w:spacing w:line="360" w:lineRule="auto"/>
        <w:rPr>
          <w:rFonts w:ascii="仿宋_GB2312" w:eastAsia="仿宋_GB2312" w:hAnsi="宋体" w:hint="eastAsia"/>
          <w:sz w:val="28"/>
          <w:szCs w:val="28"/>
        </w:rPr>
      </w:pPr>
      <w:r w:rsidRPr="00931FD4">
        <w:rPr>
          <w:rFonts w:ascii="仿宋_GB2312" w:eastAsia="仿宋_GB2312" w:hAnsi="宋体" w:hint="eastAsia"/>
          <w:sz w:val="28"/>
          <w:szCs w:val="28"/>
        </w:rPr>
        <w:t>题的方案及主要措施。</w:t>
      </w:r>
    </w:p>
    <w:p w14:paraId="01CDCB34" w14:textId="77777777" w:rsidR="00441008" w:rsidRPr="00931FD4" w:rsidRDefault="00000000">
      <w:pPr>
        <w:spacing w:line="360" w:lineRule="auto"/>
        <w:ind w:left="720"/>
        <w:rPr>
          <w:rFonts w:ascii="仿宋_GB2312" w:eastAsia="仿宋_GB2312" w:hAnsi="宋体" w:hint="eastAsia"/>
          <w:sz w:val="28"/>
          <w:szCs w:val="28"/>
        </w:rPr>
      </w:pPr>
      <w:r w:rsidRPr="00931FD4">
        <w:rPr>
          <w:rFonts w:ascii="仿宋_GB2312" w:eastAsia="仿宋_GB2312" w:hAnsi="宋体" w:hint="eastAsia"/>
          <w:sz w:val="28"/>
          <w:szCs w:val="28"/>
        </w:rPr>
        <w:t>4.课题研究进度安排。</w:t>
      </w:r>
    </w:p>
    <w:p w14:paraId="4EF93007" w14:textId="77777777" w:rsidR="00441008" w:rsidRPr="00105C79" w:rsidRDefault="00000000">
      <w:pPr>
        <w:spacing w:line="360" w:lineRule="auto"/>
        <w:ind w:left="720"/>
        <w:rPr>
          <w:rFonts w:ascii="仿宋_GB2312" w:eastAsia="仿宋_GB2312" w:hAnsi="宋体" w:hint="eastAsia"/>
          <w:sz w:val="28"/>
          <w:szCs w:val="28"/>
        </w:rPr>
      </w:pPr>
      <w:r w:rsidRPr="00931FD4">
        <w:rPr>
          <w:rFonts w:ascii="仿宋_GB2312" w:eastAsia="仿宋_GB2312" w:hAnsi="宋体" w:hint="eastAsia"/>
          <w:sz w:val="28"/>
          <w:szCs w:val="28"/>
        </w:rPr>
        <w:t>5.主要参考文献</w:t>
      </w:r>
      <w:r w:rsidRPr="00105C79">
        <w:rPr>
          <w:rFonts w:ascii="仿宋_GB2312" w:eastAsia="仿宋_GB2312" w:hAnsi="宋体" w:hint="eastAsia"/>
          <w:sz w:val="28"/>
          <w:szCs w:val="28"/>
        </w:rPr>
        <w:t>。</w:t>
      </w:r>
    </w:p>
    <w:p w14:paraId="48B467D8" w14:textId="77777777" w:rsidR="00441008" w:rsidRPr="00105C79" w:rsidRDefault="00000000">
      <w:pPr>
        <w:numPr>
          <w:ilvl w:val="0"/>
          <w:numId w:val="1"/>
        </w:numPr>
        <w:spacing w:line="360" w:lineRule="auto"/>
        <w:rPr>
          <w:rFonts w:ascii="仿宋_GB2312" w:eastAsia="仿宋_GB2312" w:hAnsi="宋体" w:hint="eastAsia"/>
          <w:sz w:val="28"/>
          <w:szCs w:val="28"/>
        </w:rPr>
      </w:pPr>
      <w:r w:rsidRPr="00105C79">
        <w:rPr>
          <w:rFonts w:ascii="仿宋_GB2312" w:eastAsia="仿宋_GB2312" w:hAnsi="宋体" w:hint="eastAsia"/>
          <w:sz w:val="28"/>
          <w:szCs w:val="28"/>
        </w:rPr>
        <w:t>报告内容用小四号宋体字编辑，采用A4号纸双面打印，要求内</w:t>
      </w:r>
    </w:p>
    <w:p w14:paraId="4C009825" w14:textId="77777777" w:rsidR="00441008" w:rsidRDefault="00000000">
      <w:pPr>
        <w:spacing w:line="360" w:lineRule="auto"/>
        <w:rPr>
          <w:rFonts w:ascii="仿宋_GB2312" w:eastAsia="仿宋_GB2312" w:hAnsi="宋体" w:hint="eastAsia"/>
          <w:sz w:val="28"/>
          <w:szCs w:val="28"/>
        </w:rPr>
      </w:pPr>
      <w:r>
        <w:rPr>
          <w:rFonts w:ascii="仿宋_GB2312" w:eastAsia="仿宋_GB2312" w:hAnsi="宋体" w:hint="eastAsia"/>
          <w:sz w:val="28"/>
          <w:szCs w:val="28"/>
        </w:rPr>
        <w:t>容明确，语句通顺。</w:t>
      </w:r>
    </w:p>
    <w:p w14:paraId="4DD992A4" w14:textId="77777777" w:rsidR="00441008" w:rsidRDefault="00000000">
      <w:pPr>
        <w:numPr>
          <w:ilvl w:val="0"/>
          <w:numId w:val="1"/>
        </w:numPr>
        <w:spacing w:line="360" w:lineRule="auto"/>
        <w:rPr>
          <w:rFonts w:ascii="仿宋_GB2312" w:eastAsia="仿宋_GB2312" w:hAnsi="宋体" w:hint="eastAsia"/>
          <w:sz w:val="28"/>
          <w:szCs w:val="28"/>
        </w:rPr>
      </w:pPr>
      <w:r>
        <w:rPr>
          <w:rFonts w:ascii="仿宋_GB2312" w:eastAsia="仿宋_GB2312" w:hAnsi="宋体" w:hint="eastAsia"/>
          <w:sz w:val="28"/>
          <w:szCs w:val="28"/>
        </w:rPr>
        <w:t>指导教师评语、院（系）答辩委员会审核意见用蓝、黑钢笔手</w:t>
      </w:r>
    </w:p>
    <w:p w14:paraId="2EDB7732" w14:textId="77777777" w:rsidR="00441008" w:rsidRDefault="00000000">
      <w:pPr>
        <w:spacing w:line="360" w:lineRule="auto"/>
        <w:rPr>
          <w:rFonts w:ascii="仿宋_GB2312" w:eastAsia="仿宋_GB2312" w:hAnsi="宋体" w:hint="eastAsia"/>
          <w:sz w:val="28"/>
          <w:szCs w:val="28"/>
        </w:rPr>
      </w:pPr>
      <w:r>
        <w:rPr>
          <w:rFonts w:ascii="仿宋_GB2312" w:eastAsia="仿宋_GB2312" w:hAnsi="宋体" w:hint="eastAsia"/>
          <w:sz w:val="28"/>
          <w:szCs w:val="28"/>
        </w:rPr>
        <w:t>写或小四号宋体字编辑，签名必须手写。</w:t>
      </w:r>
    </w:p>
    <w:p w14:paraId="0C511138" w14:textId="4FF8B98F" w:rsidR="004F0E71" w:rsidRDefault="00000000" w:rsidP="004F0E71">
      <w:pPr>
        <w:numPr>
          <w:ilvl w:val="0"/>
          <w:numId w:val="1"/>
        </w:numPr>
        <w:spacing w:line="360" w:lineRule="auto"/>
        <w:rPr>
          <w:rFonts w:ascii="仿宋_GB2312" w:eastAsia="仿宋_GB2312" w:hAnsi="宋体" w:hint="eastAsia"/>
          <w:sz w:val="28"/>
          <w:szCs w:val="28"/>
        </w:rPr>
      </w:pPr>
      <w:r>
        <w:rPr>
          <w:rFonts w:ascii="仿宋_GB2312" w:eastAsia="仿宋_GB2312" w:hAnsi="宋体" w:hint="eastAsia"/>
          <w:sz w:val="28"/>
          <w:szCs w:val="28"/>
        </w:rPr>
        <w:t>理、工科类要求字数不低于1500，文科类要求字数不低于1800。</w:t>
      </w:r>
    </w:p>
    <w:p w14:paraId="13F37B11" w14:textId="77777777" w:rsidR="004F0E71" w:rsidRDefault="004F0E71">
      <w:pPr>
        <w:widowControl/>
        <w:jc w:val="left"/>
        <w:rPr>
          <w:rFonts w:ascii="仿宋_GB2312" w:eastAsia="仿宋_GB2312" w:hAnsi="宋体" w:hint="eastAsia"/>
          <w:sz w:val="28"/>
          <w:szCs w:val="28"/>
        </w:rPr>
      </w:pPr>
      <w:r>
        <w:rPr>
          <w:rFonts w:ascii="仿宋_GB2312" w:eastAsia="仿宋_GB2312" w:hAnsi="宋体" w:hint="eastAsia"/>
          <w:sz w:val="28"/>
          <w:szCs w:val="28"/>
        </w:rPr>
        <w:br w:type="page"/>
      </w:r>
    </w:p>
    <w:p w14:paraId="5EADE360" w14:textId="77777777" w:rsidR="00441008" w:rsidRPr="004F0E71" w:rsidRDefault="00441008" w:rsidP="004F0E71">
      <w:pPr>
        <w:numPr>
          <w:ilvl w:val="0"/>
          <w:numId w:val="1"/>
        </w:numPr>
        <w:spacing w:line="360" w:lineRule="auto"/>
        <w:rPr>
          <w:rFonts w:ascii="仿宋_GB2312" w:eastAsia="仿宋_GB2312" w:hAnsi="宋体" w:hint="eastAsia"/>
          <w:sz w:val="28"/>
          <w:szCs w:val="28"/>
        </w:rPr>
        <w:sectPr w:rsidR="00441008" w:rsidRPr="004F0E71">
          <w:headerReference w:type="default" r:id="rId8"/>
          <w:pgSz w:w="11906" w:h="16838"/>
          <w:pgMar w:top="1440" w:right="1800" w:bottom="1440" w:left="1800" w:header="851" w:footer="992" w:gutter="0"/>
          <w:cols w:space="720"/>
          <w:docGrid w:type="lines" w:linePitch="312"/>
        </w:sectPr>
      </w:pPr>
    </w:p>
    <w:p w14:paraId="1D0E3816" w14:textId="77777777" w:rsidR="00441008" w:rsidRDefault="00000000">
      <w:pPr>
        <w:rPr>
          <w:b/>
          <w:sz w:val="28"/>
          <w:szCs w:val="28"/>
        </w:rPr>
      </w:pPr>
      <w:r>
        <w:rPr>
          <w:rFonts w:hint="eastAsia"/>
          <w:b/>
          <w:sz w:val="28"/>
          <w:szCs w:val="28"/>
        </w:rPr>
        <w:lastRenderedPageBreak/>
        <w:t>一、选题背景及意义</w:t>
      </w:r>
    </w:p>
    <w:p w14:paraId="458A53F2" w14:textId="65CE806B" w:rsidR="00441008" w:rsidRDefault="00000000">
      <w:pPr>
        <w:spacing w:line="360" w:lineRule="auto"/>
        <w:rPr>
          <w:rFonts w:ascii="宋体" w:hAnsi="宋体" w:hint="eastAsia"/>
          <w:sz w:val="24"/>
        </w:rPr>
      </w:pPr>
      <w:r>
        <w:rPr>
          <w:rFonts w:ascii="宋体" w:hAnsi="宋体" w:hint="eastAsia"/>
          <w:sz w:val="24"/>
        </w:rPr>
        <w:t xml:space="preserve">（一） </w:t>
      </w:r>
      <w:r w:rsidR="00B02715">
        <w:rPr>
          <w:rFonts w:ascii="宋体" w:hAnsi="宋体" w:hint="eastAsia"/>
          <w:sz w:val="24"/>
        </w:rPr>
        <w:t>选题</w:t>
      </w:r>
      <w:r w:rsidR="00812A71">
        <w:rPr>
          <w:rFonts w:ascii="宋体" w:hAnsi="宋体" w:hint="eastAsia"/>
          <w:sz w:val="24"/>
        </w:rPr>
        <w:t>背景</w:t>
      </w:r>
    </w:p>
    <w:p w14:paraId="1E3DB4C5" w14:textId="643D12C2" w:rsidR="004370F6" w:rsidRPr="004A523C" w:rsidRDefault="004370F6" w:rsidP="00B02715">
      <w:pPr>
        <w:spacing w:line="360" w:lineRule="auto"/>
        <w:ind w:firstLineChars="200" w:firstLine="480"/>
        <w:rPr>
          <w:rFonts w:ascii="宋体" w:hAnsi="宋体" w:hint="eastAsia"/>
          <w:sz w:val="24"/>
        </w:rPr>
      </w:pPr>
      <w:r w:rsidRPr="004370F6">
        <w:rPr>
          <w:rFonts w:ascii="宋体" w:hAnsi="宋体" w:hint="eastAsia"/>
          <w:sz w:val="24"/>
        </w:rPr>
        <w:t>在城市化高速发展的背景下，大规模的城市建设与改造活动在创造经济效益的同时，也伴随着城市肌理的消亡以及集体记忆的丧失，造成“千城一面”的城市面貌。城中村作为城市快速扩张过程中形成的独特形态，公共空间往往存在布局混乱、功能单一、基础设施不完善等问题，这些问题不仅影响居民生活质量，还使得承载于空间内的历史文化与集体记忆逐渐被消解。西安罗家寨作为城市发展中的典型案例，公共空间同样面临与周边城市环境脱节、内部空间活力不足、</w:t>
      </w:r>
      <w:r w:rsidRPr="004A523C">
        <w:rPr>
          <w:rFonts w:ascii="宋体" w:hAnsi="宋体" w:hint="eastAsia"/>
          <w:sz w:val="24"/>
        </w:rPr>
        <w:t>文化记忆载体被忽视等状况。场所记忆理论指出，历史记忆的断裂必然导致城市文脉的断层，处理好城中村更新与场所记忆保护的矛盾，对修补城市记忆、实现城村共生具有重要价值。过往的城中村改造实践中，部分方式过度关注物质空间的更新，而忽略了场所记忆的传承，导致城中村的文化特性逐渐消失。在新型城镇化与区域协调发展的要求下，如何通过公共空间再生设计来激活罗家寨的场所记忆，成为急需解决的问题。</w:t>
      </w:r>
    </w:p>
    <w:p w14:paraId="66C34E58" w14:textId="0843BC1E" w:rsidR="00441008" w:rsidRDefault="004370F6" w:rsidP="004370F6">
      <w:pPr>
        <w:spacing w:line="360" w:lineRule="auto"/>
        <w:ind w:firstLineChars="200" w:firstLine="480"/>
        <w:rPr>
          <w:rFonts w:ascii="宋体" w:hAnsi="宋体" w:hint="eastAsia"/>
          <w:sz w:val="24"/>
        </w:rPr>
      </w:pPr>
      <w:r w:rsidRPr="004A523C">
        <w:rPr>
          <w:rFonts w:ascii="宋体" w:hAnsi="宋体" w:hint="eastAsia"/>
          <w:sz w:val="24"/>
        </w:rPr>
        <w:t>本文以场所记忆为视角，聚焦西安罗家寨公共空间，旨在通过挖掘空间中的记忆元素，进行再生设计，既改善居民生活环境，又延续地域文化特色，避免千城一面的困境，为城中村更新提供有意义的实践方向。</w:t>
      </w:r>
    </w:p>
    <w:p w14:paraId="6DA1613B" w14:textId="23CE9B08" w:rsidR="00441008" w:rsidRDefault="00000000">
      <w:pPr>
        <w:spacing w:line="360" w:lineRule="auto"/>
        <w:rPr>
          <w:rFonts w:ascii="宋体" w:hAnsi="宋体" w:hint="eastAsia"/>
          <w:sz w:val="24"/>
        </w:rPr>
      </w:pPr>
      <w:r>
        <w:rPr>
          <w:rFonts w:ascii="宋体" w:hAnsi="宋体" w:hint="eastAsia"/>
          <w:sz w:val="24"/>
        </w:rPr>
        <w:t xml:space="preserve">（二） </w:t>
      </w:r>
      <w:r w:rsidR="00B02715">
        <w:rPr>
          <w:rFonts w:ascii="宋体" w:hAnsi="宋体" w:hint="eastAsia"/>
          <w:sz w:val="24"/>
        </w:rPr>
        <w:t>选题</w:t>
      </w:r>
      <w:r>
        <w:rPr>
          <w:rFonts w:ascii="宋体" w:hAnsi="宋体" w:hint="eastAsia"/>
          <w:sz w:val="24"/>
        </w:rPr>
        <w:t>意义</w:t>
      </w:r>
    </w:p>
    <w:p w14:paraId="35EC6876" w14:textId="4C1BA734" w:rsidR="004370F6" w:rsidRPr="00DA3170" w:rsidRDefault="00C15D0E" w:rsidP="00DA3170">
      <w:pPr>
        <w:spacing w:line="360" w:lineRule="auto"/>
        <w:ind w:firstLineChars="200" w:firstLine="480"/>
        <w:rPr>
          <w:rFonts w:ascii="宋体" w:hAnsi="宋体" w:hint="eastAsia"/>
          <w:sz w:val="24"/>
        </w:rPr>
      </w:pPr>
      <w:r w:rsidRPr="00C15D0E">
        <w:rPr>
          <w:rFonts w:ascii="宋体" w:hAnsi="宋体" w:hint="eastAsia"/>
          <w:sz w:val="24"/>
        </w:rPr>
        <w:t>本研究</w:t>
      </w:r>
      <w:r w:rsidR="004370F6" w:rsidRPr="00DA3170">
        <w:rPr>
          <w:rFonts w:ascii="宋体" w:hAnsi="宋体" w:hint="eastAsia"/>
          <w:sz w:val="24"/>
        </w:rPr>
        <w:t>以场所记忆理论为基础，将其与城中村公共空间再生设计相融合，弥补现有城中村改造研究中对场所情感与记忆传承关注不足的缺口。现有研究多聚焦物质空间更新或功能优化，而</w:t>
      </w:r>
      <w:r w:rsidR="00BF11AF">
        <w:rPr>
          <w:rFonts w:ascii="宋体" w:hAnsi="宋体" w:hint="eastAsia"/>
          <w:sz w:val="24"/>
        </w:rPr>
        <w:t>本研究则更注重</w:t>
      </w:r>
      <w:r w:rsidR="004370F6" w:rsidRPr="00DA3170">
        <w:rPr>
          <w:rFonts w:ascii="宋体" w:hAnsi="宋体" w:hint="eastAsia"/>
          <w:sz w:val="24"/>
        </w:rPr>
        <w:t>探索公共空间再生中“记忆</w:t>
      </w:r>
      <w:r w:rsidR="00B02715">
        <w:rPr>
          <w:rFonts w:ascii="宋体" w:hAnsi="宋体" w:hint="eastAsia"/>
          <w:sz w:val="24"/>
        </w:rPr>
        <w:t>——</w:t>
      </w:r>
      <w:r w:rsidR="004370F6" w:rsidRPr="00DA3170">
        <w:rPr>
          <w:rFonts w:ascii="宋体" w:hAnsi="宋体" w:hint="eastAsia"/>
          <w:sz w:val="24"/>
        </w:rPr>
        <w:t>空间</w:t>
      </w:r>
      <w:r w:rsidR="00B02715">
        <w:rPr>
          <w:rFonts w:ascii="宋体" w:hAnsi="宋体" w:hint="eastAsia"/>
          <w:sz w:val="24"/>
        </w:rPr>
        <w:t>——</w:t>
      </w:r>
      <w:r w:rsidR="004370F6" w:rsidRPr="00DA3170">
        <w:rPr>
          <w:rFonts w:ascii="宋体" w:hAnsi="宋体" w:hint="eastAsia"/>
          <w:sz w:val="24"/>
        </w:rPr>
        <w:t>人”的互动关系，为城中村公共空间设计提供新的理论视角与方法参考。</w:t>
      </w:r>
    </w:p>
    <w:p w14:paraId="2E774F76" w14:textId="3D9221EB" w:rsidR="004370F6" w:rsidRPr="00DA3170" w:rsidRDefault="004370F6" w:rsidP="00DA3170">
      <w:pPr>
        <w:spacing w:line="360" w:lineRule="auto"/>
        <w:ind w:firstLineChars="200" w:firstLine="480"/>
        <w:rPr>
          <w:rFonts w:ascii="宋体" w:hAnsi="宋体" w:hint="eastAsia"/>
          <w:sz w:val="24"/>
        </w:rPr>
      </w:pPr>
      <w:r w:rsidRPr="00DA3170">
        <w:rPr>
          <w:rFonts w:ascii="宋体" w:hAnsi="宋体" w:hint="eastAsia"/>
          <w:sz w:val="24"/>
        </w:rPr>
        <w:t>从实践层面看，罗家寨作为西安典型城中村，公共空间存在布局混乱、特色缺失、文化载体不足等问题。</w:t>
      </w:r>
      <w:r w:rsidR="00C15D0E" w:rsidRPr="00DA3170">
        <w:rPr>
          <w:rFonts w:ascii="宋体" w:hAnsi="宋体" w:hint="eastAsia"/>
          <w:sz w:val="24"/>
        </w:rPr>
        <w:t>本研究</w:t>
      </w:r>
      <w:r w:rsidRPr="00DA3170">
        <w:rPr>
          <w:rFonts w:ascii="宋体" w:hAnsi="宋体" w:hint="eastAsia"/>
          <w:sz w:val="24"/>
        </w:rPr>
        <w:t>通过再生设计，旨在改善居民生活环境、提升空间使用效率，同时保留独特场所记忆，避免“千城一面”的改造误区。这种思路可为类似城中村公共空间更新提供可操作案例，推动城中村从“大拆大建”转向“有机更新”。</w:t>
      </w:r>
    </w:p>
    <w:p w14:paraId="6EE553F3" w14:textId="77777777" w:rsidR="00BF11AF" w:rsidRDefault="00B152D4" w:rsidP="00BF11AF">
      <w:pPr>
        <w:spacing w:line="360" w:lineRule="auto"/>
        <w:ind w:firstLineChars="200" w:firstLine="480"/>
        <w:rPr>
          <w:rFonts w:ascii="宋体" w:hAnsi="宋体" w:hint="eastAsia"/>
          <w:sz w:val="24"/>
        </w:rPr>
      </w:pPr>
      <w:r w:rsidRPr="00DA3170">
        <w:rPr>
          <w:rFonts w:ascii="宋体" w:hAnsi="宋体" w:hint="eastAsia"/>
          <w:sz w:val="24"/>
        </w:rPr>
        <w:t>从</w:t>
      </w:r>
      <w:r w:rsidR="004370F6" w:rsidRPr="00DA3170">
        <w:rPr>
          <w:rFonts w:ascii="宋体" w:hAnsi="宋体" w:hint="eastAsia"/>
          <w:sz w:val="24"/>
        </w:rPr>
        <w:t>社会文化层面</w:t>
      </w:r>
      <w:r w:rsidRPr="00DA3170">
        <w:rPr>
          <w:rFonts w:ascii="宋体" w:hAnsi="宋体" w:hint="eastAsia"/>
          <w:sz w:val="24"/>
        </w:rPr>
        <w:t>看</w:t>
      </w:r>
      <w:r w:rsidR="004370F6" w:rsidRPr="00DA3170">
        <w:rPr>
          <w:rFonts w:ascii="宋体" w:hAnsi="宋体" w:hint="eastAsia"/>
          <w:sz w:val="24"/>
        </w:rPr>
        <w:t>，城中村承载城市发展的历史记忆与地域文化基因。</w:t>
      </w:r>
      <w:r w:rsidR="00BF11AF">
        <w:rPr>
          <w:rFonts w:ascii="宋体" w:hAnsi="宋体" w:hint="eastAsia"/>
          <w:sz w:val="24"/>
        </w:rPr>
        <w:t>本研</w:t>
      </w:r>
      <w:r w:rsidR="00BF11AF">
        <w:rPr>
          <w:rFonts w:ascii="宋体" w:hAnsi="宋体" w:hint="eastAsia"/>
          <w:sz w:val="24"/>
        </w:rPr>
        <w:lastRenderedPageBreak/>
        <w:t>究</w:t>
      </w:r>
      <w:r w:rsidR="004370F6" w:rsidRPr="00DA3170">
        <w:rPr>
          <w:rFonts w:ascii="宋体" w:hAnsi="宋体" w:hint="eastAsia"/>
          <w:sz w:val="24"/>
        </w:rPr>
        <w:t>挖掘罗家寨</w:t>
      </w:r>
      <w:r w:rsidR="00BF11AF">
        <w:rPr>
          <w:rFonts w:ascii="宋体" w:hAnsi="宋体" w:hint="eastAsia"/>
          <w:sz w:val="24"/>
        </w:rPr>
        <w:t>及其周边地域文化</w:t>
      </w:r>
      <w:r w:rsidR="004370F6" w:rsidRPr="00DA3170">
        <w:rPr>
          <w:rFonts w:ascii="宋体" w:hAnsi="宋体" w:hint="eastAsia"/>
          <w:sz w:val="24"/>
        </w:rPr>
        <w:t>元素，融入公共空间设计，有助于传承地域文化、维系居民乡愁情感。同时增强居民对空间的认同感与归属感，促进社区凝聚力形成，助力城市文化多样性保护与发展。</w:t>
      </w:r>
    </w:p>
    <w:p w14:paraId="67BD39F0" w14:textId="75B82CBD" w:rsidR="004E4BEF" w:rsidRPr="00DA3170" w:rsidRDefault="004370F6" w:rsidP="00BF11AF">
      <w:pPr>
        <w:spacing w:line="360" w:lineRule="auto"/>
        <w:ind w:firstLineChars="200" w:firstLine="480"/>
        <w:rPr>
          <w:rFonts w:ascii="宋体" w:hAnsi="宋体" w:hint="eastAsia"/>
          <w:sz w:val="24"/>
        </w:rPr>
      </w:pPr>
      <w:bookmarkStart w:id="0" w:name="_Hlk214584215"/>
      <w:r w:rsidRPr="00DA3170">
        <w:rPr>
          <w:rFonts w:ascii="宋体" w:hAnsi="宋体" w:hint="eastAsia"/>
          <w:sz w:val="24"/>
        </w:rPr>
        <w:t>本研究</w:t>
      </w:r>
      <w:bookmarkEnd w:id="0"/>
      <w:r w:rsidRPr="00DA3170">
        <w:rPr>
          <w:rFonts w:ascii="宋体" w:hAnsi="宋体" w:hint="eastAsia"/>
          <w:sz w:val="24"/>
        </w:rPr>
        <w:t>将为场所记忆视角下城中村公共空间再生设计提供理论与实践参考，推动城中村改造向注重文化传承与居民情感需求的方向发展，实现城市更新与文化保护的双赢。</w:t>
      </w:r>
    </w:p>
    <w:p w14:paraId="7777A65D" w14:textId="59E600E5" w:rsidR="00441008" w:rsidRDefault="00000000">
      <w:pPr>
        <w:rPr>
          <w:b/>
          <w:sz w:val="28"/>
          <w:szCs w:val="28"/>
        </w:rPr>
      </w:pPr>
      <w:r>
        <w:rPr>
          <w:rFonts w:hint="eastAsia"/>
          <w:b/>
          <w:sz w:val="28"/>
          <w:szCs w:val="28"/>
        </w:rPr>
        <w:t>二、国内外研究现状及发展趋势</w:t>
      </w:r>
    </w:p>
    <w:p w14:paraId="44363598" w14:textId="77777777" w:rsidR="00441008" w:rsidRDefault="00000000">
      <w:pPr>
        <w:tabs>
          <w:tab w:val="left" w:pos="6544"/>
        </w:tabs>
        <w:spacing w:line="360" w:lineRule="auto"/>
        <w:jc w:val="left"/>
        <w:rPr>
          <w:rFonts w:ascii="宋体" w:hAnsi="宋体" w:hint="eastAsia"/>
          <w:sz w:val="24"/>
        </w:rPr>
      </w:pPr>
      <w:bookmarkStart w:id="1" w:name="OLE_LINK1"/>
      <w:r>
        <w:rPr>
          <w:rFonts w:ascii="宋体" w:hAnsi="宋体" w:hint="eastAsia"/>
          <w:sz w:val="24"/>
        </w:rPr>
        <w:t>（一） 国内研究现状</w:t>
      </w:r>
    </w:p>
    <w:p w14:paraId="7989B978" w14:textId="63F6F8DD" w:rsidR="00B152D4" w:rsidRPr="00B152D4" w:rsidRDefault="00B152D4" w:rsidP="00B02715">
      <w:pPr>
        <w:spacing w:line="360" w:lineRule="auto"/>
        <w:ind w:firstLineChars="200" w:firstLine="480"/>
        <w:rPr>
          <w:rFonts w:ascii="宋体" w:hAnsi="宋体" w:hint="eastAsia"/>
          <w:sz w:val="24"/>
        </w:rPr>
      </w:pPr>
      <w:r w:rsidRPr="00B152D4">
        <w:rPr>
          <w:rFonts w:ascii="宋体" w:hAnsi="宋体" w:hint="eastAsia"/>
          <w:sz w:val="24"/>
        </w:rPr>
        <w:t>国内关于城中村改造的研究，早期以解决物质空间无序与社会矛盾的“大拆大建”模式为主，随着城市存量更新理念的普及，逐渐转向肌理传承、有机更新等方向。有研究从城市肌理视角出发，梳理城中村不同层级的肌理要素并提出更新策略；也有研究以文创产业为导向，强调梳理原有肌理与激发产业活力的系统性改造。</w:t>
      </w:r>
      <w:r w:rsidR="00C678D3" w:rsidRPr="00C678D3">
        <w:rPr>
          <w:rFonts w:ascii="宋体" w:hAnsi="宋体" w:hint="eastAsia"/>
          <w:sz w:val="24"/>
        </w:rPr>
        <w:t>朱华</w:t>
      </w:r>
      <w:r w:rsidR="00C678D3">
        <w:rPr>
          <w:rFonts w:ascii="宋体" w:hAnsi="宋体" w:hint="eastAsia"/>
          <w:sz w:val="24"/>
        </w:rPr>
        <w:t>与</w:t>
      </w:r>
      <w:r w:rsidR="00C678D3" w:rsidRPr="00C678D3">
        <w:rPr>
          <w:rFonts w:ascii="宋体" w:hAnsi="宋体" w:hint="eastAsia"/>
          <w:sz w:val="24"/>
        </w:rPr>
        <w:t>王明鹏</w:t>
      </w:r>
      <w:r w:rsidR="00C678D3">
        <w:rPr>
          <w:rFonts w:ascii="宋体" w:hAnsi="宋体" w:hint="eastAsia"/>
          <w:sz w:val="24"/>
        </w:rPr>
        <w:t>在《</w:t>
      </w:r>
      <w:r w:rsidR="00C678D3" w:rsidRPr="00C678D3">
        <w:rPr>
          <w:rFonts w:ascii="宋体" w:hAnsi="宋体" w:hint="eastAsia"/>
          <w:sz w:val="24"/>
        </w:rPr>
        <w:t>基于建筑策划理论的城中村街道更新改造设计——以介休市温家巷为例</w:t>
      </w:r>
      <w:r w:rsidR="00C678D3">
        <w:rPr>
          <w:rFonts w:ascii="宋体" w:hAnsi="宋体" w:hint="eastAsia"/>
          <w:sz w:val="24"/>
        </w:rPr>
        <w:t>》一文中说到，</w:t>
      </w:r>
      <w:r w:rsidR="00B02715">
        <w:rPr>
          <w:rFonts w:ascii="宋体" w:hAnsi="宋体" w:hint="eastAsia"/>
          <w:sz w:val="24"/>
        </w:rPr>
        <w:t>在</w:t>
      </w:r>
      <w:r w:rsidRPr="00B152D4">
        <w:rPr>
          <w:rFonts w:ascii="宋体" w:hAnsi="宋体" w:hint="eastAsia"/>
          <w:sz w:val="24"/>
        </w:rPr>
        <w:t>公共空间营造方面，国内研究多聚焦于功能完善与环境提升，如基于建筑策划理论分析现状影响因素并优化街道空间，或通过打造公共空间改善城中村与周边环境的衔接，但此类研究对公共空间所承载的情感记忆价值挖掘相对薄弱。</w:t>
      </w:r>
      <w:r w:rsidR="001F41B5" w:rsidRPr="001F41B5">
        <w:rPr>
          <w:rFonts w:ascii="宋体" w:hAnsi="宋体" w:hint="eastAsia"/>
          <w:sz w:val="24"/>
        </w:rPr>
        <w:t>陈利花</w:t>
      </w:r>
      <w:r w:rsidR="001F41B5">
        <w:rPr>
          <w:rFonts w:ascii="宋体" w:hAnsi="宋体" w:hint="eastAsia"/>
          <w:sz w:val="24"/>
        </w:rPr>
        <w:t>在《</w:t>
      </w:r>
      <w:r w:rsidR="001F41B5" w:rsidRPr="001F41B5">
        <w:rPr>
          <w:rFonts w:ascii="宋体" w:hAnsi="宋体" w:hint="eastAsia"/>
          <w:sz w:val="24"/>
        </w:rPr>
        <w:t>场所记忆视角下城中村更新发展研究</w:t>
      </w:r>
      <w:r w:rsidR="001F41B5">
        <w:rPr>
          <w:rFonts w:ascii="宋体" w:hAnsi="宋体" w:hint="eastAsia"/>
          <w:sz w:val="24"/>
        </w:rPr>
        <w:t>》中提</w:t>
      </w:r>
      <w:r w:rsidR="00C678D3">
        <w:rPr>
          <w:rFonts w:ascii="宋体" w:hAnsi="宋体" w:hint="eastAsia"/>
          <w:sz w:val="24"/>
        </w:rPr>
        <w:t>到过</w:t>
      </w:r>
      <w:r w:rsidR="001F41B5">
        <w:rPr>
          <w:rFonts w:ascii="宋体" w:hAnsi="宋体" w:hint="eastAsia"/>
          <w:sz w:val="24"/>
        </w:rPr>
        <w:t>，</w:t>
      </w:r>
      <w:r w:rsidRPr="00B152D4">
        <w:rPr>
          <w:rFonts w:ascii="宋体" w:hAnsi="宋体" w:hint="eastAsia"/>
          <w:sz w:val="24"/>
        </w:rPr>
        <w:t>场所记忆在城中村更新中的作用近年</w:t>
      </w:r>
      <w:r w:rsidR="00C678D3">
        <w:rPr>
          <w:rFonts w:ascii="宋体" w:hAnsi="宋体" w:hint="eastAsia"/>
          <w:sz w:val="24"/>
        </w:rPr>
        <w:t>来</w:t>
      </w:r>
      <w:r w:rsidRPr="00B152D4">
        <w:rPr>
          <w:rFonts w:ascii="宋体" w:hAnsi="宋体" w:hint="eastAsia"/>
          <w:sz w:val="24"/>
        </w:rPr>
        <w:t>受到关注，学者们从行为型、场景型、符号型三大载体类型分析城中村的场所记忆现状，提出延续民俗活动、重塑记忆场景、转译文化符号等策略；</w:t>
      </w:r>
      <w:r w:rsidR="00C678D3" w:rsidRPr="00C678D3">
        <w:rPr>
          <w:rFonts w:ascii="宋体" w:hAnsi="宋体" w:hint="eastAsia"/>
          <w:sz w:val="24"/>
        </w:rPr>
        <w:t>邱俊强</w:t>
      </w:r>
      <w:r w:rsidR="00B02715">
        <w:rPr>
          <w:rFonts w:ascii="宋体" w:hAnsi="宋体" w:hint="eastAsia"/>
          <w:sz w:val="24"/>
        </w:rPr>
        <w:t>则</w:t>
      </w:r>
      <w:r w:rsidR="00C678D3" w:rsidRPr="00C678D3">
        <w:rPr>
          <w:rFonts w:ascii="宋体" w:hAnsi="宋体" w:hint="eastAsia"/>
          <w:sz w:val="24"/>
        </w:rPr>
        <w:t>在《场所记忆视角下城中村公共空间设计研究》</w:t>
      </w:r>
      <w:r w:rsidR="00C678D3">
        <w:rPr>
          <w:rFonts w:ascii="宋体" w:hAnsi="宋体" w:hint="eastAsia"/>
          <w:sz w:val="24"/>
        </w:rPr>
        <w:t>一文中</w:t>
      </w:r>
      <w:r w:rsidRPr="00B152D4">
        <w:rPr>
          <w:rFonts w:ascii="宋体" w:hAnsi="宋体" w:hint="eastAsia"/>
          <w:sz w:val="24"/>
        </w:rPr>
        <w:t>将场所记忆与公共空间设计结合，强调唤醒空间记忆与重构文化记忆。</w:t>
      </w:r>
    </w:p>
    <w:p w14:paraId="1073EC40" w14:textId="541928BF" w:rsidR="00B152D4" w:rsidRDefault="00B152D4" w:rsidP="00B152D4">
      <w:pPr>
        <w:spacing w:line="360" w:lineRule="auto"/>
        <w:ind w:firstLineChars="200" w:firstLine="480"/>
        <w:rPr>
          <w:rFonts w:ascii="宋体" w:hAnsi="宋体" w:hint="eastAsia"/>
          <w:sz w:val="24"/>
        </w:rPr>
      </w:pPr>
      <w:r w:rsidRPr="00B152D4">
        <w:rPr>
          <w:rFonts w:ascii="宋体" w:hAnsi="宋体" w:hint="eastAsia"/>
          <w:sz w:val="24"/>
        </w:rPr>
        <w:t>国内研究的特点是理论上融合城市规划、建筑设计、社会学等多学科，实践上从单一物质更新转向物质、文化、社会多维度协同更新</w:t>
      </w:r>
      <w:r w:rsidR="00B02715">
        <w:rPr>
          <w:rFonts w:ascii="宋体" w:hAnsi="宋体" w:hint="eastAsia"/>
          <w:sz w:val="24"/>
        </w:rPr>
        <w:t>。而其</w:t>
      </w:r>
      <w:r w:rsidRPr="00B152D4">
        <w:rPr>
          <w:rFonts w:ascii="宋体" w:hAnsi="宋体" w:hint="eastAsia"/>
          <w:sz w:val="24"/>
        </w:rPr>
        <w:t>不足在于场所记忆挖掘缺乏独特性，公共空间再生中记忆元素与功能需求、居民日常的有机结合不够紧密，针对艺术氛围浓厚的城中村研究空白</w:t>
      </w:r>
      <w:r w:rsidR="00C15D0E">
        <w:rPr>
          <w:rFonts w:ascii="宋体" w:hAnsi="宋体" w:hint="eastAsia"/>
          <w:sz w:val="24"/>
        </w:rPr>
        <w:t>。</w:t>
      </w:r>
    </w:p>
    <w:p w14:paraId="65137414" w14:textId="77777777" w:rsidR="00CB5E39" w:rsidRDefault="00000000" w:rsidP="00CB5E39">
      <w:pPr>
        <w:spacing w:line="360" w:lineRule="auto"/>
        <w:rPr>
          <w:rFonts w:ascii="宋体" w:hAnsi="宋体" w:hint="eastAsia"/>
          <w:sz w:val="24"/>
        </w:rPr>
      </w:pPr>
      <w:r>
        <w:rPr>
          <w:rFonts w:ascii="宋体" w:hAnsi="宋体" w:hint="eastAsia"/>
          <w:sz w:val="24"/>
        </w:rPr>
        <w:t>（二） 国外研究现状</w:t>
      </w:r>
    </w:p>
    <w:p w14:paraId="679F815F" w14:textId="1AA17790" w:rsidR="00B152D4" w:rsidRPr="00DA3170" w:rsidRDefault="00B152D4" w:rsidP="00DA3170">
      <w:pPr>
        <w:spacing w:line="360" w:lineRule="auto"/>
        <w:ind w:firstLineChars="200" w:firstLine="480"/>
        <w:rPr>
          <w:rFonts w:ascii="宋体" w:hAnsi="宋体" w:hint="eastAsia"/>
          <w:sz w:val="24"/>
        </w:rPr>
      </w:pPr>
      <w:r w:rsidRPr="00DA3170">
        <w:rPr>
          <w:rFonts w:ascii="宋体" w:hAnsi="宋体" w:hint="eastAsia"/>
          <w:sz w:val="24"/>
        </w:rPr>
        <w:t>国外对城中村公共空间设计与场所记忆的研究</w:t>
      </w:r>
      <w:r w:rsidR="005243F7">
        <w:rPr>
          <w:rFonts w:ascii="宋体" w:hAnsi="宋体" w:hint="eastAsia"/>
          <w:sz w:val="24"/>
        </w:rPr>
        <w:t>，</w:t>
      </w:r>
      <w:r w:rsidRPr="00DA3170">
        <w:rPr>
          <w:rFonts w:ascii="宋体" w:hAnsi="宋体" w:hint="eastAsia"/>
          <w:sz w:val="24"/>
        </w:rPr>
        <w:t>早期多聚焦于城市边缘空间</w:t>
      </w:r>
      <w:r w:rsidRPr="00DA3170">
        <w:rPr>
          <w:rFonts w:ascii="宋体" w:hAnsi="宋体" w:hint="eastAsia"/>
          <w:sz w:val="24"/>
        </w:rPr>
        <w:lastRenderedPageBreak/>
        <w:t>的社会排斥问题，近年逐渐转向空间品质提升与文化记忆传承</w:t>
      </w:r>
      <w:r w:rsidR="005243F7">
        <w:rPr>
          <w:rFonts w:ascii="宋体" w:hAnsi="宋体" w:hint="eastAsia"/>
          <w:sz w:val="24"/>
        </w:rPr>
        <w:t>进行</w:t>
      </w:r>
      <w:r w:rsidRPr="00DA3170">
        <w:rPr>
          <w:rFonts w:ascii="宋体" w:hAnsi="宋体" w:hint="eastAsia"/>
          <w:sz w:val="24"/>
        </w:rPr>
        <w:t>融合</w:t>
      </w:r>
      <w:r w:rsidR="005243F7">
        <w:rPr>
          <w:rFonts w:ascii="宋体" w:hAnsi="宋体" w:hint="eastAsia"/>
          <w:sz w:val="24"/>
        </w:rPr>
        <w:t>。</w:t>
      </w:r>
      <w:r w:rsidR="001F41B5" w:rsidRPr="001214A6">
        <w:rPr>
          <w:rStyle w:val="content"/>
          <w:rFonts w:ascii="Times New Roman" w:hAnsi="Times New Roman" w:cs="Times New Roman" w:hint="default"/>
        </w:rPr>
        <w:t>Kasula</w:t>
      </w:r>
      <w:r w:rsidR="005243F7">
        <w:rPr>
          <w:rFonts w:ascii="宋体" w:hAnsi="宋体" w:cs="宋体" w:hint="eastAsia"/>
          <w:sz w:val="24"/>
        </w:rPr>
        <w:t xml:space="preserve"> </w:t>
      </w:r>
      <w:r w:rsidR="001F41B5" w:rsidRPr="001214A6">
        <w:rPr>
          <w:rStyle w:val="content"/>
          <w:rFonts w:ascii="Times New Roman" w:hAnsi="Times New Roman" w:cs="Times New Roman" w:hint="default"/>
        </w:rPr>
        <w:t>P</w:t>
      </w:r>
      <w:r w:rsidR="005243F7">
        <w:rPr>
          <w:rStyle w:val="content"/>
          <w:rFonts w:cs="Times New Roman" w:hint="default"/>
        </w:rPr>
        <w:t>，</w:t>
      </w:r>
      <w:r w:rsidR="001F41B5" w:rsidRPr="001214A6">
        <w:rPr>
          <w:rStyle w:val="content"/>
          <w:rFonts w:ascii="Times New Roman" w:hAnsi="Times New Roman" w:cs="Times New Roman" w:hint="default"/>
        </w:rPr>
        <w:t>Howes</w:t>
      </w:r>
      <w:r w:rsidR="005243F7">
        <w:rPr>
          <w:rFonts w:ascii="宋体" w:hAnsi="宋体" w:cs="宋体" w:hint="eastAsia"/>
          <w:sz w:val="24"/>
        </w:rPr>
        <w:t xml:space="preserve"> </w:t>
      </w:r>
      <w:r w:rsidR="001F41B5" w:rsidRPr="001214A6">
        <w:rPr>
          <w:rStyle w:val="content"/>
          <w:rFonts w:ascii="Times New Roman" w:hAnsi="Times New Roman" w:cs="Times New Roman" w:hint="default"/>
        </w:rPr>
        <w:t>D</w:t>
      </w:r>
      <w:r w:rsidR="005243F7">
        <w:rPr>
          <w:rFonts w:ascii="宋体" w:hAnsi="宋体" w:cs="宋体" w:hint="eastAsia"/>
          <w:sz w:val="24"/>
        </w:rPr>
        <w:t xml:space="preserve"> </w:t>
      </w:r>
      <w:r w:rsidR="001F41B5" w:rsidRPr="001214A6">
        <w:rPr>
          <w:rStyle w:val="content"/>
          <w:rFonts w:ascii="Times New Roman" w:hAnsi="Times New Roman" w:cs="Times New Roman" w:hint="default"/>
        </w:rPr>
        <w:t>A</w:t>
      </w:r>
      <w:r w:rsidR="005243F7">
        <w:rPr>
          <w:rStyle w:val="content"/>
          <w:rFonts w:cs="Times New Roman" w:hint="default"/>
        </w:rPr>
        <w:t>，</w:t>
      </w:r>
      <w:r w:rsidR="001F41B5" w:rsidRPr="001214A6">
        <w:rPr>
          <w:rStyle w:val="content"/>
          <w:rFonts w:ascii="Times New Roman" w:hAnsi="Times New Roman" w:cs="Times New Roman" w:hint="default"/>
        </w:rPr>
        <w:t>Shearer</w:t>
      </w:r>
      <w:r w:rsidR="005243F7">
        <w:rPr>
          <w:rFonts w:ascii="宋体" w:hAnsi="宋体" w:cs="宋体" w:hint="eastAsia"/>
          <w:sz w:val="24"/>
        </w:rPr>
        <w:t xml:space="preserve"> </w:t>
      </w:r>
      <w:r w:rsidR="001F41B5" w:rsidRPr="001214A6">
        <w:rPr>
          <w:rStyle w:val="content"/>
          <w:rFonts w:ascii="Times New Roman" w:hAnsi="Times New Roman" w:cs="Times New Roman" w:hint="default"/>
        </w:rPr>
        <w:t>H</w:t>
      </w:r>
      <w:r w:rsidR="004A523C" w:rsidRPr="001214A6">
        <w:rPr>
          <w:rStyle w:val="content"/>
          <w:rFonts w:ascii="Times New Roman" w:hAnsi="Times New Roman" w:cs="Times New Roman" w:hint="default"/>
        </w:rPr>
        <w:t>在</w:t>
      </w:r>
      <w:r w:rsidR="002E1725" w:rsidRPr="001214A6">
        <w:rPr>
          <w:rStyle w:val="content"/>
          <w:rFonts w:ascii="Times New Roman" w:hAnsi="Times New Roman" w:cs="Times New Roman" w:hint="default"/>
        </w:rPr>
        <w:t>《</w:t>
      </w:r>
      <w:r w:rsidR="001F41B5" w:rsidRPr="001214A6">
        <w:rPr>
          <w:rStyle w:val="content"/>
          <w:rFonts w:ascii="Times New Roman" w:hAnsi="Times New Roman" w:cs="Times New Roman" w:hint="default"/>
        </w:rPr>
        <w:t>Social</w:t>
      </w:r>
      <w:r w:rsidR="005243F7">
        <w:rPr>
          <w:rFonts w:ascii="宋体" w:hAnsi="宋体" w:cs="宋体" w:hint="eastAsia"/>
          <w:sz w:val="24"/>
        </w:rPr>
        <w:t xml:space="preserve"> </w:t>
      </w:r>
      <w:r w:rsidR="001F41B5" w:rsidRPr="001214A6">
        <w:rPr>
          <w:rStyle w:val="content"/>
          <w:rFonts w:ascii="Times New Roman" w:hAnsi="Times New Roman" w:cs="Times New Roman" w:hint="default"/>
        </w:rPr>
        <w:t>inclusion</w:t>
      </w:r>
      <w:r w:rsidR="005243F7">
        <w:rPr>
          <w:rFonts w:ascii="宋体" w:hAnsi="宋体" w:cs="宋体" w:hint="eastAsia"/>
          <w:sz w:val="24"/>
        </w:rPr>
        <w:t xml:space="preserve"> </w:t>
      </w:r>
      <w:r w:rsidR="001F41B5" w:rsidRPr="001214A6">
        <w:rPr>
          <w:rStyle w:val="content"/>
          <w:rFonts w:ascii="Times New Roman" w:hAnsi="Times New Roman" w:cs="Times New Roman" w:hint="default"/>
        </w:rPr>
        <w:t>of urban villages</w:t>
      </w:r>
      <w:r w:rsidR="005243F7">
        <w:rPr>
          <w:rStyle w:val="content"/>
          <w:rFonts w:cs="Times New Roman" w:hint="default"/>
        </w:rPr>
        <w:t>：</w:t>
      </w:r>
      <w:r w:rsidR="001F41B5" w:rsidRPr="001214A6">
        <w:rPr>
          <w:rStyle w:val="content"/>
          <w:rFonts w:ascii="Times New Roman" w:hAnsi="Times New Roman" w:cs="Times New Roman" w:hint="default"/>
        </w:rPr>
        <w:t>A systematic review of global urban planning practices</w:t>
      </w:r>
      <w:r w:rsidR="001F41B5" w:rsidRPr="001214A6">
        <w:rPr>
          <w:rStyle w:val="content"/>
          <w:rFonts w:ascii="Times New Roman" w:hAnsi="Times New Roman" w:cs="Times New Roman" w:hint="default"/>
        </w:rPr>
        <w:t>》</w:t>
      </w:r>
      <w:r w:rsidR="001F41B5">
        <w:rPr>
          <w:rStyle w:val="content"/>
          <w:rFonts w:hint="default"/>
        </w:rPr>
        <w:t>中</w:t>
      </w:r>
      <w:r w:rsidRPr="00DA3170">
        <w:rPr>
          <w:rFonts w:ascii="宋体" w:hAnsi="宋体" w:hint="eastAsia"/>
          <w:sz w:val="24"/>
        </w:rPr>
        <w:t>指出，全球范围内</w:t>
      </w:r>
      <w:r w:rsidR="004A523C">
        <w:rPr>
          <w:rFonts w:ascii="宋体" w:hAnsi="宋体" w:hint="eastAsia"/>
          <w:sz w:val="24"/>
        </w:rPr>
        <w:t>的</w:t>
      </w:r>
      <w:r w:rsidRPr="00DA3170">
        <w:rPr>
          <w:rFonts w:ascii="宋体" w:hAnsi="宋体" w:hint="eastAsia"/>
          <w:sz w:val="24"/>
        </w:rPr>
        <w:t>城中村的规划实践中，公共空间的改造常面临社会整合与记忆延续的双重挑战，大拆大建式的更新易导致场所记忆消解与社区网络断裂。随着研究深入，国外学者开始强调公共空间作为场所记忆载体的价值，认为其设计需兼顾功能实用性与情感认同性，通过保留居民日常活动的核心空间，维持社区的社会联系与文化传承。</w:t>
      </w:r>
    </w:p>
    <w:p w14:paraId="6D3310DF" w14:textId="39F0D76D" w:rsidR="00B152D4" w:rsidRPr="00B876C9" w:rsidRDefault="00B152D4" w:rsidP="00B876C9">
      <w:pPr>
        <w:spacing w:line="360" w:lineRule="auto"/>
        <w:ind w:firstLineChars="200" w:firstLine="480"/>
        <w:rPr>
          <w:sz w:val="24"/>
        </w:rPr>
      </w:pPr>
      <w:r w:rsidRPr="00DA3170">
        <w:rPr>
          <w:rFonts w:ascii="宋体" w:hAnsi="宋体" w:hint="eastAsia"/>
          <w:sz w:val="24"/>
        </w:rPr>
        <w:t>在场所记忆理论应用方面，国外研究注重“地方感”与公共空间的互动关系，提出公共空间的再生设计应挖掘与居民生活紧密相关的场景、符号等记忆元素，避免外来模式的强行植入。</w:t>
      </w:r>
      <w:r w:rsidR="009E0138">
        <w:rPr>
          <w:rFonts w:ascii="宋体" w:hAnsi="宋体" w:hint="eastAsia"/>
          <w:sz w:val="24"/>
        </w:rPr>
        <w:t>在</w:t>
      </w:r>
      <w:r w:rsidR="009E0138" w:rsidRPr="001214A6">
        <w:rPr>
          <w:sz w:val="24"/>
        </w:rPr>
        <w:t>Thinh K N</w:t>
      </w:r>
      <w:r w:rsidR="005243F7">
        <w:rPr>
          <w:rFonts w:ascii="宋体" w:hAnsi="宋体" w:hint="eastAsia"/>
          <w:sz w:val="24"/>
        </w:rPr>
        <w:t>，</w:t>
      </w:r>
      <w:r w:rsidR="009E0138" w:rsidRPr="001214A6">
        <w:rPr>
          <w:sz w:val="24"/>
        </w:rPr>
        <w:t>Gao Y</w:t>
      </w:r>
      <w:r w:rsidR="005243F7">
        <w:rPr>
          <w:rFonts w:ascii="宋体" w:hAnsi="宋体" w:hint="eastAsia"/>
          <w:sz w:val="24"/>
        </w:rPr>
        <w:t>，</w:t>
      </w:r>
      <w:r w:rsidR="009E0138" w:rsidRPr="001214A6">
        <w:rPr>
          <w:sz w:val="24"/>
        </w:rPr>
        <w:t>Pitts A</w:t>
      </w:r>
      <w:r w:rsidR="009E0138">
        <w:rPr>
          <w:rFonts w:ascii="宋体" w:hAnsi="宋体" w:hint="eastAsia"/>
          <w:sz w:val="24"/>
        </w:rPr>
        <w:t>的文章《</w:t>
      </w:r>
      <w:r w:rsidR="009E0138" w:rsidRPr="001214A6">
        <w:rPr>
          <w:sz w:val="24"/>
        </w:rPr>
        <w:t>Villages in the city in China and Vietnam</w:t>
      </w:r>
      <w:r w:rsidR="00CC730E" w:rsidRPr="00CC730E">
        <w:rPr>
          <w:rFonts w:ascii="宋体" w:hAnsi="宋体" w:hint="eastAsia"/>
          <w:sz w:val="24"/>
        </w:rPr>
        <w:t>:</w:t>
      </w:r>
      <w:r w:rsidR="009E0138" w:rsidRPr="001214A6">
        <w:rPr>
          <w:sz w:val="24"/>
        </w:rPr>
        <w:t>Comparative morphological transformation and incorporated process in Kunming and Hanoi</w:t>
      </w:r>
      <w:r w:rsidR="005243F7">
        <w:rPr>
          <w:rFonts w:hint="eastAsia"/>
          <w:sz w:val="24"/>
        </w:rPr>
        <w:t>》</w:t>
      </w:r>
      <w:r w:rsidR="002E1725">
        <w:rPr>
          <w:rFonts w:ascii="宋体" w:hAnsi="宋体" w:hint="eastAsia"/>
          <w:sz w:val="24"/>
        </w:rPr>
        <w:t>中</w:t>
      </w:r>
      <w:r w:rsidRPr="00DA3170">
        <w:rPr>
          <w:rFonts w:ascii="宋体" w:hAnsi="宋体" w:hint="eastAsia"/>
          <w:sz w:val="24"/>
        </w:rPr>
        <w:t>研究显示，自发形成的街巷布局与公共节点往往承载着独特的场所记忆，改造时需尊重这种自发性，以维持空间与生活状态的内在关联。国外研究趋势呈现跨学科特征，常结合社会学、心理学分析场所记忆对公共空间使用行为的影响，为设计提供多元理论支撑；同时，参与式设计方法被广泛倡导，让居民参与记忆挖掘与设计过程，确保方案反映社区真实需求。</w:t>
      </w:r>
    </w:p>
    <w:p w14:paraId="1EF368B1" w14:textId="109046B7" w:rsidR="004A523C" w:rsidRPr="00DA3170" w:rsidRDefault="009E0138" w:rsidP="00DA3170">
      <w:pPr>
        <w:spacing w:line="360" w:lineRule="auto"/>
        <w:ind w:firstLineChars="200" w:firstLine="480"/>
        <w:rPr>
          <w:rFonts w:ascii="宋体" w:hAnsi="宋体" w:hint="eastAsia"/>
          <w:sz w:val="24"/>
        </w:rPr>
      </w:pPr>
      <w:r w:rsidRPr="009E0138">
        <w:rPr>
          <w:rFonts w:ascii="宋体" w:hAnsi="宋体" w:hint="eastAsia"/>
          <w:sz w:val="24"/>
        </w:rPr>
        <w:t>国外研究</w:t>
      </w:r>
      <w:r w:rsidR="00982FAC" w:rsidRPr="00982FAC">
        <w:rPr>
          <w:rFonts w:ascii="宋体" w:hAnsi="宋体" w:hint="eastAsia"/>
          <w:sz w:val="24"/>
        </w:rPr>
        <w:t>的趋势呈现出鲜明的跨学科特征，常结合社会学、心理学深入分析场所记忆对公共空间使用行为的影响</w:t>
      </w:r>
      <w:r w:rsidR="00B02715">
        <w:rPr>
          <w:rFonts w:ascii="宋体" w:hAnsi="宋体" w:hint="eastAsia"/>
          <w:sz w:val="24"/>
        </w:rPr>
        <w:t>。</w:t>
      </w:r>
      <w:r w:rsidR="00982FAC" w:rsidRPr="00982FAC">
        <w:rPr>
          <w:rFonts w:ascii="宋体" w:hAnsi="宋体" w:hint="eastAsia"/>
          <w:sz w:val="24"/>
        </w:rPr>
        <w:t>同时，参与式设计方法被广泛倡导，其核心在于让居民亲身参与记忆挖掘与设计过程，以此确保设计方案能够真实反映社区的历史脉络与现实需求，从而在提升空间品质的同时，有效维系社会联系与文化传承。</w:t>
      </w:r>
    </w:p>
    <w:p w14:paraId="02404211" w14:textId="3B040976" w:rsidR="00441008" w:rsidRPr="00CB5E39" w:rsidRDefault="00000000" w:rsidP="00BF11AF">
      <w:pPr>
        <w:spacing w:line="360" w:lineRule="auto"/>
        <w:rPr>
          <w:rFonts w:ascii="宋体" w:hAnsi="宋体" w:hint="eastAsia"/>
          <w:bCs/>
          <w:sz w:val="24"/>
        </w:rPr>
      </w:pPr>
      <w:r w:rsidRPr="00CB5E39">
        <w:rPr>
          <w:rFonts w:ascii="宋体" w:hAnsi="宋体"/>
          <w:bCs/>
          <w:sz w:val="24"/>
        </w:rPr>
        <w:t>（三） 课题发展趋势</w:t>
      </w:r>
    </w:p>
    <w:p w14:paraId="6A3B5CC1" w14:textId="09F59022" w:rsidR="00DA3170" w:rsidRPr="00DA3170" w:rsidRDefault="00DA3170" w:rsidP="00DA3170">
      <w:pPr>
        <w:spacing w:line="360" w:lineRule="auto"/>
        <w:ind w:firstLineChars="200" w:firstLine="480"/>
        <w:rPr>
          <w:rFonts w:ascii="宋体" w:hAnsi="宋体" w:hint="eastAsia"/>
          <w:sz w:val="24"/>
        </w:rPr>
      </w:pPr>
      <w:r w:rsidRPr="00DA3170">
        <w:rPr>
          <w:rFonts w:ascii="宋体" w:hAnsi="宋体" w:hint="eastAsia"/>
          <w:sz w:val="24"/>
        </w:rPr>
        <w:t>综合来看，国内外关于城中村更新及公共空间设计的研究已形成多视角的探索格局。国内研究在快速城市化背景下，已逐步摆脱“大拆大建”的模式，开始关注城市肌理的延续、微更新策略的应用以及公共空间的品质提升，并认识到文化传承在更新中的重要性。其中</w:t>
      </w:r>
      <w:r w:rsidR="00B02715">
        <w:rPr>
          <w:rFonts w:ascii="宋体" w:hAnsi="宋体" w:hint="eastAsia"/>
          <w:sz w:val="24"/>
        </w:rPr>
        <w:t>，</w:t>
      </w:r>
      <w:r w:rsidRPr="00DA3170">
        <w:rPr>
          <w:rFonts w:ascii="宋体" w:hAnsi="宋体" w:hint="eastAsia"/>
          <w:sz w:val="24"/>
        </w:rPr>
        <w:t>“场所记忆”作为一个重要的理论视角，被应用于探讨城中村的文化传承与身份认同问题，强调从民俗生活、情感体验、符号载体等方面挖掘和保护城中村的独特价值。同时，针对公共空间的具体改造策略，</w:t>
      </w:r>
      <w:r w:rsidRPr="00DA3170">
        <w:rPr>
          <w:rFonts w:ascii="宋体" w:hAnsi="宋体" w:hint="eastAsia"/>
          <w:sz w:val="24"/>
        </w:rPr>
        <w:lastRenderedPageBreak/>
        <w:t>如优化布局、提升服务、激活内涵等，也积累了一定的实践经验。国外研究则更侧重于社会融合、空间公平以及社区参与等议题，关注城中村在城市发展中的社会功能与空间权利。</w:t>
      </w:r>
    </w:p>
    <w:bookmarkEnd w:id="1"/>
    <w:p w14:paraId="205E971D" w14:textId="3BAFB807" w:rsidR="00441008" w:rsidRDefault="00000000" w:rsidP="00B9798F">
      <w:pPr>
        <w:rPr>
          <w:b/>
          <w:sz w:val="28"/>
          <w:szCs w:val="28"/>
        </w:rPr>
      </w:pPr>
      <w:r>
        <w:rPr>
          <w:rFonts w:hint="eastAsia"/>
          <w:b/>
          <w:sz w:val="28"/>
          <w:szCs w:val="28"/>
        </w:rPr>
        <w:t>三、</w:t>
      </w:r>
      <w:r>
        <w:rPr>
          <w:b/>
          <w:sz w:val="28"/>
          <w:szCs w:val="28"/>
        </w:rPr>
        <w:t>预计达到的目标、关键理论和技术、主要研究内容、完成课题的方案及主要措施</w:t>
      </w:r>
    </w:p>
    <w:p w14:paraId="67D7E9A2" w14:textId="77777777" w:rsidR="00441008" w:rsidRDefault="00000000">
      <w:pPr>
        <w:spacing w:line="360" w:lineRule="auto"/>
        <w:rPr>
          <w:rFonts w:ascii="宋体" w:hAnsi="宋体" w:hint="eastAsia"/>
          <w:sz w:val="24"/>
        </w:rPr>
      </w:pPr>
      <w:r>
        <w:rPr>
          <w:rFonts w:ascii="宋体" w:hAnsi="宋体" w:hint="eastAsia"/>
          <w:sz w:val="24"/>
        </w:rPr>
        <w:t>（一） 预计达到目标</w:t>
      </w:r>
    </w:p>
    <w:p w14:paraId="301E5EA0" w14:textId="2233E212" w:rsidR="00A50F32" w:rsidRPr="00A50F32" w:rsidRDefault="00A50F32" w:rsidP="00A50F32">
      <w:pPr>
        <w:spacing w:line="360" w:lineRule="auto"/>
        <w:ind w:firstLineChars="200" w:firstLine="480"/>
        <w:rPr>
          <w:rFonts w:ascii="宋体" w:hAnsi="宋体" w:hint="eastAsia"/>
          <w:sz w:val="24"/>
        </w:rPr>
      </w:pPr>
      <w:r w:rsidRPr="006E29D6">
        <w:rPr>
          <w:rFonts w:ascii="宋体" w:hAnsi="宋体" w:hint="eastAsia"/>
          <w:sz w:val="24"/>
        </w:rPr>
        <w:t>本研究通过四大核心环节推进罗家寨公共空间再生</w:t>
      </w:r>
      <w:r w:rsidR="00B02715" w:rsidRPr="006E29D6">
        <w:rPr>
          <w:rFonts w:ascii="宋体" w:hAnsi="宋体" w:hint="eastAsia"/>
          <w:sz w:val="24"/>
        </w:rPr>
        <w:t>，</w:t>
      </w:r>
      <w:r w:rsidRPr="006E29D6">
        <w:rPr>
          <w:rFonts w:ascii="宋体" w:hAnsi="宋体" w:hint="eastAsia"/>
          <w:sz w:val="24"/>
        </w:rPr>
        <w:t>一是结合建筑表层空间设计理论，系统分析空间布局、功能配置、使用效率及文化承载现状，明确更新需求与优先级；二是基于场所记忆理论，提取符号型、场景型、行为型记忆载体，筑牢设计文化内核；三是融合微更新理念与记忆传承要求，构建兼顾功能优化、文化延续与居民需求的设计原则体系；四是聚焦记忆元素转译植入，在空间布局、设施配置、文化场景营造等方面提出落地性方案。</w:t>
      </w:r>
    </w:p>
    <w:p w14:paraId="41C39F67" w14:textId="66364E06" w:rsidR="00441008" w:rsidRDefault="00A50F32" w:rsidP="00A50F32">
      <w:pPr>
        <w:spacing w:line="360" w:lineRule="auto"/>
        <w:ind w:firstLineChars="200" w:firstLine="480"/>
        <w:rPr>
          <w:rFonts w:ascii="宋体" w:hAnsi="宋体" w:hint="eastAsia"/>
          <w:sz w:val="24"/>
        </w:rPr>
      </w:pPr>
      <w:r w:rsidRPr="00A50F32">
        <w:rPr>
          <w:rFonts w:ascii="宋体" w:hAnsi="宋体" w:hint="eastAsia"/>
          <w:sz w:val="24"/>
        </w:rPr>
        <w:t>理论层面</w:t>
      </w:r>
      <w:r>
        <w:rPr>
          <w:rFonts w:ascii="宋体" w:hAnsi="宋体" w:hint="eastAsia"/>
          <w:sz w:val="24"/>
        </w:rPr>
        <w:t>上</w:t>
      </w:r>
      <w:r w:rsidRPr="00A50F32">
        <w:rPr>
          <w:rFonts w:ascii="宋体" w:hAnsi="宋体" w:hint="eastAsia"/>
          <w:sz w:val="24"/>
        </w:rPr>
        <w:t>，以场所记忆理论为核心，整合城市肌理、微更新及建筑表层空间设计理论，构建复合型研究框架</w:t>
      </w:r>
      <w:r w:rsidR="00B02715">
        <w:rPr>
          <w:rFonts w:ascii="宋体" w:hAnsi="宋体" w:hint="eastAsia"/>
          <w:sz w:val="24"/>
        </w:rPr>
        <w:t>，</w:t>
      </w:r>
      <w:r w:rsidRPr="00A50F32">
        <w:rPr>
          <w:rFonts w:ascii="宋体" w:hAnsi="宋体" w:hint="eastAsia"/>
          <w:sz w:val="24"/>
        </w:rPr>
        <w:t>通过理论梳理、实地调研、记忆提取、原则制定的路径保障研究科学性。研究以场所记忆传承为核心，实现空间功能与文化价值双重提升。</w:t>
      </w:r>
    </w:p>
    <w:p w14:paraId="08C70DC2" w14:textId="77777777" w:rsidR="00441008" w:rsidRDefault="00000000">
      <w:pPr>
        <w:spacing w:line="360" w:lineRule="auto"/>
        <w:rPr>
          <w:rFonts w:ascii="宋体" w:hAnsi="宋体" w:hint="eastAsia"/>
          <w:sz w:val="24"/>
        </w:rPr>
      </w:pPr>
      <w:r>
        <w:rPr>
          <w:rFonts w:ascii="宋体" w:hAnsi="宋体" w:hint="eastAsia"/>
          <w:sz w:val="24"/>
        </w:rPr>
        <w:t>（二） 关键理论和技术</w:t>
      </w:r>
    </w:p>
    <w:p w14:paraId="179055B3" w14:textId="0CA87524" w:rsidR="00982FAC" w:rsidRDefault="00A50F32" w:rsidP="00982FAC">
      <w:pPr>
        <w:spacing w:line="360" w:lineRule="auto"/>
        <w:ind w:firstLineChars="200" w:firstLine="480"/>
        <w:rPr>
          <w:rFonts w:ascii="宋体" w:hAnsi="宋体" w:hint="eastAsia"/>
          <w:sz w:val="24"/>
        </w:rPr>
      </w:pPr>
      <w:r w:rsidRPr="00A50F32">
        <w:rPr>
          <w:rFonts w:ascii="宋体" w:hAnsi="宋体" w:hint="eastAsia"/>
          <w:sz w:val="24"/>
        </w:rPr>
        <w:t>本研究以场所记忆理论为核心基础，整合城市肌理理论、微更新理论及建筑表层空间设计理论，构建适用于罗家寨的公共空间再生理论框架，弥补单一理论应用的局限</w:t>
      </w:r>
      <w:r>
        <w:rPr>
          <w:rFonts w:ascii="宋体" w:hAnsi="宋体" w:hint="eastAsia"/>
          <w:sz w:val="24"/>
        </w:rPr>
        <w:t>，</w:t>
      </w:r>
      <w:r w:rsidR="00982FAC" w:rsidRPr="00982FAC">
        <w:rPr>
          <w:rFonts w:ascii="宋体" w:hAnsi="宋体" w:hint="eastAsia"/>
          <w:sz w:val="24"/>
        </w:rPr>
        <w:t>并运用相应的技术方法，以确保罗家寨公共空间再生设计的科学性与在地性。</w:t>
      </w:r>
    </w:p>
    <w:p w14:paraId="150269DB" w14:textId="77777777" w:rsidR="00982FAC" w:rsidRPr="00982FAC" w:rsidRDefault="00982FAC" w:rsidP="00982FAC">
      <w:pPr>
        <w:spacing w:line="360" w:lineRule="auto"/>
        <w:ind w:firstLineChars="200" w:firstLine="480"/>
        <w:rPr>
          <w:rFonts w:ascii="宋体" w:hAnsi="宋体" w:hint="eastAsia"/>
          <w:sz w:val="24"/>
        </w:rPr>
      </w:pPr>
      <w:r w:rsidRPr="00436D16">
        <w:rPr>
          <w:sz w:val="24"/>
        </w:rPr>
        <w:t>1</w:t>
      </w:r>
      <w:r>
        <w:rPr>
          <w:rFonts w:ascii="宋体" w:hAnsi="宋体" w:hint="eastAsia"/>
          <w:sz w:val="24"/>
        </w:rPr>
        <w:t xml:space="preserve"> </w:t>
      </w:r>
      <w:r w:rsidRPr="00982FAC">
        <w:rPr>
          <w:rFonts w:ascii="宋体" w:hAnsi="宋体" w:hint="eastAsia"/>
          <w:sz w:val="24"/>
        </w:rPr>
        <w:t>场所记忆理论</w:t>
      </w:r>
    </w:p>
    <w:p w14:paraId="17347D16" w14:textId="44882E18" w:rsidR="00982FAC" w:rsidRDefault="009577C1" w:rsidP="00982FAC">
      <w:pPr>
        <w:spacing w:line="360" w:lineRule="auto"/>
        <w:ind w:firstLineChars="200" w:firstLine="480"/>
        <w:rPr>
          <w:rFonts w:ascii="宋体" w:hAnsi="宋体" w:hint="eastAsia"/>
          <w:sz w:val="24"/>
        </w:rPr>
      </w:pPr>
      <w:r w:rsidRPr="009577C1">
        <w:rPr>
          <w:rFonts w:ascii="宋体" w:hAnsi="宋体" w:hint="eastAsia"/>
          <w:sz w:val="24"/>
        </w:rPr>
        <w:t>作为设计核心价值导向，聚焦行为型、场景型、符号型三大记忆载体，系统挖掘地域文化基因，将抽象情感记忆转化为可感知的空间设计语言，避免同质化更新，赋予公共空间独特文化内核</w:t>
      </w:r>
      <w:r w:rsidR="00982FAC" w:rsidRPr="00982FAC">
        <w:rPr>
          <w:rFonts w:ascii="宋体" w:hAnsi="宋体" w:hint="eastAsia"/>
          <w:sz w:val="24"/>
        </w:rPr>
        <w:t>。</w:t>
      </w:r>
    </w:p>
    <w:p w14:paraId="6A7AFAFB" w14:textId="3F9DAF08" w:rsidR="00982FAC" w:rsidRPr="00982FAC" w:rsidRDefault="00982FAC" w:rsidP="00982FAC">
      <w:pPr>
        <w:spacing w:line="360" w:lineRule="auto"/>
        <w:ind w:firstLineChars="200" w:firstLine="480"/>
        <w:rPr>
          <w:rFonts w:ascii="宋体" w:hAnsi="宋体" w:hint="eastAsia"/>
          <w:sz w:val="24"/>
        </w:rPr>
      </w:pPr>
      <w:r w:rsidRPr="00436D16">
        <w:rPr>
          <w:sz w:val="24"/>
        </w:rPr>
        <w:t>2</w:t>
      </w:r>
      <w:r>
        <w:rPr>
          <w:rFonts w:ascii="宋体" w:hAnsi="宋体" w:hint="eastAsia"/>
          <w:sz w:val="24"/>
        </w:rPr>
        <w:t xml:space="preserve"> </w:t>
      </w:r>
      <w:r w:rsidRPr="00982FAC">
        <w:rPr>
          <w:rFonts w:ascii="宋体" w:hAnsi="宋体" w:hint="eastAsia"/>
          <w:sz w:val="24"/>
        </w:rPr>
        <w:t>城市肌理理论</w:t>
      </w:r>
    </w:p>
    <w:p w14:paraId="314B742C" w14:textId="3233FE35" w:rsidR="009577C1" w:rsidRDefault="009577C1" w:rsidP="00982FAC">
      <w:pPr>
        <w:spacing w:line="360" w:lineRule="auto"/>
        <w:ind w:firstLineChars="200" w:firstLine="480"/>
        <w:rPr>
          <w:rFonts w:ascii="宋体" w:hAnsi="宋体" w:hint="eastAsia"/>
          <w:sz w:val="24"/>
        </w:rPr>
      </w:pPr>
      <w:r w:rsidRPr="009577C1">
        <w:rPr>
          <w:rFonts w:ascii="宋体" w:hAnsi="宋体" w:hint="eastAsia"/>
          <w:sz w:val="24"/>
        </w:rPr>
        <w:t>通过空间句法定量分析街巷格局的整合度、连接值与深度值，精准识别公共空间活力盲点与核心枢纽，为更新优先级判定提供数据支撑；同时遵循群体肌理</w:t>
      </w:r>
      <w:r w:rsidRPr="009577C1">
        <w:rPr>
          <w:rFonts w:ascii="宋体" w:hAnsi="宋体" w:hint="eastAsia"/>
          <w:sz w:val="24"/>
        </w:rPr>
        <w:lastRenderedPageBreak/>
        <w:t>传承、骨架肌理延续原则，确保新设计有机嵌入原有空间结构，维持地域空间连贯性</w:t>
      </w:r>
      <w:r w:rsidR="00982FAC" w:rsidRPr="00982FAC">
        <w:rPr>
          <w:rFonts w:ascii="宋体" w:hAnsi="宋体" w:hint="eastAsia"/>
          <w:sz w:val="24"/>
        </w:rPr>
        <w:t>。</w:t>
      </w:r>
    </w:p>
    <w:p w14:paraId="2CA09C36" w14:textId="7000676D" w:rsidR="009577C1" w:rsidRPr="009577C1" w:rsidRDefault="00982FAC" w:rsidP="009577C1">
      <w:pPr>
        <w:spacing w:line="360" w:lineRule="auto"/>
        <w:ind w:firstLineChars="200" w:firstLine="480"/>
        <w:rPr>
          <w:rFonts w:ascii="宋体" w:hAnsi="宋体" w:hint="eastAsia"/>
          <w:sz w:val="24"/>
        </w:rPr>
      </w:pPr>
      <w:r w:rsidRPr="00436D16">
        <w:rPr>
          <w:sz w:val="24"/>
        </w:rPr>
        <w:t xml:space="preserve">3 </w:t>
      </w:r>
      <w:r w:rsidR="009577C1" w:rsidRPr="009577C1">
        <w:rPr>
          <w:rFonts w:ascii="宋体" w:hAnsi="宋体" w:hint="eastAsia"/>
          <w:sz w:val="24"/>
        </w:rPr>
        <w:t>人居环境科学理论</w:t>
      </w:r>
    </w:p>
    <w:p w14:paraId="5E0ADDDC" w14:textId="7F92BD76" w:rsidR="009577C1" w:rsidRDefault="009577C1" w:rsidP="009577C1">
      <w:pPr>
        <w:spacing w:line="360" w:lineRule="auto"/>
        <w:ind w:firstLineChars="200" w:firstLine="480"/>
        <w:rPr>
          <w:rFonts w:ascii="宋体" w:hAnsi="宋体" w:hint="eastAsia"/>
          <w:sz w:val="24"/>
        </w:rPr>
      </w:pPr>
      <w:r w:rsidRPr="009577C1">
        <w:rPr>
          <w:rFonts w:ascii="宋体" w:hAnsi="宋体" w:hint="eastAsia"/>
          <w:sz w:val="24"/>
        </w:rPr>
        <w:t>以“以人为本”为核心，从居住环境、公共服务、生态环境三</w:t>
      </w:r>
      <w:r w:rsidR="00B02715">
        <w:rPr>
          <w:rFonts w:ascii="宋体" w:hAnsi="宋体" w:hint="eastAsia"/>
          <w:sz w:val="24"/>
        </w:rPr>
        <w:t>个</w:t>
      </w:r>
      <w:r w:rsidRPr="009577C1">
        <w:rPr>
          <w:rFonts w:ascii="宋体" w:hAnsi="宋体" w:hint="eastAsia"/>
          <w:sz w:val="24"/>
        </w:rPr>
        <w:t>维度，系统诊断公共空间满足现代生活需求的短板，针对性提出设施完善、绿量提升等再生策略，实现人、空间、环境的和谐共生。</w:t>
      </w:r>
    </w:p>
    <w:p w14:paraId="029E39A4" w14:textId="5A8CA29A" w:rsidR="009577C1" w:rsidRPr="009577C1" w:rsidRDefault="009577C1" w:rsidP="009577C1">
      <w:pPr>
        <w:spacing w:line="360" w:lineRule="auto"/>
        <w:ind w:firstLineChars="200" w:firstLine="480"/>
        <w:rPr>
          <w:rFonts w:ascii="宋体" w:hAnsi="宋体" w:hint="eastAsia"/>
          <w:sz w:val="24"/>
        </w:rPr>
      </w:pPr>
      <w:r w:rsidRPr="009577C1">
        <w:rPr>
          <w:rFonts w:ascii="宋体" w:hAnsi="宋体" w:hint="eastAsia"/>
          <w:sz w:val="24"/>
        </w:rPr>
        <w:t>4 建筑表层空间设计理论</w:t>
      </w:r>
    </w:p>
    <w:p w14:paraId="3E94B1F6" w14:textId="358AC208" w:rsidR="00441008" w:rsidRDefault="009577C1" w:rsidP="009577C1">
      <w:pPr>
        <w:spacing w:line="360" w:lineRule="auto"/>
        <w:ind w:firstLineChars="200" w:firstLine="480"/>
        <w:rPr>
          <w:rFonts w:ascii="宋体" w:hAnsi="宋体" w:hint="eastAsia"/>
          <w:sz w:val="24"/>
        </w:rPr>
      </w:pPr>
      <w:r w:rsidRPr="009577C1">
        <w:rPr>
          <w:rFonts w:ascii="宋体" w:hAnsi="宋体" w:hint="eastAsia"/>
          <w:sz w:val="24"/>
        </w:rPr>
        <w:t>将建筑立面、围墙、檐下空间等视为空间互动媒介，通过设计可停留式沿街座椅、记忆叙事景墙、半开放互动廊道等，强化公共空间吸引力与趣味性，激发居民自发交往，使文化记忆传承融入日常空间体验</w:t>
      </w:r>
      <w:r w:rsidR="00DA3170" w:rsidRPr="009577C1">
        <w:rPr>
          <w:rFonts w:ascii="宋体" w:hAnsi="宋体" w:hint="eastAsia"/>
          <w:sz w:val="24"/>
        </w:rPr>
        <w:t>。</w:t>
      </w:r>
    </w:p>
    <w:p w14:paraId="697C004F" w14:textId="77777777" w:rsidR="00441008" w:rsidRDefault="00000000">
      <w:pPr>
        <w:spacing w:line="360" w:lineRule="auto"/>
        <w:rPr>
          <w:rFonts w:ascii="宋体" w:hAnsi="宋体" w:hint="eastAsia"/>
          <w:sz w:val="24"/>
        </w:rPr>
      </w:pPr>
      <w:r>
        <w:rPr>
          <w:rFonts w:ascii="宋体" w:hAnsi="宋体" w:hint="eastAsia"/>
          <w:sz w:val="24"/>
        </w:rPr>
        <w:t>（三） 主要研究内容</w:t>
      </w:r>
    </w:p>
    <w:p w14:paraId="7D8C792B" w14:textId="429C77D5" w:rsidR="00441008" w:rsidRDefault="00DA3170" w:rsidP="00DA3170">
      <w:pPr>
        <w:spacing w:line="360" w:lineRule="auto"/>
        <w:ind w:firstLineChars="200" w:firstLine="480"/>
        <w:rPr>
          <w:rFonts w:ascii="宋体" w:hAnsi="宋体" w:hint="eastAsia"/>
          <w:sz w:val="24"/>
        </w:rPr>
      </w:pPr>
      <w:r w:rsidRPr="00DA3170">
        <w:rPr>
          <w:rFonts w:ascii="宋体" w:hAnsi="宋体" w:hint="eastAsia"/>
          <w:sz w:val="24"/>
        </w:rPr>
        <w:t>本</w:t>
      </w:r>
      <w:r w:rsidR="00A10314">
        <w:rPr>
          <w:rFonts w:ascii="宋体" w:hAnsi="宋体" w:hint="eastAsia"/>
          <w:sz w:val="24"/>
        </w:rPr>
        <w:t>研究</w:t>
      </w:r>
      <w:r w:rsidRPr="00DA3170">
        <w:rPr>
          <w:rFonts w:ascii="宋体" w:hAnsi="宋体" w:hint="eastAsia"/>
          <w:sz w:val="24"/>
        </w:rPr>
        <w:t>主要解决西安罗家寨公共空间布局混乱、场所记忆流失、功能与居民需求脱节的问题，探索在保留场所记忆前提下实现公共空间再生的路径。研究内容包括三部分</w:t>
      </w:r>
      <w:r w:rsidR="00982FAC">
        <w:rPr>
          <w:rFonts w:ascii="宋体" w:hAnsi="宋体" w:hint="eastAsia"/>
          <w:sz w:val="24"/>
        </w:rPr>
        <w:t>，</w:t>
      </w:r>
      <w:r w:rsidRPr="00DA3170">
        <w:rPr>
          <w:rFonts w:ascii="宋体" w:hAnsi="宋体" w:hint="eastAsia"/>
          <w:sz w:val="24"/>
        </w:rPr>
        <w:t>其一，理论基础与研究综述，系统梳理场所记忆、城中村更新、公共空间设计相关理论及实践案例；其二，罗家寨场地综合解析与场所记忆识别，通过实地调查解析公共空间现状</w:t>
      </w:r>
      <w:r w:rsidR="00DC1B3C">
        <w:rPr>
          <w:rFonts w:ascii="宋体" w:hAnsi="宋体" w:hint="eastAsia"/>
          <w:sz w:val="24"/>
        </w:rPr>
        <w:t>及它的</w:t>
      </w:r>
      <w:r w:rsidRPr="00DA3170">
        <w:rPr>
          <w:rFonts w:ascii="宋体" w:hAnsi="宋体" w:hint="eastAsia"/>
          <w:sz w:val="24"/>
        </w:rPr>
        <w:t>街巷肌理、设施分布、居民活动模式，并从行为型、场景型、符号型三大载体类型识别场所记忆元素；其三，问题诊断与设计策略构建，结合场地解析结果诊断罗家寨公共空间在场所记忆传承中的困境</w:t>
      </w:r>
      <w:r w:rsidR="00DC1B3C">
        <w:rPr>
          <w:rFonts w:ascii="宋体" w:hAnsi="宋体" w:hint="eastAsia"/>
          <w:sz w:val="24"/>
        </w:rPr>
        <w:t>如</w:t>
      </w:r>
      <w:r w:rsidRPr="00DA3170">
        <w:rPr>
          <w:rFonts w:ascii="宋体" w:hAnsi="宋体" w:hint="eastAsia"/>
          <w:sz w:val="24"/>
        </w:rPr>
        <w:t>空间结构变迁导致民俗活动难以延续、空间特色减退导致记忆符号缺失，基于场所记忆理论提出针对性再生设计策略</w:t>
      </w:r>
      <w:r w:rsidR="00982FAC" w:rsidRPr="00982FAC">
        <w:rPr>
          <w:rFonts w:ascii="宋体" w:hAnsi="宋体" w:hint="eastAsia"/>
          <w:sz w:val="24"/>
        </w:rPr>
        <w:t>，</w:t>
      </w:r>
      <w:r w:rsidRPr="00DA3170">
        <w:rPr>
          <w:rFonts w:ascii="宋体" w:hAnsi="宋体" w:hint="eastAsia"/>
          <w:sz w:val="24"/>
        </w:rPr>
        <w:t>延续日常行为以弘扬传统文化、重塑空间场景以完整记忆路径、转译文化符号以再现空间特色，同时融入微更新理念避免大拆大建。</w:t>
      </w:r>
      <w:r w:rsidR="00DC1B3C" w:rsidRPr="00DA3170">
        <w:rPr>
          <w:rFonts w:ascii="宋体" w:hAnsi="宋体" w:hint="eastAsia"/>
          <w:sz w:val="24"/>
        </w:rPr>
        <w:t>本研究</w:t>
      </w:r>
      <w:r w:rsidRPr="00DA3170">
        <w:rPr>
          <w:rFonts w:ascii="宋体" w:hAnsi="宋体" w:hint="eastAsia"/>
          <w:sz w:val="24"/>
        </w:rPr>
        <w:t>最终将形成罗家寨公共空间再生设计的具体策略，为同类城中村改造提供可参考的思路。</w:t>
      </w:r>
    </w:p>
    <w:p w14:paraId="11116E18" w14:textId="77777777" w:rsidR="00441008" w:rsidRDefault="00000000">
      <w:pPr>
        <w:spacing w:line="360" w:lineRule="auto"/>
        <w:rPr>
          <w:rFonts w:ascii="宋体" w:hAnsi="宋体" w:hint="eastAsia"/>
          <w:sz w:val="24"/>
        </w:rPr>
      </w:pPr>
      <w:r>
        <w:rPr>
          <w:rFonts w:ascii="宋体" w:hAnsi="宋体" w:hint="eastAsia"/>
          <w:sz w:val="24"/>
        </w:rPr>
        <w:t>（四） 完成课题的方案及主要措施</w:t>
      </w:r>
    </w:p>
    <w:p w14:paraId="64B951C7" w14:textId="77777777" w:rsidR="00441008" w:rsidRDefault="00000000">
      <w:pPr>
        <w:spacing w:line="360" w:lineRule="auto"/>
        <w:rPr>
          <w:rFonts w:ascii="宋体" w:hAnsi="宋体" w:hint="eastAsia"/>
          <w:kern w:val="0"/>
          <w:sz w:val="24"/>
          <w:shd w:val="clear" w:color="auto" w:fill="FFFFFF"/>
        </w:rPr>
      </w:pPr>
      <w:r w:rsidRPr="00436D16">
        <w:rPr>
          <w:kern w:val="0"/>
          <w:sz w:val="24"/>
          <w:shd w:val="clear" w:color="auto" w:fill="FFFFFF"/>
        </w:rPr>
        <w:t>1</w:t>
      </w:r>
      <w:r>
        <w:rPr>
          <w:rFonts w:ascii="宋体" w:hAnsi="宋体" w:hint="eastAsia"/>
          <w:kern w:val="0"/>
          <w:sz w:val="24"/>
          <w:shd w:val="clear" w:color="auto" w:fill="FFFFFF"/>
        </w:rPr>
        <w:t xml:space="preserve"> 完成课题的方案</w:t>
      </w:r>
    </w:p>
    <w:p w14:paraId="34832EF0" w14:textId="4347826F" w:rsidR="00441008" w:rsidRDefault="00A10F79" w:rsidP="004175B3">
      <w:pPr>
        <w:spacing w:line="360" w:lineRule="auto"/>
        <w:ind w:firstLineChars="200" w:firstLine="480"/>
        <w:rPr>
          <w:rFonts w:ascii="宋体" w:hAnsi="宋体" w:hint="eastAsia"/>
          <w:sz w:val="24"/>
        </w:rPr>
      </w:pPr>
      <w:bookmarkStart w:id="2" w:name="_Hlk214565858"/>
      <w:r w:rsidRPr="00A10F79">
        <w:rPr>
          <w:rFonts w:ascii="宋体" w:hAnsi="宋体" w:hint="eastAsia"/>
          <w:sz w:val="24"/>
        </w:rPr>
        <w:t>本</w:t>
      </w:r>
      <w:r w:rsidR="004175B3">
        <w:rPr>
          <w:rFonts w:ascii="宋体" w:hAnsi="宋体" w:hint="eastAsia"/>
          <w:sz w:val="24"/>
        </w:rPr>
        <w:t>研究</w:t>
      </w:r>
      <w:bookmarkEnd w:id="2"/>
      <w:r w:rsidR="004175B3">
        <w:rPr>
          <w:rFonts w:ascii="宋体" w:hAnsi="宋体" w:hint="eastAsia"/>
          <w:sz w:val="24"/>
        </w:rPr>
        <w:t>将通过</w:t>
      </w:r>
      <w:r w:rsidRPr="00A10F79">
        <w:rPr>
          <w:rFonts w:ascii="宋体" w:hAnsi="宋体" w:hint="eastAsia"/>
          <w:sz w:val="24"/>
        </w:rPr>
        <w:t>三个主要阶段</w:t>
      </w:r>
      <w:r w:rsidR="004175B3">
        <w:rPr>
          <w:rFonts w:ascii="宋体" w:hAnsi="宋体" w:hint="eastAsia"/>
          <w:sz w:val="24"/>
        </w:rPr>
        <w:t>来</w:t>
      </w:r>
      <w:r>
        <w:rPr>
          <w:rFonts w:ascii="宋体" w:hAnsi="宋体" w:hint="eastAsia"/>
          <w:sz w:val="24"/>
        </w:rPr>
        <w:t>完成方案</w:t>
      </w:r>
      <w:r w:rsidR="006E29D6">
        <w:rPr>
          <w:rFonts w:ascii="宋体" w:hAnsi="宋体" w:hint="eastAsia"/>
          <w:sz w:val="24"/>
        </w:rPr>
        <w:t>，</w:t>
      </w:r>
      <w:r w:rsidRPr="00A10F79">
        <w:rPr>
          <w:rFonts w:ascii="宋体" w:hAnsi="宋体" w:hint="eastAsia"/>
          <w:sz w:val="24"/>
        </w:rPr>
        <w:t>第一阶段为准备与调研</w:t>
      </w:r>
      <w:r>
        <w:rPr>
          <w:rFonts w:ascii="宋体" w:hAnsi="宋体" w:hint="eastAsia"/>
          <w:sz w:val="24"/>
        </w:rPr>
        <w:t>，</w:t>
      </w:r>
      <w:r w:rsidRPr="00A10F79">
        <w:rPr>
          <w:rFonts w:ascii="宋体" w:hAnsi="宋体" w:hint="eastAsia"/>
          <w:sz w:val="24"/>
        </w:rPr>
        <w:t>第二阶段为分析与策略构建</w:t>
      </w:r>
      <w:r w:rsidR="004175B3">
        <w:rPr>
          <w:rFonts w:ascii="宋体" w:hAnsi="宋体" w:hint="eastAsia"/>
          <w:sz w:val="24"/>
        </w:rPr>
        <w:t>，</w:t>
      </w:r>
      <w:r w:rsidRPr="00A10F79">
        <w:rPr>
          <w:rFonts w:ascii="宋体" w:hAnsi="宋体" w:hint="eastAsia"/>
          <w:sz w:val="24"/>
        </w:rPr>
        <w:t>第三阶段为设计实践与成果总结。</w:t>
      </w:r>
      <w:r w:rsidR="004175B3">
        <w:rPr>
          <w:rFonts w:ascii="宋体" w:hAnsi="宋体" w:hint="eastAsia"/>
          <w:sz w:val="24"/>
        </w:rPr>
        <w:t>首先</w:t>
      </w:r>
      <w:r w:rsidR="006E29D6">
        <w:rPr>
          <w:rFonts w:ascii="宋体" w:hAnsi="宋体" w:hint="eastAsia"/>
          <w:sz w:val="24"/>
        </w:rPr>
        <w:t>，通过对</w:t>
      </w:r>
      <w:r w:rsidR="004175B3" w:rsidRPr="004175B3">
        <w:rPr>
          <w:rFonts w:ascii="宋体" w:hAnsi="宋体" w:hint="eastAsia"/>
          <w:sz w:val="24"/>
        </w:rPr>
        <w:t>文献研究</w:t>
      </w:r>
      <w:r w:rsidR="006E29D6">
        <w:rPr>
          <w:rFonts w:ascii="宋体" w:hAnsi="宋体" w:hint="eastAsia"/>
          <w:sz w:val="24"/>
        </w:rPr>
        <w:t>的阅读</w:t>
      </w:r>
      <w:r w:rsidR="004175B3" w:rsidRPr="004175B3">
        <w:rPr>
          <w:rFonts w:ascii="宋体" w:hAnsi="宋体" w:hint="eastAsia"/>
          <w:sz w:val="24"/>
        </w:rPr>
        <w:t>，</w:t>
      </w:r>
      <w:r w:rsidR="006E29D6">
        <w:rPr>
          <w:rFonts w:ascii="宋体" w:hAnsi="宋体" w:hint="eastAsia"/>
          <w:sz w:val="24"/>
        </w:rPr>
        <w:t>对</w:t>
      </w:r>
      <w:r w:rsidR="004175B3" w:rsidRPr="004175B3">
        <w:rPr>
          <w:rFonts w:ascii="宋体" w:hAnsi="宋体" w:hint="eastAsia"/>
          <w:sz w:val="24"/>
        </w:rPr>
        <w:t>国内外相关理论与实践案例</w:t>
      </w:r>
      <w:r w:rsidR="006E29D6">
        <w:rPr>
          <w:rFonts w:ascii="宋体" w:hAnsi="宋体" w:hint="eastAsia"/>
          <w:sz w:val="24"/>
        </w:rPr>
        <w:t>的</w:t>
      </w:r>
      <w:r w:rsidR="006E29D6" w:rsidRPr="004175B3">
        <w:rPr>
          <w:rFonts w:ascii="宋体" w:hAnsi="宋体" w:hint="eastAsia"/>
          <w:sz w:val="24"/>
        </w:rPr>
        <w:t>梳理</w:t>
      </w:r>
      <w:r w:rsidR="004175B3" w:rsidRPr="004175B3">
        <w:rPr>
          <w:rFonts w:ascii="宋体" w:hAnsi="宋体" w:hint="eastAsia"/>
          <w:sz w:val="24"/>
        </w:rPr>
        <w:t>，在调研资料整理与分析的基础上，剖析罗家寨公共空间现存的主要问题及其成因。</w:t>
      </w:r>
      <w:r w:rsidR="004175B3">
        <w:rPr>
          <w:rFonts w:ascii="宋体" w:hAnsi="宋体" w:hint="eastAsia"/>
          <w:sz w:val="24"/>
        </w:rPr>
        <w:t>最后</w:t>
      </w:r>
      <w:r w:rsidR="004175B3" w:rsidRPr="004175B3">
        <w:rPr>
          <w:rFonts w:ascii="宋体" w:hAnsi="宋体" w:hint="eastAsia"/>
          <w:sz w:val="24"/>
        </w:rPr>
        <w:t>依据提出的设计策略，本</w:t>
      </w:r>
      <w:r w:rsidR="004175B3">
        <w:rPr>
          <w:rFonts w:ascii="宋体" w:hAnsi="宋体" w:hint="eastAsia"/>
          <w:sz w:val="24"/>
        </w:rPr>
        <w:t>研</w:t>
      </w:r>
      <w:r w:rsidR="004175B3">
        <w:rPr>
          <w:rFonts w:ascii="宋体" w:hAnsi="宋体" w:hint="eastAsia"/>
          <w:sz w:val="24"/>
        </w:rPr>
        <w:lastRenderedPageBreak/>
        <w:t>究</w:t>
      </w:r>
      <w:r w:rsidR="004175B3" w:rsidRPr="004175B3">
        <w:rPr>
          <w:rFonts w:ascii="宋体" w:hAnsi="宋体" w:hint="eastAsia"/>
          <w:sz w:val="24"/>
        </w:rPr>
        <w:t>将针对罗家寨的典型公共空间进行具体的再生设计方案构思与深化。</w:t>
      </w:r>
    </w:p>
    <w:p w14:paraId="27AC7964" w14:textId="77777777" w:rsidR="00441008" w:rsidRDefault="00000000">
      <w:pPr>
        <w:spacing w:line="360" w:lineRule="auto"/>
        <w:rPr>
          <w:rFonts w:ascii="宋体" w:hAnsi="宋体" w:hint="eastAsia"/>
          <w:kern w:val="0"/>
          <w:sz w:val="24"/>
          <w:shd w:val="clear" w:color="auto" w:fill="FFFFFF"/>
        </w:rPr>
      </w:pPr>
      <w:r w:rsidRPr="00436D16">
        <w:rPr>
          <w:kern w:val="0"/>
          <w:sz w:val="24"/>
          <w:shd w:val="clear" w:color="auto" w:fill="FFFFFF"/>
        </w:rPr>
        <w:t xml:space="preserve">2 </w:t>
      </w:r>
      <w:r>
        <w:rPr>
          <w:rFonts w:ascii="宋体" w:hAnsi="宋体" w:hint="eastAsia"/>
          <w:kern w:val="0"/>
          <w:sz w:val="24"/>
          <w:shd w:val="clear" w:color="auto" w:fill="FFFFFF"/>
        </w:rPr>
        <w:t>完成课题的主要措施</w:t>
      </w:r>
    </w:p>
    <w:p w14:paraId="1EB9C0C1" w14:textId="77777777" w:rsidR="00441008" w:rsidRDefault="00000000">
      <w:pPr>
        <w:pStyle w:val="10"/>
        <w:ind w:firstLine="480"/>
        <w:rPr>
          <w:rFonts w:ascii="宋体" w:hAnsi="宋体" w:hint="eastAsia"/>
        </w:rPr>
      </w:pPr>
      <w:r>
        <w:rPr>
          <w:rFonts w:ascii="宋体" w:hAnsi="宋体" w:hint="eastAsia"/>
        </w:rPr>
        <w:t>（</w:t>
      </w:r>
      <w:r w:rsidRPr="00436D16">
        <w:t>1</w:t>
      </w:r>
      <w:r>
        <w:rPr>
          <w:rFonts w:ascii="宋体" w:hAnsi="宋体" w:hint="eastAsia"/>
        </w:rPr>
        <w:t>） 实地调查法</w:t>
      </w:r>
    </w:p>
    <w:p w14:paraId="57247445" w14:textId="2EE7EDD9" w:rsidR="00441008" w:rsidRDefault="004175B3">
      <w:pPr>
        <w:spacing w:line="360" w:lineRule="auto"/>
        <w:ind w:firstLineChars="200" w:firstLine="480"/>
        <w:rPr>
          <w:rFonts w:ascii="宋体" w:hAnsi="宋体" w:hint="eastAsia"/>
          <w:sz w:val="24"/>
        </w:rPr>
      </w:pPr>
      <w:r w:rsidRPr="004175B3">
        <w:rPr>
          <w:rFonts w:ascii="宋体" w:hAnsi="宋体" w:hint="eastAsia"/>
          <w:sz w:val="24"/>
        </w:rPr>
        <w:t>深入西安罗家寨，通过实地踏勘、空间测绘、拍照记录等方式，获取其公共空间的现状形态、物质环境、设施配置等一手资料。</w:t>
      </w:r>
    </w:p>
    <w:p w14:paraId="2C8D51D6" w14:textId="77777777" w:rsidR="00441008" w:rsidRDefault="00000000">
      <w:pPr>
        <w:pStyle w:val="10"/>
        <w:ind w:firstLine="480"/>
        <w:rPr>
          <w:rFonts w:ascii="宋体" w:hAnsi="宋体" w:hint="eastAsia"/>
        </w:rPr>
      </w:pPr>
      <w:r>
        <w:rPr>
          <w:rFonts w:ascii="宋体" w:hAnsi="宋体" w:hint="eastAsia"/>
        </w:rPr>
        <w:t>（</w:t>
      </w:r>
      <w:r w:rsidRPr="00436D16">
        <w:t>2</w:t>
      </w:r>
      <w:r>
        <w:rPr>
          <w:rFonts w:ascii="宋体" w:hAnsi="宋体" w:hint="eastAsia"/>
        </w:rPr>
        <w:t>） 文献研究法</w:t>
      </w:r>
    </w:p>
    <w:p w14:paraId="44893F41" w14:textId="1F9C9703" w:rsidR="00441008" w:rsidRDefault="00A10F79">
      <w:pPr>
        <w:spacing w:line="360" w:lineRule="auto"/>
        <w:ind w:firstLineChars="200" w:firstLine="480"/>
        <w:rPr>
          <w:rFonts w:ascii="宋体" w:hAnsi="宋体" w:hint="eastAsia"/>
          <w:sz w:val="24"/>
        </w:rPr>
      </w:pPr>
      <w:r w:rsidRPr="00A10F79">
        <w:rPr>
          <w:rFonts w:ascii="宋体" w:hAnsi="宋体" w:hint="eastAsia"/>
          <w:sz w:val="24"/>
        </w:rPr>
        <w:t>系统阅读和分析国内外关于场所记忆理论、城中村更新改造、公共空间设计等相关领域的学术专著、期刊论文、研究报告等，用户提供的参考文献，梳理相关理论发展脉络、研究现状、主要观点和实践经验，并明确研究的创新点。</w:t>
      </w:r>
    </w:p>
    <w:p w14:paraId="604C8983" w14:textId="36AA10E2" w:rsidR="00441008" w:rsidRDefault="00000000">
      <w:pPr>
        <w:pStyle w:val="10"/>
        <w:ind w:firstLine="480"/>
        <w:rPr>
          <w:rFonts w:ascii="宋体" w:hAnsi="宋体" w:hint="eastAsia"/>
        </w:rPr>
      </w:pPr>
      <w:r>
        <w:rPr>
          <w:rFonts w:ascii="宋体" w:hAnsi="宋体" w:hint="eastAsia"/>
        </w:rPr>
        <w:t>（</w:t>
      </w:r>
      <w:r w:rsidRPr="00436D16">
        <w:t>3</w:t>
      </w:r>
      <w:r>
        <w:rPr>
          <w:rFonts w:ascii="宋体" w:hAnsi="宋体" w:hint="eastAsia"/>
        </w:rPr>
        <w:t>） 案例分析法</w:t>
      </w:r>
    </w:p>
    <w:p w14:paraId="73444BD1" w14:textId="7A1A5C69" w:rsidR="00441008" w:rsidRDefault="00A10F79">
      <w:pPr>
        <w:spacing w:line="360" w:lineRule="auto"/>
        <w:ind w:firstLineChars="200" w:firstLine="480"/>
        <w:rPr>
          <w:rFonts w:ascii="宋体" w:hAnsi="宋体" w:hint="eastAsia"/>
          <w:sz w:val="24"/>
        </w:rPr>
      </w:pPr>
      <w:r w:rsidRPr="00A10F79">
        <w:rPr>
          <w:rFonts w:ascii="宋体" w:hAnsi="宋体" w:hint="eastAsia"/>
          <w:sz w:val="24"/>
        </w:rPr>
        <w:t>选取国内外在场所记忆保护与公共空间再生方面具有代表性的城中村改造案例，分析其成功经验与不足，在场所记忆融入设计方面的具体手法和策略</w:t>
      </w:r>
      <w:r w:rsidR="004175B3">
        <w:rPr>
          <w:rFonts w:ascii="宋体" w:hAnsi="宋体" w:hint="eastAsia"/>
          <w:sz w:val="24"/>
        </w:rPr>
        <w:t>。</w:t>
      </w:r>
    </w:p>
    <w:p w14:paraId="1E1D79FA" w14:textId="750B9E9C" w:rsidR="00441008" w:rsidRDefault="00000000">
      <w:pPr>
        <w:pStyle w:val="10"/>
        <w:ind w:firstLine="480"/>
        <w:rPr>
          <w:rFonts w:ascii="宋体" w:hAnsi="宋体" w:hint="eastAsia"/>
        </w:rPr>
      </w:pPr>
      <w:r>
        <w:rPr>
          <w:rFonts w:ascii="宋体" w:hAnsi="宋体" w:hint="eastAsia"/>
        </w:rPr>
        <w:t>（</w:t>
      </w:r>
      <w:r w:rsidRPr="00436D16">
        <w:t>4</w:t>
      </w:r>
      <w:r>
        <w:rPr>
          <w:rFonts w:ascii="宋体" w:hAnsi="宋体" w:hint="eastAsia"/>
        </w:rPr>
        <w:t xml:space="preserve">） </w:t>
      </w:r>
      <w:r w:rsidR="00A10F79" w:rsidRPr="00A10F79">
        <w:rPr>
          <w:rFonts w:ascii="宋体" w:hAnsi="宋体" w:hint="eastAsia"/>
        </w:rPr>
        <w:t>归纳演绎</w:t>
      </w:r>
      <w:r>
        <w:rPr>
          <w:rFonts w:ascii="宋体" w:hAnsi="宋体" w:hint="eastAsia"/>
        </w:rPr>
        <w:t>法</w:t>
      </w:r>
    </w:p>
    <w:p w14:paraId="6BDD38C5" w14:textId="327ADFC9" w:rsidR="00441008" w:rsidRDefault="004175B3">
      <w:pPr>
        <w:spacing w:line="360" w:lineRule="auto"/>
        <w:ind w:firstLineChars="200" w:firstLine="480"/>
        <w:rPr>
          <w:rFonts w:ascii="宋体" w:hAnsi="宋体" w:hint="eastAsia"/>
          <w:sz w:val="24"/>
        </w:rPr>
      </w:pPr>
      <w:r w:rsidRPr="004175B3">
        <w:rPr>
          <w:rFonts w:ascii="宋体" w:hAnsi="宋体" w:hint="eastAsia"/>
          <w:sz w:val="24"/>
        </w:rPr>
        <w:t>在文献研究和实地调研的基础上，通过对收集到的资料进行整理、分类、比较和归纳，总结罗家寨场所记忆的主要特征、公共空间的核心问题。进而，结合相关理论和案例经验，运用演绎法推导出适用于</w:t>
      </w:r>
      <w:r>
        <w:rPr>
          <w:rFonts w:ascii="宋体" w:hAnsi="宋体" w:hint="eastAsia"/>
          <w:sz w:val="24"/>
        </w:rPr>
        <w:t>本文</w:t>
      </w:r>
      <w:r w:rsidRPr="004175B3">
        <w:rPr>
          <w:rFonts w:ascii="宋体" w:hAnsi="宋体" w:hint="eastAsia"/>
          <w:sz w:val="24"/>
        </w:rPr>
        <w:t>的具体设计策略和方法。</w:t>
      </w:r>
    </w:p>
    <w:p w14:paraId="658145B4" w14:textId="2BCD3B1F" w:rsidR="00AB149A" w:rsidRDefault="00AB149A" w:rsidP="00BC1C6F">
      <w:pPr>
        <w:rPr>
          <w:b/>
          <w:sz w:val="28"/>
          <w:szCs w:val="28"/>
        </w:rPr>
      </w:pPr>
      <w:r>
        <w:rPr>
          <w:rFonts w:hint="eastAsia"/>
          <w:b/>
          <w:sz w:val="28"/>
          <w:szCs w:val="28"/>
        </w:rPr>
        <w:t>四、课题研究进度安排</w:t>
      </w:r>
    </w:p>
    <w:p w14:paraId="2C4CC8E1" w14:textId="53020F2D" w:rsidR="00B9798F" w:rsidRPr="00B9798F" w:rsidRDefault="00B9798F" w:rsidP="00B9798F">
      <w:pPr>
        <w:jc w:val="center"/>
        <w:rPr>
          <w:rFonts w:ascii="宋体" w:hAnsi="宋体" w:hint="eastAsia"/>
          <w:bCs/>
          <w:color w:val="000000" w:themeColor="text1"/>
          <w:sz w:val="24"/>
        </w:rPr>
      </w:pPr>
      <w:r w:rsidRPr="00B9798F">
        <w:rPr>
          <w:rFonts w:ascii="宋体" w:hAnsi="宋体" w:hint="eastAsia"/>
          <w:bCs/>
          <w:color w:val="000000" w:themeColor="text1"/>
          <w:sz w:val="24"/>
        </w:rPr>
        <w:t>表</w:t>
      </w:r>
      <w:r>
        <w:rPr>
          <w:rFonts w:ascii="宋体" w:hAnsi="宋体" w:hint="eastAsia"/>
          <w:bCs/>
          <w:color w:val="000000" w:themeColor="text1"/>
          <w:sz w:val="24"/>
        </w:rPr>
        <w:t>1</w:t>
      </w:r>
      <w:r w:rsidRPr="00B9798F">
        <w:rPr>
          <w:rFonts w:ascii="宋体" w:hAnsi="宋体" w:hint="eastAsia"/>
          <w:bCs/>
          <w:color w:val="000000" w:themeColor="text1"/>
          <w:sz w:val="24"/>
        </w:rPr>
        <w:t>：课题研究进度安排表</w:t>
      </w:r>
    </w:p>
    <w:tbl>
      <w:tblPr>
        <w:tblStyle w:val="a7"/>
        <w:tblpPr w:leftFromText="180" w:rightFromText="180" w:vertAnchor="text" w:horzAnchor="page" w:tblpX="1756" w:tblpY="83"/>
        <w:tblOverlap w:val="never"/>
        <w:tblW w:w="0" w:type="auto"/>
        <w:tblBorders>
          <w:top w:val="single" w:sz="4" w:space="0" w:color="auto"/>
          <w:left w:val="single" w:sz="4" w:space="0" w:color="FFFFFF"/>
          <w:bottom w:val="single" w:sz="4" w:space="0" w:color="auto"/>
          <w:right w:val="single" w:sz="4" w:space="0" w:color="FFFFFF"/>
          <w:insideH w:val="single" w:sz="4" w:space="0" w:color="auto"/>
          <w:insideV w:val="single" w:sz="4" w:space="0" w:color="FFFFFF"/>
        </w:tblBorders>
        <w:tblLook w:val="04A0" w:firstRow="1" w:lastRow="0" w:firstColumn="1" w:lastColumn="0" w:noHBand="0" w:noVBand="1"/>
      </w:tblPr>
      <w:tblGrid>
        <w:gridCol w:w="1812"/>
        <w:gridCol w:w="1565"/>
        <w:gridCol w:w="4919"/>
      </w:tblGrid>
      <w:tr w:rsidR="00AB149A" w14:paraId="3755C596" w14:textId="77777777" w:rsidTr="004C449D">
        <w:trPr>
          <w:trHeight w:val="452"/>
        </w:trPr>
        <w:tc>
          <w:tcPr>
            <w:tcW w:w="1829" w:type="dxa"/>
            <w:tcBorders>
              <w:right w:val="single" w:sz="4" w:space="0" w:color="auto"/>
              <w:tl2br w:val="nil"/>
            </w:tcBorders>
            <w:shd w:val="clear" w:color="auto" w:fill="FFFFFF"/>
            <w:vAlign w:val="center"/>
          </w:tcPr>
          <w:p w14:paraId="2B5BFAB6" w14:textId="77777777" w:rsidR="00AB149A" w:rsidRPr="00B876C9" w:rsidRDefault="00AB149A" w:rsidP="00B876C9">
            <w:pPr>
              <w:spacing w:line="360" w:lineRule="auto"/>
              <w:jc w:val="center"/>
              <w:rPr>
                <w:rFonts w:ascii="宋体" w:hAnsi="宋体" w:hint="eastAsia"/>
                <w:b/>
                <w:bCs/>
                <w:color w:val="000000"/>
                <w:sz w:val="24"/>
              </w:rPr>
            </w:pPr>
            <w:r w:rsidRPr="00B876C9">
              <w:rPr>
                <w:rFonts w:ascii="宋体" w:hAnsi="宋体" w:hint="eastAsia"/>
                <w:b/>
                <w:bCs/>
                <w:color w:val="000000"/>
                <w:sz w:val="24"/>
              </w:rPr>
              <w:t>学期</w:t>
            </w:r>
          </w:p>
        </w:tc>
        <w:tc>
          <w:tcPr>
            <w:tcW w:w="1584" w:type="dxa"/>
            <w:tcBorders>
              <w:left w:val="single" w:sz="4" w:space="0" w:color="auto"/>
              <w:right w:val="single" w:sz="4" w:space="0" w:color="auto"/>
            </w:tcBorders>
            <w:shd w:val="clear" w:color="auto" w:fill="FFFFFF"/>
            <w:vAlign w:val="center"/>
          </w:tcPr>
          <w:p w14:paraId="02ADD650" w14:textId="77777777" w:rsidR="00AB149A" w:rsidRPr="00B876C9" w:rsidRDefault="00AB149A" w:rsidP="00B876C9">
            <w:pPr>
              <w:spacing w:line="360" w:lineRule="auto"/>
              <w:jc w:val="center"/>
              <w:rPr>
                <w:rFonts w:ascii="宋体" w:hAnsi="宋体" w:hint="eastAsia"/>
                <w:b/>
                <w:bCs/>
                <w:color w:val="000000"/>
                <w:sz w:val="24"/>
                <w:highlight w:val="red"/>
              </w:rPr>
            </w:pPr>
            <w:r w:rsidRPr="00B876C9">
              <w:rPr>
                <w:rFonts w:ascii="宋体" w:hAnsi="宋体" w:hint="eastAsia"/>
                <w:b/>
                <w:bCs/>
                <w:color w:val="000000"/>
                <w:sz w:val="24"/>
              </w:rPr>
              <w:t>周次</w:t>
            </w:r>
          </w:p>
        </w:tc>
        <w:tc>
          <w:tcPr>
            <w:tcW w:w="4998" w:type="dxa"/>
            <w:tcBorders>
              <w:left w:val="single" w:sz="4" w:space="0" w:color="auto"/>
            </w:tcBorders>
            <w:shd w:val="clear" w:color="auto" w:fill="FFFFFF"/>
            <w:vAlign w:val="center"/>
          </w:tcPr>
          <w:p w14:paraId="62036565" w14:textId="77777777" w:rsidR="00AB149A" w:rsidRPr="00B876C9" w:rsidRDefault="00AB149A" w:rsidP="00B876C9">
            <w:pPr>
              <w:spacing w:line="360" w:lineRule="auto"/>
              <w:jc w:val="center"/>
              <w:rPr>
                <w:rFonts w:ascii="宋体" w:hAnsi="宋体" w:hint="eastAsia"/>
                <w:b/>
                <w:bCs/>
                <w:color w:val="000000"/>
                <w:sz w:val="24"/>
              </w:rPr>
            </w:pPr>
            <w:r w:rsidRPr="00B876C9">
              <w:rPr>
                <w:rFonts w:ascii="宋体" w:hAnsi="宋体" w:hint="eastAsia"/>
                <w:b/>
                <w:bCs/>
                <w:color w:val="000000"/>
                <w:sz w:val="24"/>
              </w:rPr>
              <w:t>工作任务</w:t>
            </w:r>
          </w:p>
        </w:tc>
      </w:tr>
      <w:tr w:rsidR="00AB149A" w14:paraId="26F2F0EC" w14:textId="77777777" w:rsidTr="00B876C9">
        <w:trPr>
          <w:trHeight w:val="416"/>
        </w:trPr>
        <w:tc>
          <w:tcPr>
            <w:tcW w:w="1829" w:type="dxa"/>
            <w:vMerge w:val="restart"/>
            <w:tcBorders>
              <w:right w:val="single" w:sz="4" w:space="0" w:color="auto"/>
            </w:tcBorders>
            <w:vAlign w:val="center"/>
          </w:tcPr>
          <w:p w14:paraId="7089D991" w14:textId="77777777" w:rsidR="00AB149A" w:rsidRPr="00B876C9" w:rsidRDefault="00AB149A" w:rsidP="00B876C9">
            <w:pPr>
              <w:spacing w:line="360" w:lineRule="auto"/>
              <w:jc w:val="center"/>
              <w:rPr>
                <w:sz w:val="24"/>
              </w:rPr>
            </w:pPr>
            <w:r w:rsidRPr="00B876C9">
              <w:rPr>
                <w:sz w:val="24"/>
              </w:rPr>
              <w:t>2025</w:t>
            </w:r>
            <w:r w:rsidRPr="00B876C9">
              <w:rPr>
                <w:rFonts w:ascii="宋体" w:hAnsi="宋体"/>
                <w:sz w:val="24"/>
              </w:rPr>
              <w:t>—</w:t>
            </w:r>
            <w:r w:rsidRPr="00B876C9">
              <w:rPr>
                <w:sz w:val="24"/>
              </w:rPr>
              <w:t>2026</w:t>
            </w:r>
          </w:p>
          <w:p w14:paraId="736C73DA" w14:textId="77777777" w:rsidR="00AB149A" w:rsidRPr="00B876C9" w:rsidRDefault="00AB149A" w:rsidP="00B876C9">
            <w:pPr>
              <w:spacing w:line="360" w:lineRule="auto"/>
              <w:jc w:val="center"/>
              <w:rPr>
                <w:rFonts w:ascii="宋体" w:hAnsi="宋体" w:hint="eastAsia"/>
                <w:sz w:val="24"/>
              </w:rPr>
            </w:pPr>
            <w:r w:rsidRPr="00B876C9">
              <w:rPr>
                <w:rFonts w:ascii="宋体" w:hAnsi="宋体" w:hint="eastAsia"/>
                <w:sz w:val="24"/>
              </w:rPr>
              <w:t>学年第一学期</w:t>
            </w:r>
          </w:p>
        </w:tc>
        <w:tc>
          <w:tcPr>
            <w:tcW w:w="1584" w:type="dxa"/>
            <w:tcBorders>
              <w:left w:val="single" w:sz="4" w:space="0" w:color="auto"/>
              <w:right w:val="single" w:sz="4" w:space="0" w:color="auto"/>
            </w:tcBorders>
            <w:vAlign w:val="center"/>
          </w:tcPr>
          <w:p w14:paraId="22A56CDB" w14:textId="77777777" w:rsidR="00AB149A" w:rsidRPr="00B876C9" w:rsidRDefault="00AB149A" w:rsidP="00B876C9">
            <w:pPr>
              <w:spacing w:line="360" w:lineRule="auto"/>
              <w:jc w:val="center"/>
              <w:rPr>
                <w:rFonts w:ascii="宋体" w:hAnsi="宋体" w:hint="eastAsia"/>
                <w:sz w:val="24"/>
                <w:highlight w:val="red"/>
              </w:rPr>
            </w:pPr>
            <w:r w:rsidRPr="007062AC">
              <w:rPr>
                <w:sz w:val="24"/>
              </w:rPr>
              <w:t>3</w:t>
            </w:r>
            <w:r w:rsidRPr="00B876C9">
              <w:rPr>
                <w:rFonts w:ascii="宋体" w:hAnsi="宋体"/>
                <w:sz w:val="24"/>
              </w:rPr>
              <w:t>-</w:t>
            </w:r>
            <w:r w:rsidRPr="00B876C9">
              <w:rPr>
                <w:sz w:val="24"/>
              </w:rPr>
              <w:t>7</w:t>
            </w:r>
            <w:r w:rsidRPr="00B876C9">
              <w:rPr>
                <w:rFonts w:ascii="宋体" w:hAnsi="宋体" w:hint="eastAsia"/>
                <w:sz w:val="24"/>
              </w:rPr>
              <w:t>周</w:t>
            </w:r>
          </w:p>
        </w:tc>
        <w:tc>
          <w:tcPr>
            <w:tcW w:w="4998" w:type="dxa"/>
            <w:tcBorders>
              <w:left w:val="single" w:sz="4" w:space="0" w:color="auto"/>
            </w:tcBorders>
            <w:vAlign w:val="center"/>
          </w:tcPr>
          <w:p w14:paraId="3F4DCE5F" w14:textId="2461665D" w:rsidR="00AB149A" w:rsidRPr="00B876C9" w:rsidRDefault="00AB149A" w:rsidP="00B876C9">
            <w:pPr>
              <w:spacing w:line="360" w:lineRule="auto"/>
              <w:rPr>
                <w:rFonts w:ascii="宋体" w:hAnsi="宋体" w:hint="eastAsia"/>
                <w:sz w:val="24"/>
              </w:rPr>
            </w:pPr>
            <w:r w:rsidRPr="00B876C9">
              <w:rPr>
                <w:rFonts w:ascii="宋体" w:hAnsi="宋体" w:hint="eastAsia"/>
                <w:sz w:val="24"/>
              </w:rPr>
              <w:t>召开组织</w:t>
            </w:r>
            <w:r w:rsidR="007062AC" w:rsidRPr="007062AC">
              <w:rPr>
                <w:sz w:val="24"/>
              </w:rPr>
              <w:t>2026</w:t>
            </w:r>
            <w:r w:rsidRPr="00B876C9">
              <w:rPr>
                <w:rFonts w:ascii="宋体" w:hAnsi="宋体" w:hint="eastAsia"/>
                <w:sz w:val="24"/>
              </w:rPr>
              <w:t>届毕业论文（设计）工作动员会、选题审议会</w:t>
            </w:r>
            <w:r w:rsidR="007062AC">
              <w:rPr>
                <w:rFonts w:ascii="宋体" w:hAnsi="宋体" w:cs="宋体" w:hint="eastAsia"/>
                <w:sz w:val="24"/>
              </w:rPr>
              <w:t>；</w:t>
            </w:r>
            <w:r w:rsidRPr="00B876C9">
              <w:rPr>
                <w:rFonts w:ascii="宋体" w:hAnsi="宋体" w:hint="eastAsia"/>
                <w:sz w:val="24"/>
              </w:rPr>
              <w:t>各专业进行指导教师资格认证和审查，确定并公布</w:t>
            </w:r>
            <w:r w:rsidRPr="00B876C9">
              <w:rPr>
                <w:sz w:val="24"/>
              </w:rPr>
              <w:t>2026</w:t>
            </w:r>
            <w:r w:rsidRPr="00B876C9">
              <w:rPr>
                <w:rFonts w:ascii="宋体" w:hAnsi="宋体" w:hint="eastAsia"/>
                <w:sz w:val="24"/>
              </w:rPr>
              <w:t>届本科生毕业论文（设计）选题和指导教师名单，指导教师按照选题开出参考阅读书目及其它参考文献，明确学生毕业论文（设计）任务。</w:t>
            </w:r>
          </w:p>
        </w:tc>
      </w:tr>
      <w:tr w:rsidR="00AB149A" w14:paraId="6652CBAE" w14:textId="77777777" w:rsidTr="004C449D">
        <w:trPr>
          <w:trHeight w:val="1242"/>
        </w:trPr>
        <w:tc>
          <w:tcPr>
            <w:tcW w:w="1829" w:type="dxa"/>
            <w:vMerge/>
            <w:tcBorders>
              <w:right w:val="single" w:sz="4" w:space="0" w:color="auto"/>
            </w:tcBorders>
            <w:vAlign w:val="center"/>
          </w:tcPr>
          <w:p w14:paraId="5111627A" w14:textId="77777777" w:rsidR="00AB149A" w:rsidRPr="0092049A" w:rsidRDefault="00AB149A" w:rsidP="00B6454B">
            <w:pPr>
              <w:ind w:firstLine="420"/>
              <w:jc w:val="center"/>
              <w:rPr>
                <w:rFonts w:ascii="宋体" w:hAnsi="宋体" w:hint="eastAsia"/>
                <w:szCs w:val="21"/>
              </w:rPr>
            </w:pPr>
          </w:p>
        </w:tc>
        <w:tc>
          <w:tcPr>
            <w:tcW w:w="1584" w:type="dxa"/>
            <w:tcBorders>
              <w:left w:val="single" w:sz="4" w:space="0" w:color="auto"/>
              <w:right w:val="single" w:sz="4" w:space="0" w:color="auto"/>
            </w:tcBorders>
            <w:vAlign w:val="center"/>
          </w:tcPr>
          <w:p w14:paraId="22FBCCDF" w14:textId="77777777" w:rsidR="00AB149A" w:rsidRPr="00B876C9" w:rsidRDefault="00AB149A" w:rsidP="00B876C9">
            <w:pPr>
              <w:spacing w:line="360" w:lineRule="auto"/>
              <w:jc w:val="center"/>
              <w:rPr>
                <w:rFonts w:ascii="宋体" w:hAnsi="宋体" w:hint="eastAsia"/>
                <w:sz w:val="24"/>
              </w:rPr>
            </w:pPr>
            <w:r w:rsidRPr="00B876C9">
              <w:rPr>
                <w:sz w:val="24"/>
              </w:rPr>
              <w:t>8</w:t>
            </w:r>
            <w:r w:rsidRPr="00B876C9">
              <w:rPr>
                <w:rFonts w:ascii="宋体" w:hAnsi="宋体"/>
                <w:sz w:val="24"/>
              </w:rPr>
              <w:t>-</w:t>
            </w:r>
            <w:r w:rsidRPr="00B876C9">
              <w:rPr>
                <w:sz w:val="24"/>
              </w:rPr>
              <w:t>10</w:t>
            </w:r>
            <w:r w:rsidRPr="00B876C9">
              <w:rPr>
                <w:rFonts w:ascii="宋体" w:hAnsi="宋体" w:hint="eastAsia"/>
                <w:sz w:val="24"/>
              </w:rPr>
              <w:t>周</w:t>
            </w:r>
          </w:p>
        </w:tc>
        <w:tc>
          <w:tcPr>
            <w:tcW w:w="4998" w:type="dxa"/>
            <w:tcBorders>
              <w:left w:val="single" w:sz="4" w:space="0" w:color="auto"/>
            </w:tcBorders>
            <w:vAlign w:val="center"/>
          </w:tcPr>
          <w:p w14:paraId="30EF45BA" w14:textId="77777777" w:rsidR="00AB149A" w:rsidRPr="00B876C9" w:rsidRDefault="00AB149A" w:rsidP="00B876C9">
            <w:pPr>
              <w:spacing w:line="360" w:lineRule="auto"/>
              <w:rPr>
                <w:rFonts w:ascii="宋体" w:hAnsi="宋体" w:hint="eastAsia"/>
                <w:sz w:val="24"/>
              </w:rPr>
            </w:pPr>
            <w:r w:rsidRPr="00B876C9">
              <w:rPr>
                <w:rFonts w:ascii="宋体" w:hAnsi="宋体" w:hint="eastAsia"/>
                <w:sz w:val="24"/>
              </w:rPr>
              <w:t>学生阅读相关文献，与指导教师交流沟通，指导教师填写毕业论文（设计）任务书、学生撰写开题报告，形成研究方案。</w:t>
            </w:r>
          </w:p>
        </w:tc>
      </w:tr>
      <w:tr w:rsidR="00AB149A" w14:paraId="43AA1AB2" w14:textId="77777777" w:rsidTr="004C449D">
        <w:trPr>
          <w:trHeight w:val="897"/>
        </w:trPr>
        <w:tc>
          <w:tcPr>
            <w:tcW w:w="1829" w:type="dxa"/>
            <w:vMerge/>
            <w:tcBorders>
              <w:right w:val="single" w:sz="4" w:space="0" w:color="auto"/>
            </w:tcBorders>
            <w:vAlign w:val="center"/>
          </w:tcPr>
          <w:p w14:paraId="115CCD9F" w14:textId="77777777" w:rsidR="00AB149A" w:rsidRPr="0092049A" w:rsidRDefault="00AB149A" w:rsidP="00B6454B">
            <w:pPr>
              <w:ind w:firstLine="420"/>
              <w:jc w:val="center"/>
              <w:rPr>
                <w:rFonts w:ascii="宋体" w:hAnsi="宋体" w:hint="eastAsia"/>
                <w:szCs w:val="21"/>
              </w:rPr>
            </w:pPr>
          </w:p>
        </w:tc>
        <w:tc>
          <w:tcPr>
            <w:tcW w:w="1584" w:type="dxa"/>
            <w:tcBorders>
              <w:left w:val="single" w:sz="4" w:space="0" w:color="auto"/>
              <w:right w:val="single" w:sz="4" w:space="0" w:color="auto"/>
            </w:tcBorders>
            <w:vAlign w:val="center"/>
          </w:tcPr>
          <w:p w14:paraId="30490675" w14:textId="77777777" w:rsidR="00AB149A" w:rsidRPr="00B876C9" w:rsidRDefault="00AB149A" w:rsidP="00B876C9">
            <w:pPr>
              <w:spacing w:line="360" w:lineRule="auto"/>
              <w:jc w:val="center"/>
              <w:rPr>
                <w:rFonts w:ascii="宋体" w:hAnsi="宋体" w:hint="eastAsia"/>
                <w:sz w:val="24"/>
              </w:rPr>
            </w:pPr>
            <w:r w:rsidRPr="00B876C9">
              <w:rPr>
                <w:sz w:val="24"/>
              </w:rPr>
              <w:t>11</w:t>
            </w:r>
            <w:r w:rsidRPr="00B876C9">
              <w:rPr>
                <w:rFonts w:ascii="宋体" w:hAnsi="宋体"/>
                <w:sz w:val="24"/>
              </w:rPr>
              <w:t>-</w:t>
            </w:r>
            <w:r w:rsidRPr="00B876C9">
              <w:rPr>
                <w:sz w:val="24"/>
              </w:rPr>
              <w:t>18</w:t>
            </w:r>
            <w:r w:rsidRPr="00B876C9">
              <w:rPr>
                <w:rFonts w:ascii="宋体" w:hAnsi="宋体" w:hint="eastAsia"/>
                <w:sz w:val="24"/>
              </w:rPr>
              <w:t>周</w:t>
            </w:r>
          </w:p>
        </w:tc>
        <w:tc>
          <w:tcPr>
            <w:tcW w:w="4998" w:type="dxa"/>
            <w:tcBorders>
              <w:left w:val="single" w:sz="4" w:space="0" w:color="auto"/>
            </w:tcBorders>
            <w:vAlign w:val="center"/>
          </w:tcPr>
          <w:p w14:paraId="7C898B18" w14:textId="77777777" w:rsidR="00AB149A" w:rsidRPr="00B876C9" w:rsidRDefault="00AB149A" w:rsidP="00B876C9">
            <w:pPr>
              <w:spacing w:line="360" w:lineRule="auto"/>
              <w:rPr>
                <w:rFonts w:ascii="宋体" w:hAnsi="宋体" w:hint="eastAsia"/>
                <w:sz w:val="24"/>
              </w:rPr>
            </w:pPr>
            <w:r w:rsidRPr="00B876C9">
              <w:rPr>
                <w:rFonts w:ascii="宋体" w:hAnsi="宋体"/>
                <w:sz w:val="24"/>
              </w:rPr>
              <w:t>学生完成开题报告并通过开题答辩，撰写本科生毕业论文</w:t>
            </w:r>
            <w:r w:rsidRPr="00B876C9">
              <w:rPr>
                <w:rFonts w:ascii="宋体" w:hAnsi="宋体" w:hint="eastAsia"/>
                <w:sz w:val="24"/>
              </w:rPr>
              <w:t>及毕业作品</w:t>
            </w:r>
            <w:r w:rsidRPr="00B876C9">
              <w:rPr>
                <w:rFonts w:ascii="宋体" w:hAnsi="宋体"/>
                <w:sz w:val="24"/>
              </w:rPr>
              <w:t>设计</w:t>
            </w:r>
            <w:r w:rsidRPr="00B876C9">
              <w:rPr>
                <w:rFonts w:ascii="宋体" w:hAnsi="宋体" w:hint="eastAsia"/>
                <w:sz w:val="24"/>
              </w:rPr>
              <w:t>初稿</w:t>
            </w:r>
            <w:r w:rsidRPr="00B876C9">
              <w:rPr>
                <w:rFonts w:ascii="宋体" w:hAnsi="宋体"/>
                <w:sz w:val="24"/>
              </w:rPr>
              <w:t>。</w:t>
            </w:r>
          </w:p>
        </w:tc>
      </w:tr>
      <w:tr w:rsidR="00AB149A" w14:paraId="6D24C9AD" w14:textId="77777777" w:rsidTr="004C449D">
        <w:trPr>
          <w:trHeight w:val="1026"/>
        </w:trPr>
        <w:tc>
          <w:tcPr>
            <w:tcW w:w="1829" w:type="dxa"/>
            <w:vMerge w:val="restart"/>
            <w:tcBorders>
              <w:right w:val="single" w:sz="4" w:space="0" w:color="auto"/>
            </w:tcBorders>
            <w:vAlign w:val="center"/>
          </w:tcPr>
          <w:p w14:paraId="6FCEE59E" w14:textId="77777777" w:rsidR="00AB149A" w:rsidRPr="00B876C9" w:rsidRDefault="00AB149A" w:rsidP="00B876C9">
            <w:pPr>
              <w:spacing w:line="360" w:lineRule="auto"/>
              <w:jc w:val="center"/>
              <w:rPr>
                <w:sz w:val="24"/>
              </w:rPr>
            </w:pPr>
            <w:r w:rsidRPr="00B876C9">
              <w:rPr>
                <w:sz w:val="24"/>
              </w:rPr>
              <w:t>2025</w:t>
            </w:r>
            <w:r w:rsidRPr="00B876C9">
              <w:rPr>
                <w:rFonts w:ascii="宋体" w:hAnsi="宋体"/>
                <w:sz w:val="24"/>
              </w:rPr>
              <w:t>—</w:t>
            </w:r>
            <w:r w:rsidRPr="00B876C9">
              <w:rPr>
                <w:sz w:val="24"/>
              </w:rPr>
              <w:t>2026</w:t>
            </w:r>
          </w:p>
          <w:p w14:paraId="6F4BDF1F" w14:textId="77777777" w:rsidR="00AB149A" w:rsidRPr="0092049A" w:rsidRDefault="00AB149A" w:rsidP="00B876C9">
            <w:pPr>
              <w:spacing w:line="360" w:lineRule="auto"/>
              <w:jc w:val="center"/>
              <w:rPr>
                <w:rFonts w:ascii="宋体" w:hAnsi="宋体" w:hint="eastAsia"/>
                <w:szCs w:val="21"/>
              </w:rPr>
            </w:pPr>
            <w:r w:rsidRPr="00B876C9">
              <w:rPr>
                <w:rFonts w:ascii="宋体" w:hAnsi="宋体" w:hint="eastAsia"/>
                <w:sz w:val="24"/>
              </w:rPr>
              <w:t>学年第二学期</w:t>
            </w:r>
          </w:p>
        </w:tc>
        <w:tc>
          <w:tcPr>
            <w:tcW w:w="1584" w:type="dxa"/>
            <w:tcBorders>
              <w:left w:val="single" w:sz="4" w:space="0" w:color="auto"/>
              <w:right w:val="single" w:sz="4" w:space="0" w:color="auto"/>
            </w:tcBorders>
            <w:vAlign w:val="center"/>
          </w:tcPr>
          <w:p w14:paraId="4CBBAADC" w14:textId="77777777" w:rsidR="00AB149A" w:rsidRPr="00B876C9" w:rsidRDefault="00AB149A" w:rsidP="00B876C9">
            <w:pPr>
              <w:spacing w:line="360" w:lineRule="auto"/>
              <w:jc w:val="center"/>
              <w:rPr>
                <w:rFonts w:ascii="宋体" w:hAnsi="宋体" w:hint="eastAsia"/>
                <w:sz w:val="24"/>
              </w:rPr>
            </w:pPr>
            <w:r w:rsidRPr="00B876C9">
              <w:rPr>
                <w:sz w:val="24"/>
              </w:rPr>
              <w:t>1</w:t>
            </w:r>
            <w:r w:rsidRPr="00B876C9">
              <w:rPr>
                <w:rFonts w:ascii="宋体" w:hAnsi="宋体"/>
                <w:sz w:val="24"/>
              </w:rPr>
              <w:t>周</w:t>
            </w:r>
          </w:p>
        </w:tc>
        <w:tc>
          <w:tcPr>
            <w:tcW w:w="4998" w:type="dxa"/>
            <w:tcBorders>
              <w:left w:val="single" w:sz="4" w:space="0" w:color="auto"/>
            </w:tcBorders>
            <w:vAlign w:val="center"/>
          </w:tcPr>
          <w:p w14:paraId="5696AAD6" w14:textId="77777777" w:rsidR="00AB149A" w:rsidRPr="00B876C9" w:rsidRDefault="00AB149A" w:rsidP="00B876C9">
            <w:pPr>
              <w:spacing w:line="360" w:lineRule="auto"/>
              <w:rPr>
                <w:rFonts w:ascii="宋体" w:hAnsi="宋体" w:hint="eastAsia"/>
                <w:sz w:val="24"/>
              </w:rPr>
            </w:pPr>
            <w:r w:rsidRPr="00B876C9">
              <w:rPr>
                <w:rFonts w:ascii="宋体" w:hAnsi="宋体" w:hint="eastAsia"/>
                <w:sz w:val="24"/>
              </w:rPr>
              <w:t>寒假期间指导教师指导学生继续文献阅读、做好社会调查，完善毕业论文（设计）初稿并上传至毕业论文（设计）管理系统。</w:t>
            </w:r>
          </w:p>
        </w:tc>
      </w:tr>
      <w:tr w:rsidR="00AB149A" w14:paraId="161EDD9C" w14:textId="77777777" w:rsidTr="004C449D">
        <w:trPr>
          <w:trHeight w:val="744"/>
        </w:trPr>
        <w:tc>
          <w:tcPr>
            <w:tcW w:w="1829" w:type="dxa"/>
            <w:vMerge/>
            <w:tcBorders>
              <w:right w:val="single" w:sz="4" w:space="0" w:color="auto"/>
            </w:tcBorders>
            <w:vAlign w:val="center"/>
          </w:tcPr>
          <w:p w14:paraId="3759EE4E" w14:textId="77777777" w:rsidR="00AB149A" w:rsidRPr="0092049A" w:rsidRDefault="00AB149A" w:rsidP="00B9798F">
            <w:pPr>
              <w:spacing w:line="360" w:lineRule="auto"/>
              <w:ind w:firstLine="420"/>
              <w:jc w:val="center"/>
              <w:rPr>
                <w:rFonts w:ascii="宋体" w:hAnsi="宋体" w:hint="eastAsia"/>
                <w:szCs w:val="21"/>
              </w:rPr>
            </w:pPr>
          </w:p>
        </w:tc>
        <w:tc>
          <w:tcPr>
            <w:tcW w:w="1584" w:type="dxa"/>
            <w:tcBorders>
              <w:left w:val="single" w:sz="4" w:space="0" w:color="auto"/>
              <w:right w:val="single" w:sz="4" w:space="0" w:color="auto"/>
            </w:tcBorders>
            <w:vAlign w:val="center"/>
          </w:tcPr>
          <w:p w14:paraId="1017F4F0" w14:textId="77777777" w:rsidR="00AB149A" w:rsidRPr="00B876C9" w:rsidRDefault="00AB149A" w:rsidP="00B876C9">
            <w:pPr>
              <w:spacing w:line="360" w:lineRule="auto"/>
              <w:jc w:val="center"/>
              <w:rPr>
                <w:rFonts w:ascii="宋体" w:hAnsi="宋体" w:hint="eastAsia"/>
                <w:sz w:val="24"/>
              </w:rPr>
            </w:pPr>
            <w:r w:rsidRPr="00B876C9">
              <w:rPr>
                <w:sz w:val="24"/>
              </w:rPr>
              <w:t>2</w:t>
            </w:r>
            <w:r w:rsidRPr="00B876C9">
              <w:rPr>
                <w:rFonts w:ascii="宋体" w:hAnsi="宋体"/>
                <w:sz w:val="24"/>
              </w:rPr>
              <w:t>-</w:t>
            </w:r>
            <w:r w:rsidRPr="00B876C9">
              <w:rPr>
                <w:sz w:val="24"/>
              </w:rPr>
              <w:t>3</w:t>
            </w:r>
            <w:r w:rsidRPr="00B876C9">
              <w:rPr>
                <w:rFonts w:ascii="宋体" w:hAnsi="宋体" w:hint="eastAsia"/>
                <w:sz w:val="24"/>
              </w:rPr>
              <w:t>周</w:t>
            </w:r>
          </w:p>
        </w:tc>
        <w:tc>
          <w:tcPr>
            <w:tcW w:w="4998" w:type="dxa"/>
            <w:tcBorders>
              <w:left w:val="single" w:sz="4" w:space="0" w:color="auto"/>
            </w:tcBorders>
            <w:vAlign w:val="center"/>
          </w:tcPr>
          <w:p w14:paraId="021C636C" w14:textId="77777777" w:rsidR="00AB149A" w:rsidRPr="00B876C9" w:rsidRDefault="00AB149A" w:rsidP="00B876C9">
            <w:pPr>
              <w:spacing w:line="360" w:lineRule="auto"/>
              <w:rPr>
                <w:rFonts w:ascii="宋体" w:hAnsi="宋体" w:hint="eastAsia"/>
                <w:sz w:val="24"/>
              </w:rPr>
            </w:pPr>
            <w:r w:rsidRPr="00B876C9">
              <w:rPr>
                <w:rFonts w:ascii="宋体" w:hAnsi="宋体" w:hint="eastAsia"/>
                <w:sz w:val="24"/>
              </w:rPr>
              <w:t>学校组织开展毕业论文（设计）中期检查。</w:t>
            </w:r>
          </w:p>
        </w:tc>
      </w:tr>
      <w:tr w:rsidR="00AB149A" w14:paraId="51F901E8" w14:textId="77777777" w:rsidTr="004C449D">
        <w:tc>
          <w:tcPr>
            <w:tcW w:w="1829" w:type="dxa"/>
            <w:vMerge/>
            <w:tcBorders>
              <w:right w:val="single" w:sz="4" w:space="0" w:color="auto"/>
            </w:tcBorders>
            <w:vAlign w:val="center"/>
          </w:tcPr>
          <w:p w14:paraId="39286611" w14:textId="77777777" w:rsidR="00AB149A" w:rsidRPr="0092049A" w:rsidRDefault="00AB149A" w:rsidP="00B9798F">
            <w:pPr>
              <w:spacing w:line="360" w:lineRule="auto"/>
              <w:ind w:firstLine="420"/>
              <w:jc w:val="center"/>
              <w:rPr>
                <w:rFonts w:ascii="宋体" w:hAnsi="宋体" w:hint="eastAsia"/>
                <w:szCs w:val="21"/>
              </w:rPr>
            </w:pPr>
          </w:p>
        </w:tc>
        <w:tc>
          <w:tcPr>
            <w:tcW w:w="1584" w:type="dxa"/>
            <w:tcBorders>
              <w:left w:val="single" w:sz="4" w:space="0" w:color="auto"/>
              <w:right w:val="single" w:sz="4" w:space="0" w:color="auto"/>
            </w:tcBorders>
            <w:vAlign w:val="center"/>
          </w:tcPr>
          <w:p w14:paraId="5DE07417" w14:textId="77777777" w:rsidR="00AB149A" w:rsidRPr="00B876C9" w:rsidRDefault="00AB149A" w:rsidP="00B876C9">
            <w:pPr>
              <w:spacing w:line="360" w:lineRule="auto"/>
              <w:jc w:val="center"/>
              <w:rPr>
                <w:sz w:val="24"/>
              </w:rPr>
            </w:pPr>
            <w:r w:rsidRPr="00B876C9">
              <w:rPr>
                <w:sz w:val="24"/>
              </w:rPr>
              <w:t>4</w:t>
            </w:r>
            <w:r w:rsidRPr="00B876C9">
              <w:rPr>
                <w:rFonts w:ascii="宋体" w:hAnsi="宋体"/>
                <w:sz w:val="24"/>
              </w:rPr>
              <w:t>-</w:t>
            </w:r>
            <w:r w:rsidRPr="00B876C9">
              <w:rPr>
                <w:sz w:val="24"/>
              </w:rPr>
              <w:t>9</w:t>
            </w:r>
            <w:r w:rsidRPr="00B876C9">
              <w:rPr>
                <w:rFonts w:hint="eastAsia"/>
                <w:sz w:val="24"/>
              </w:rPr>
              <w:t>周</w:t>
            </w:r>
          </w:p>
        </w:tc>
        <w:tc>
          <w:tcPr>
            <w:tcW w:w="4998" w:type="dxa"/>
            <w:tcBorders>
              <w:left w:val="single" w:sz="4" w:space="0" w:color="auto"/>
            </w:tcBorders>
            <w:vAlign w:val="center"/>
          </w:tcPr>
          <w:p w14:paraId="06D26F00" w14:textId="77777777" w:rsidR="00AB149A" w:rsidRPr="00B876C9" w:rsidRDefault="00AB149A" w:rsidP="00B876C9">
            <w:pPr>
              <w:spacing w:line="360" w:lineRule="auto"/>
              <w:rPr>
                <w:rFonts w:ascii="宋体" w:hAnsi="宋体" w:hint="eastAsia"/>
                <w:sz w:val="24"/>
              </w:rPr>
            </w:pPr>
            <w:r w:rsidRPr="00B876C9">
              <w:rPr>
                <w:rFonts w:ascii="宋体" w:hAnsi="宋体" w:hint="eastAsia"/>
                <w:sz w:val="24"/>
              </w:rPr>
              <w:t>学生</w:t>
            </w:r>
            <w:r w:rsidRPr="00B876C9">
              <w:rPr>
                <w:rFonts w:ascii="宋体" w:hAnsi="宋体"/>
                <w:sz w:val="24"/>
              </w:rPr>
              <w:t>完成毕业论文（设计）</w:t>
            </w:r>
            <w:r w:rsidRPr="00B876C9">
              <w:rPr>
                <w:rFonts w:ascii="宋体" w:hAnsi="宋体" w:hint="eastAsia"/>
                <w:sz w:val="24"/>
              </w:rPr>
              <w:t>定稿，学校组织各学院进行毕业论文（设计）“学术不端行为检测”；指导老师和评阅教师评阅毕业论文（设计）；答辩小组审阅本组毕业论文（设计）；学生填写本科生毕业论文（设计）答辩申请表。</w:t>
            </w:r>
          </w:p>
        </w:tc>
      </w:tr>
      <w:tr w:rsidR="00AB149A" w14:paraId="262A5CDE" w14:textId="77777777" w:rsidTr="004C449D">
        <w:trPr>
          <w:trHeight w:val="864"/>
        </w:trPr>
        <w:tc>
          <w:tcPr>
            <w:tcW w:w="1829" w:type="dxa"/>
            <w:vMerge/>
            <w:tcBorders>
              <w:right w:val="single" w:sz="4" w:space="0" w:color="auto"/>
            </w:tcBorders>
            <w:vAlign w:val="center"/>
          </w:tcPr>
          <w:p w14:paraId="58CAEFE1" w14:textId="77777777" w:rsidR="00AB149A" w:rsidRPr="0092049A" w:rsidRDefault="00AB149A" w:rsidP="00B6454B">
            <w:pPr>
              <w:ind w:firstLine="420"/>
              <w:jc w:val="center"/>
              <w:rPr>
                <w:rFonts w:ascii="宋体" w:hAnsi="宋体" w:hint="eastAsia"/>
                <w:szCs w:val="21"/>
              </w:rPr>
            </w:pPr>
          </w:p>
        </w:tc>
        <w:tc>
          <w:tcPr>
            <w:tcW w:w="1584" w:type="dxa"/>
            <w:tcBorders>
              <w:left w:val="single" w:sz="4" w:space="0" w:color="auto"/>
              <w:right w:val="single" w:sz="4" w:space="0" w:color="auto"/>
            </w:tcBorders>
            <w:vAlign w:val="center"/>
          </w:tcPr>
          <w:p w14:paraId="7C617954" w14:textId="77777777" w:rsidR="00AB149A" w:rsidRPr="00B876C9" w:rsidRDefault="00AB149A" w:rsidP="00B876C9">
            <w:pPr>
              <w:spacing w:line="360" w:lineRule="auto"/>
              <w:jc w:val="center"/>
              <w:rPr>
                <w:rFonts w:ascii="宋体" w:hAnsi="宋体" w:hint="eastAsia"/>
                <w:sz w:val="24"/>
              </w:rPr>
            </w:pPr>
            <w:r w:rsidRPr="00B876C9">
              <w:rPr>
                <w:sz w:val="24"/>
              </w:rPr>
              <w:t>10</w:t>
            </w:r>
            <w:r w:rsidRPr="00B876C9">
              <w:rPr>
                <w:rFonts w:ascii="宋体" w:hAnsi="宋体"/>
                <w:sz w:val="24"/>
              </w:rPr>
              <w:t>-</w:t>
            </w:r>
            <w:r w:rsidRPr="00B876C9">
              <w:rPr>
                <w:sz w:val="24"/>
              </w:rPr>
              <w:t>12</w:t>
            </w:r>
            <w:r w:rsidRPr="00B876C9">
              <w:rPr>
                <w:rFonts w:ascii="宋体" w:hAnsi="宋体" w:hint="eastAsia"/>
                <w:sz w:val="24"/>
              </w:rPr>
              <w:t>周</w:t>
            </w:r>
          </w:p>
        </w:tc>
        <w:tc>
          <w:tcPr>
            <w:tcW w:w="4998" w:type="dxa"/>
            <w:tcBorders>
              <w:left w:val="single" w:sz="4" w:space="0" w:color="auto"/>
            </w:tcBorders>
            <w:vAlign w:val="center"/>
          </w:tcPr>
          <w:p w14:paraId="42788F9D" w14:textId="77777777" w:rsidR="00AB149A" w:rsidRPr="00B876C9" w:rsidRDefault="00AB149A" w:rsidP="00B876C9">
            <w:pPr>
              <w:spacing w:line="360" w:lineRule="auto"/>
              <w:rPr>
                <w:rFonts w:ascii="宋体" w:hAnsi="宋体" w:hint="eastAsia"/>
                <w:sz w:val="24"/>
              </w:rPr>
            </w:pPr>
            <w:r w:rsidRPr="00B876C9">
              <w:rPr>
                <w:rFonts w:ascii="宋体" w:hAnsi="宋体"/>
                <w:sz w:val="24"/>
              </w:rPr>
              <w:t>完成毕业论文（设计）答辩</w:t>
            </w:r>
            <w:r w:rsidRPr="00B876C9">
              <w:rPr>
                <w:rFonts w:ascii="宋体" w:hAnsi="宋体" w:hint="eastAsia"/>
                <w:sz w:val="24"/>
              </w:rPr>
              <w:t>及成绩录入</w:t>
            </w:r>
            <w:r w:rsidRPr="00B876C9">
              <w:rPr>
                <w:rFonts w:ascii="宋体" w:hAnsi="宋体"/>
                <w:sz w:val="24"/>
              </w:rPr>
              <w:t>；</w:t>
            </w:r>
            <w:r w:rsidRPr="00B876C9">
              <w:rPr>
                <w:rFonts w:ascii="宋体" w:hAnsi="宋体" w:hint="eastAsia"/>
                <w:sz w:val="24"/>
              </w:rPr>
              <w:t>完成最终稿上传；</w:t>
            </w:r>
            <w:r w:rsidRPr="00B876C9">
              <w:rPr>
                <w:rFonts w:ascii="宋体" w:hAnsi="宋体"/>
                <w:sz w:val="24"/>
              </w:rPr>
              <w:t>完善毕业论文（设计）答辩申请表；开展优秀毕业论文（设计）评选。</w:t>
            </w:r>
          </w:p>
        </w:tc>
      </w:tr>
      <w:tr w:rsidR="00AB149A" w14:paraId="5806DCDA" w14:textId="77777777" w:rsidTr="004C449D">
        <w:tc>
          <w:tcPr>
            <w:tcW w:w="1829" w:type="dxa"/>
            <w:vMerge/>
            <w:tcBorders>
              <w:right w:val="single" w:sz="4" w:space="0" w:color="auto"/>
            </w:tcBorders>
            <w:vAlign w:val="center"/>
          </w:tcPr>
          <w:p w14:paraId="42397A87" w14:textId="77777777" w:rsidR="00AB149A" w:rsidRPr="0092049A" w:rsidRDefault="00AB149A" w:rsidP="00B6454B">
            <w:pPr>
              <w:ind w:firstLine="420"/>
              <w:jc w:val="center"/>
              <w:rPr>
                <w:rFonts w:ascii="宋体" w:hAnsi="宋体" w:hint="eastAsia"/>
                <w:szCs w:val="21"/>
              </w:rPr>
            </w:pPr>
          </w:p>
        </w:tc>
        <w:tc>
          <w:tcPr>
            <w:tcW w:w="1584" w:type="dxa"/>
            <w:tcBorders>
              <w:left w:val="single" w:sz="4" w:space="0" w:color="auto"/>
              <w:right w:val="single" w:sz="4" w:space="0" w:color="auto"/>
            </w:tcBorders>
            <w:vAlign w:val="center"/>
          </w:tcPr>
          <w:p w14:paraId="321E6AA1" w14:textId="77777777" w:rsidR="00AB149A" w:rsidRPr="00B876C9" w:rsidRDefault="00AB149A" w:rsidP="00B876C9">
            <w:pPr>
              <w:spacing w:line="360" w:lineRule="auto"/>
              <w:jc w:val="center"/>
              <w:rPr>
                <w:rFonts w:ascii="宋体" w:hAnsi="宋体" w:hint="eastAsia"/>
                <w:sz w:val="24"/>
              </w:rPr>
            </w:pPr>
            <w:r w:rsidRPr="00B876C9">
              <w:rPr>
                <w:sz w:val="24"/>
              </w:rPr>
              <w:t>13</w:t>
            </w:r>
            <w:r w:rsidRPr="00B876C9">
              <w:rPr>
                <w:rFonts w:ascii="宋体" w:hAnsi="宋体"/>
                <w:sz w:val="24"/>
              </w:rPr>
              <w:t>-</w:t>
            </w:r>
            <w:r w:rsidRPr="00B876C9">
              <w:rPr>
                <w:sz w:val="24"/>
              </w:rPr>
              <w:t>16</w:t>
            </w:r>
            <w:r w:rsidRPr="00B876C9">
              <w:rPr>
                <w:rFonts w:ascii="宋体" w:hAnsi="宋体" w:hint="eastAsia"/>
                <w:sz w:val="24"/>
              </w:rPr>
              <w:t>周</w:t>
            </w:r>
          </w:p>
        </w:tc>
        <w:tc>
          <w:tcPr>
            <w:tcW w:w="4998" w:type="dxa"/>
            <w:tcBorders>
              <w:left w:val="single" w:sz="4" w:space="0" w:color="auto"/>
            </w:tcBorders>
            <w:vAlign w:val="center"/>
          </w:tcPr>
          <w:p w14:paraId="53ED774E" w14:textId="77777777" w:rsidR="00AB149A" w:rsidRPr="00B876C9" w:rsidRDefault="00AB149A" w:rsidP="00B876C9">
            <w:pPr>
              <w:spacing w:line="360" w:lineRule="auto"/>
              <w:rPr>
                <w:rFonts w:ascii="宋体" w:hAnsi="宋体" w:hint="eastAsia"/>
                <w:sz w:val="24"/>
              </w:rPr>
            </w:pPr>
            <w:r w:rsidRPr="00B876C9">
              <w:rPr>
                <w:rFonts w:ascii="宋体" w:hAnsi="宋体"/>
                <w:sz w:val="24"/>
              </w:rPr>
              <w:t>各学院向学校推荐优秀本科毕业论文（设计）；完成和报送</w:t>
            </w:r>
            <w:r w:rsidRPr="00B876C9">
              <w:rPr>
                <w:sz w:val="24"/>
              </w:rPr>
              <w:t>2026</w:t>
            </w:r>
            <w:r w:rsidRPr="00B876C9">
              <w:rPr>
                <w:rFonts w:ascii="宋体" w:hAnsi="宋体"/>
                <w:sz w:val="24"/>
              </w:rPr>
              <w:t>届本科生毕业论文（设计）选题分析和工作总结</w:t>
            </w:r>
            <w:r w:rsidRPr="00B876C9">
              <w:rPr>
                <w:rFonts w:ascii="宋体" w:hAnsi="宋体" w:hint="eastAsia"/>
                <w:sz w:val="24"/>
              </w:rPr>
              <w:t>。</w:t>
            </w:r>
          </w:p>
        </w:tc>
      </w:tr>
    </w:tbl>
    <w:p w14:paraId="125749D2" w14:textId="739BCA56" w:rsidR="00AB149A" w:rsidRPr="00AB149A" w:rsidRDefault="00000000">
      <w:pPr>
        <w:spacing w:before="156"/>
        <w:rPr>
          <w:b/>
          <w:sz w:val="28"/>
          <w:szCs w:val="28"/>
        </w:rPr>
      </w:pPr>
      <w:r>
        <w:rPr>
          <w:rFonts w:hint="eastAsia"/>
          <w:b/>
          <w:sz w:val="28"/>
          <w:szCs w:val="28"/>
        </w:rPr>
        <w:t>五、主要参考文献</w:t>
      </w:r>
    </w:p>
    <w:p w14:paraId="7C036882" w14:textId="1914E051" w:rsidR="00DA3170" w:rsidRPr="00DA3170" w:rsidRDefault="00AB149A" w:rsidP="00EF4D5B">
      <w:pPr>
        <w:spacing w:line="360" w:lineRule="auto"/>
        <w:ind w:left="600" w:hangingChars="250" w:hanging="600"/>
        <w:rPr>
          <w:sz w:val="24"/>
        </w:rPr>
      </w:pPr>
      <w:r w:rsidRPr="00436D16">
        <w:rPr>
          <w:sz w:val="24"/>
        </w:rPr>
        <w:t>[1]</w:t>
      </w:r>
      <w:r w:rsidR="00EF4D5B" w:rsidRPr="00EF4D5B">
        <w:rPr>
          <w:rFonts w:ascii="宋体" w:hAnsi="宋体" w:hint="eastAsia"/>
          <w:sz w:val="24"/>
        </w:rPr>
        <w:t xml:space="preserve">  </w:t>
      </w:r>
      <w:r w:rsidR="00DA3170" w:rsidRPr="00DA3170">
        <w:rPr>
          <w:rFonts w:ascii="宋体" w:hAnsi="宋体" w:hint="eastAsia"/>
          <w:sz w:val="24"/>
        </w:rPr>
        <w:t>胡奇洋</w:t>
      </w:r>
      <w:r w:rsidR="00924D98">
        <w:rPr>
          <w:rFonts w:ascii="宋体" w:hAnsi="宋体" w:hint="eastAsia"/>
          <w:sz w:val="24"/>
        </w:rPr>
        <w:t>．</w:t>
      </w:r>
      <w:r w:rsidR="00DA3170" w:rsidRPr="00DA3170">
        <w:rPr>
          <w:rFonts w:ascii="宋体" w:hAnsi="宋体" w:hint="eastAsia"/>
          <w:sz w:val="24"/>
        </w:rPr>
        <w:t>城市肌理视角下城中村改造与更新设计研究</w:t>
      </w:r>
      <w:r w:rsidR="00291577" w:rsidRPr="00CC730E">
        <w:rPr>
          <w:sz w:val="24"/>
        </w:rPr>
        <w:t>[D]</w:t>
      </w:r>
      <w:r w:rsidR="00924D98">
        <w:rPr>
          <w:rFonts w:ascii="宋体" w:hAnsi="宋体" w:hint="eastAsia"/>
          <w:sz w:val="24"/>
        </w:rPr>
        <w:t>．</w:t>
      </w:r>
      <w:r w:rsidR="000741D5">
        <w:rPr>
          <w:rFonts w:ascii="宋体" w:hAnsi="宋体" w:hint="eastAsia"/>
          <w:sz w:val="24"/>
        </w:rPr>
        <w:t>邯郸</w:t>
      </w:r>
      <w:r w:rsidR="00707A6E">
        <w:rPr>
          <w:rFonts w:ascii="宋体" w:hAnsi="宋体" w:hint="eastAsia"/>
          <w:sz w:val="24"/>
        </w:rPr>
        <w:t>：</w:t>
      </w:r>
      <w:r w:rsidR="00DA3170" w:rsidRPr="00DA3170">
        <w:rPr>
          <w:rFonts w:ascii="宋体" w:hAnsi="宋体" w:hint="eastAsia"/>
          <w:sz w:val="24"/>
        </w:rPr>
        <w:t>河北工程大学</w:t>
      </w:r>
      <w:r w:rsidR="000E231C">
        <w:rPr>
          <w:rFonts w:ascii="宋体" w:hAnsi="宋体" w:hint="eastAsia"/>
          <w:sz w:val="24"/>
        </w:rPr>
        <w:t>，</w:t>
      </w:r>
      <w:r w:rsidR="00DA3170" w:rsidRPr="004F0E71">
        <w:rPr>
          <w:sz w:val="24"/>
        </w:rPr>
        <w:t>2022</w:t>
      </w:r>
      <w:r w:rsidR="00924D98">
        <w:rPr>
          <w:rFonts w:ascii="宋体" w:hAnsi="宋体" w:hint="eastAsia"/>
          <w:sz w:val="24"/>
        </w:rPr>
        <w:t>．</w:t>
      </w:r>
    </w:p>
    <w:p w14:paraId="1B45D5C2" w14:textId="3F852E1D" w:rsidR="00CD0AE7" w:rsidRDefault="00AB149A" w:rsidP="00EF4D5B">
      <w:pPr>
        <w:spacing w:line="360" w:lineRule="auto"/>
        <w:ind w:left="600" w:hangingChars="250" w:hanging="600"/>
        <w:rPr>
          <w:rFonts w:ascii="宋体" w:hAnsi="宋体" w:hint="eastAsia"/>
          <w:sz w:val="24"/>
        </w:rPr>
      </w:pPr>
      <w:r w:rsidRPr="00436D16">
        <w:rPr>
          <w:sz w:val="24"/>
        </w:rPr>
        <w:t>[2]</w:t>
      </w:r>
      <w:r w:rsidR="00EF4D5B">
        <w:rPr>
          <w:rFonts w:ascii="宋体" w:hAnsi="宋体" w:hint="eastAsia"/>
          <w:sz w:val="24"/>
        </w:rPr>
        <w:t xml:space="preserve">  </w:t>
      </w:r>
      <w:r w:rsidR="00291577" w:rsidRPr="00291577">
        <w:rPr>
          <w:rFonts w:ascii="宋体" w:hAnsi="宋体" w:hint="eastAsia"/>
          <w:sz w:val="24"/>
        </w:rPr>
        <w:t>邱俊强</w:t>
      </w:r>
      <w:r w:rsidR="00924D98">
        <w:rPr>
          <w:rFonts w:ascii="宋体" w:hAnsi="宋体" w:hint="eastAsia"/>
          <w:sz w:val="24"/>
        </w:rPr>
        <w:t>．</w:t>
      </w:r>
      <w:r w:rsidR="00291577" w:rsidRPr="00291577">
        <w:rPr>
          <w:rFonts w:ascii="宋体" w:hAnsi="宋体" w:hint="eastAsia"/>
          <w:sz w:val="24"/>
        </w:rPr>
        <w:t>场所记忆视角下城中村公共空间设计研究</w:t>
      </w:r>
      <w:r w:rsidR="00291577" w:rsidRPr="00CC730E">
        <w:rPr>
          <w:sz w:val="24"/>
        </w:rPr>
        <w:t>[D]</w:t>
      </w:r>
      <w:r w:rsidR="00924D98">
        <w:rPr>
          <w:rFonts w:ascii="宋体" w:hAnsi="宋体" w:hint="eastAsia"/>
          <w:sz w:val="24"/>
        </w:rPr>
        <w:t>．</w:t>
      </w:r>
      <w:r w:rsidR="004C449D">
        <w:rPr>
          <w:rFonts w:ascii="宋体" w:hAnsi="宋体" w:hint="eastAsia"/>
          <w:sz w:val="24"/>
        </w:rPr>
        <w:t>景德镇</w:t>
      </w:r>
      <w:r w:rsidR="00707A6E">
        <w:rPr>
          <w:rFonts w:ascii="宋体" w:hAnsi="宋体" w:hint="eastAsia"/>
          <w:sz w:val="24"/>
        </w:rPr>
        <w:t>：</w:t>
      </w:r>
      <w:r w:rsidR="00291577" w:rsidRPr="00291577">
        <w:rPr>
          <w:rFonts w:ascii="宋体" w:hAnsi="宋体" w:hint="eastAsia"/>
          <w:sz w:val="24"/>
        </w:rPr>
        <w:t>景德镇陶瓷大学</w:t>
      </w:r>
      <w:r w:rsidR="000E231C">
        <w:rPr>
          <w:rFonts w:ascii="宋体" w:hAnsi="宋体" w:hint="eastAsia"/>
          <w:sz w:val="24"/>
        </w:rPr>
        <w:t>，</w:t>
      </w:r>
      <w:r w:rsidR="00291577" w:rsidRPr="004F0E71">
        <w:rPr>
          <w:sz w:val="24"/>
        </w:rPr>
        <w:t>2025</w:t>
      </w:r>
      <w:r w:rsidR="00924D98">
        <w:rPr>
          <w:rFonts w:ascii="宋体" w:hAnsi="宋体" w:hint="eastAsia"/>
          <w:sz w:val="24"/>
        </w:rPr>
        <w:t>．</w:t>
      </w:r>
    </w:p>
    <w:p w14:paraId="42D80F25" w14:textId="17EA3DE8" w:rsidR="00AB149A" w:rsidRPr="004F0E71" w:rsidRDefault="00AB149A" w:rsidP="00EF4D5B">
      <w:pPr>
        <w:spacing w:line="360" w:lineRule="auto"/>
        <w:ind w:left="600" w:hangingChars="250" w:hanging="600"/>
        <w:rPr>
          <w:sz w:val="24"/>
        </w:rPr>
      </w:pPr>
      <w:r w:rsidRPr="00436D16">
        <w:rPr>
          <w:sz w:val="24"/>
        </w:rPr>
        <w:t>[3]</w:t>
      </w:r>
      <w:r w:rsidR="00EF4D5B">
        <w:rPr>
          <w:rFonts w:ascii="宋体" w:hAnsi="宋体" w:hint="eastAsia"/>
          <w:sz w:val="24"/>
        </w:rPr>
        <w:t xml:space="preserve">  </w:t>
      </w:r>
      <w:r w:rsidR="00291577" w:rsidRPr="00291577">
        <w:rPr>
          <w:rFonts w:ascii="宋体" w:hAnsi="宋体" w:hint="eastAsia"/>
          <w:sz w:val="24"/>
        </w:rPr>
        <w:t>陈利花</w:t>
      </w:r>
      <w:r w:rsidR="000E231C">
        <w:rPr>
          <w:rFonts w:ascii="宋体" w:hAnsi="宋体" w:hint="eastAsia"/>
          <w:sz w:val="24"/>
        </w:rPr>
        <w:t>．</w:t>
      </w:r>
      <w:r w:rsidR="00291577" w:rsidRPr="00291577">
        <w:rPr>
          <w:rFonts w:ascii="宋体" w:hAnsi="宋体" w:hint="eastAsia"/>
          <w:sz w:val="24"/>
        </w:rPr>
        <w:t>场所记忆视角下城中村更新发展研究</w:t>
      </w:r>
      <w:r w:rsidR="00291577" w:rsidRPr="00CC730E">
        <w:rPr>
          <w:sz w:val="24"/>
        </w:rPr>
        <w:t>[</w:t>
      </w:r>
      <w:r w:rsidR="00291577" w:rsidRPr="00436D16">
        <w:rPr>
          <w:sz w:val="24"/>
        </w:rPr>
        <w:t>D</w:t>
      </w:r>
      <w:r w:rsidR="00291577" w:rsidRPr="00CC730E">
        <w:rPr>
          <w:sz w:val="24"/>
        </w:rPr>
        <w:t>]</w:t>
      </w:r>
      <w:r w:rsidR="000E231C">
        <w:rPr>
          <w:rFonts w:ascii="宋体" w:hAnsi="宋体" w:hint="eastAsia"/>
          <w:sz w:val="24"/>
        </w:rPr>
        <w:t>．</w:t>
      </w:r>
      <w:r w:rsidR="004C449D">
        <w:rPr>
          <w:rFonts w:ascii="宋体" w:hAnsi="宋体" w:hint="eastAsia"/>
          <w:sz w:val="24"/>
        </w:rPr>
        <w:t>桂林</w:t>
      </w:r>
      <w:r w:rsidR="00707A6E">
        <w:rPr>
          <w:rFonts w:ascii="宋体" w:hAnsi="宋体" w:hint="eastAsia"/>
          <w:sz w:val="24"/>
        </w:rPr>
        <w:t>：</w:t>
      </w:r>
      <w:r w:rsidR="00291577" w:rsidRPr="00291577">
        <w:rPr>
          <w:rFonts w:ascii="宋体" w:hAnsi="宋体" w:hint="eastAsia"/>
          <w:sz w:val="24"/>
        </w:rPr>
        <w:t>桂林理工大</w:t>
      </w:r>
      <w:r w:rsidR="000E231C">
        <w:rPr>
          <w:rFonts w:ascii="宋体" w:hAnsi="宋体" w:hint="eastAsia"/>
          <w:sz w:val="24"/>
        </w:rPr>
        <w:t>学，</w:t>
      </w:r>
      <w:r w:rsidR="00291577" w:rsidRPr="004F0E71">
        <w:rPr>
          <w:sz w:val="24"/>
        </w:rPr>
        <w:t>2023</w:t>
      </w:r>
      <w:r w:rsidR="000E231C">
        <w:rPr>
          <w:rFonts w:ascii="宋体" w:hAnsi="宋体" w:hint="eastAsia"/>
          <w:sz w:val="24"/>
        </w:rPr>
        <w:t>．</w:t>
      </w:r>
    </w:p>
    <w:p w14:paraId="02BD601A" w14:textId="6F78BEAC" w:rsidR="00441008" w:rsidRPr="00436D16" w:rsidRDefault="00000000" w:rsidP="00EF4D5B">
      <w:pPr>
        <w:spacing w:line="360" w:lineRule="auto"/>
        <w:ind w:left="600" w:hangingChars="250" w:hanging="600"/>
        <w:rPr>
          <w:sz w:val="24"/>
        </w:rPr>
      </w:pPr>
      <w:r w:rsidRPr="00436D16">
        <w:rPr>
          <w:sz w:val="24"/>
        </w:rPr>
        <w:t>[</w:t>
      </w:r>
      <w:r w:rsidR="00AB149A" w:rsidRPr="00436D16">
        <w:rPr>
          <w:sz w:val="24"/>
        </w:rPr>
        <w:t>4</w:t>
      </w:r>
      <w:r w:rsidRPr="00436D16">
        <w:rPr>
          <w:sz w:val="24"/>
        </w:rPr>
        <w:t>]</w:t>
      </w:r>
      <w:r w:rsidR="00EF4D5B" w:rsidRPr="00EF4D5B">
        <w:rPr>
          <w:sz w:val="24"/>
        </w:rPr>
        <w:t xml:space="preserve">  </w:t>
      </w:r>
      <w:r w:rsidR="00291577" w:rsidRPr="00291577">
        <w:rPr>
          <w:rFonts w:ascii="宋体" w:hAnsi="宋体" w:hint="eastAsia"/>
          <w:sz w:val="24"/>
        </w:rPr>
        <w:t>高小兵</w:t>
      </w:r>
      <w:r w:rsidR="000E231C">
        <w:rPr>
          <w:rFonts w:ascii="宋体" w:hAnsi="宋体" w:hint="eastAsia"/>
          <w:sz w:val="24"/>
        </w:rPr>
        <w:t>．</w:t>
      </w:r>
      <w:r w:rsidR="00291577" w:rsidRPr="00291577">
        <w:rPr>
          <w:rFonts w:ascii="宋体" w:hAnsi="宋体" w:hint="eastAsia"/>
          <w:sz w:val="24"/>
        </w:rPr>
        <w:t>基于微更新视角下城中村改造模式及规划研究</w:t>
      </w:r>
      <w:r w:rsidR="00291577" w:rsidRPr="00CC730E">
        <w:rPr>
          <w:sz w:val="24"/>
        </w:rPr>
        <w:t>[</w:t>
      </w:r>
      <w:r w:rsidR="00291577" w:rsidRPr="00436D16">
        <w:rPr>
          <w:sz w:val="24"/>
        </w:rPr>
        <w:t>J</w:t>
      </w:r>
      <w:r w:rsidR="00291577" w:rsidRPr="00CC730E">
        <w:rPr>
          <w:sz w:val="24"/>
        </w:rPr>
        <w:t>]</w:t>
      </w:r>
      <w:r w:rsidR="007062AC">
        <w:rPr>
          <w:rFonts w:ascii="宋体" w:hAnsi="宋体" w:hint="eastAsia"/>
          <w:sz w:val="24"/>
        </w:rPr>
        <w:t>．</w:t>
      </w:r>
      <w:r w:rsidR="00291577" w:rsidRPr="00291577">
        <w:rPr>
          <w:rFonts w:ascii="宋体" w:hAnsi="宋体" w:hint="eastAsia"/>
          <w:sz w:val="24"/>
        </w:rPr>
        <w:t>中国建筑金属结构</w:t>
      </w:r>
      <w:r w:rsidR="000E231C">
        <w:rPr>
          <w:rFonts w:ascii="宋体" w:hAnsi="宋体" w:hint="eastAsia"/>
          <w:sz w:val="24"/>
        </w:rPr>
        <w:t>，</w:t>
      </w:r>
      <w:r w:rsidR="00291577" w:rsidRPr="004F0E71">
        <w:rPr>
          <w:sz w:val="24"/>
        </w:rPr>
        <w:t>2023</w:t>
      </w:r>
      <w:r w:rsidR="000E231C">
        <w:rPr>
          <w:rFonts w:ascii="宋体" w:hAnsi="宋体" w:hint="eastAsia"/>
          <w:sz w:val="24"/>
        </w:rPr>
        <w:t>，</w:t>
      </w:r>
      <w:r w:rsidR="00291577" w:rsidRPr="004F0E71">
        <w:rPr>
          <w:sz w:val="24"/>
        </w:rPr>
        <w:t>22</w:t>
      </w:r>
      <w:r w:rsidR="00EA2F87" w:rsidRPr="0099092F">
        <w:rPr>
          <w:rFonts w:ascii="宋体" w:hAnsi="宋体" w:hint="eastAsia"/>
          <w:sz w:val="24"/>
        </w:rPr>
        <w:t>(</w:t>
      </w:r>
      <w:r w:rsidR="00291577" w:rsidRPr="004F0E71">
        <w:rPr>
          <w:sz w:val="24"/>
        </w:rPr>
        <w:t>05</w:t>
      </w:r>
      <w:r w:rsidR="00EA2F87" w:rsidRPr="0099092F">
        <w:rPr>
          <w:rFonts w:ascii="宋体" w:hAnsi="宋体" w:hint="eastAsia"/>
          <w:sz w:val="24"/>
        </w:rPr>
        <w:t>)</w:t>
      </w:r>
      <w:r w:rsidR="00707A6E">
        <w:rPr>
          <w:rFonts w:ascii="宋体" w:hAnsi="宋体" w:hint="eastAsia"/>
          <w:sz w:val="24"/>
        </w:rPr>
        <w:t>：</w:t>
      </w:r>
      <w:r w:rsidR="00291577" w:rsidRPr="004F0E71">
        <w:rPr>
          <w:sz w:val="24"/>
        </w:rPr>
        <w:t>110</w:t>
      </w:r>
      <w:r w:rsidR="00A27C50" w:rsidRPr="007062AC">
        <w:rPr>
          <w:rFonts w:ascii="宋体" w:hAnsi="宋体"/>
          <w:sz w:val="24"/>
        </w:rPr>
        <w:t>-</w:t>
      </w:r>
      <w:r w:rsidR="00291577" w:rsidRPr="004F0E71">
        <w:rPr>
          <w:sz w:val="24"/>
        </w:rPr>
        <w:t>112</w:t>
      </w:r>
      <w:r w:rsidR="000E231C">
        <w:rPr>
          <w:rFonts w:ascii="宋体" w:hAnsi="宋体" w:hint="eastAsia"/>
          <w:sz w:val="24"/>
        </w:rPr>
        <w:t>．</w:t>
      </w:r>
    </w:p>
    <w:p w14:paraId="1B8E892F" w14:textId="52FDC215" w:rsidR="00812A71" w:rsidRDefault="00812A71" w:rsidP="00EF4D5B">
      <w:pPr>
        <w:spacing w:line="360" w:lineRule="auto"/>
        <w:ind w:left="600" w:hangingChars="250" w:hanging="600"/>
        <w:rPr>
          <w:rFonts w:ascii="宋体" w:hAnsi="宋体" w:hint="eastAsia"/>
          <w:sz w:val="24"/>
        </w:rPr>
      </w:pPr>
      <w:r w:rsidRPr="00436D16">
        <w:rPr>
          <w:sz w:val="24"/>
        </w:rPr>
        <w:t>[</w:t>
      </w:r>
      <w:r w:rsidR="00AB149A" w:rsidRPr="00436D16">
        <w:rPr>
          <w:sz w:val="24"/>
        </w:rPr>
        <w:t>5</w:t>
      </w:r>
      <w:r w:rsidRPr="00436D16">
        <w:rPr>
          <w:sz w:val="24"/>
        </w:rPr>
        <w:t>]</w:t>
      </w:r>
      <w:r w:rsidR="00EF4D5B" w:rsidRPr="00EF4D5B">
        <w:rPr>
          <w:sz w:val="24"/>
        </w:rPr>
        <w:t xml:space="preserve">  </w:t>
      </w:r>
      <w:r w:rsidR="00291577" w:rsidRPr="00291577">
        <w:rPr>
          <w:rFonts w:ascii="宋体" w:hAnsi="宋体" w:hint="eastAsia"/>
          <w:sz w:val="24"/>
        </w:rPr>
        <w:t>朱华</w:t>
      </w:r>
      <w:r w:rsidR="007062AC">
        <w:rPr>
          <w:rFonts w:ascii="宋体" w:hAnsi="宋体" w:hint="eastAsia"/>
          <w:sz w:val="24"/>
        </w:rPr>
        <w:t>，</w:t>
      </w:r>
      <w:r w:rsidR="00291577" w:rsidRPr="00291577">
        <w:rPr>
          <w:rFonts w:ascii="宋体" w:hAnsi="宋体" w:hint="eastAsia"/>
          <w:sz w:val="24"/>
        </w:rPr>
        <w:t>王明鹏</w:t>
      </w:r>
      <w:r w:rsidR="000E231C">
        <w:rPr>
          <w:rFonts w:ascii="宋体" w:hAnsi="宋体" w:hint="eastAsia"/>
          <w:sz w:val="24"/>
        </w:rPr>
        <w:t>．</w:t>
      </w:r>
      <w:r w:rsidR="00291577" w:rsidRPr="00291577">
        <w:rPr>
          <w:rFonts w:ascii="宋体" w:hAnsi="宋体" w:hint="eastAsia"/>
          <w:sz w:val="24"/>
        </w:rPr>
        <w:t>基于建筑策划理论的城中村街道更新改造设计</w:t>
      </w:r>
      <w:r w:rsidR="008514D8" w:rsidRPr="00291577">
        <w:rPr>
          <w:rFonts w:ascii="宋体" w:hAnsi="宋体" w:hint="eastAsia"/>
          <w:sz w:val="24"/>
        </w:rPr>
        <w:t>——</w:t>
      </w:r>
      <w:r w:rsidR="00291577" w:rsidRPr="00291577">
        <w:rPr>
          <w:rFonts w:ascii="宋体" w:hAnsi="宋体" w:hint="eastAsia"/>
          <w:sz w:val="24"/>
        </w:rPr>
        <w:t>以介休市</w:t>
      </w:r>
      <w:r w:rsidR="00291577" w:rsidRPr="00291577">
        <w:rPr>
          <w:rFonts w:ascii="宋体" w:hAnsi="宋体" w:hint="eastAsia"/>
          <w:sz w:val="24"/>
        </w:rPr>
        <w:lastRenderedPageBreak/>
        <w:t>温家巷为例</w:t>
      </w:r>
      <w:r w:rsidR="00891D11" w:rsidRPr="00CC730E">
        <w:rPr>
          <w:sz w:val="24"/>
        </w:rPr>
        <w:t>[</w:t>
      </w:r>
      <w:r w:rsidR="00891D11" w:rsidRPr="00436D16">
        <w:rPr>
          <w:sz w:val="24"/>
        </w:rPr>
        <w:t>J</w:t>
      </w:r>
      <w:r w:rsidR="00891D11" w:rsidRPr="00CC730E">
        <w:rPr>
          <w:sz w:val="24"/>
        </w:rPr>
        <w:t>]</w:t>
      </w:r>
      <w:r w:rsidR="000E231C">
        <w:rPr>
          <w:rFonts w:ascii="宋体" w:hAnsi="宋体" w:hint="eastAsia"/>
          <w:sz w:val="24"/>
        </w:rPr>
        <w:t>．</w:t>
      </w:r>
      <w:r w:rsidR="00291577" w:rsidRPr="00291577">
        <w:rPr>
          <w:rFonts w:ascii="宋体" w:hAnsi="宋体" w:hint="eastAsia"/>
          <w:sz w:val="24"/>
        </w:rPr>
        <w:t>未来城市设计与运营</w:t>
      </w:r>
      <w:r w:rsidR="00707A6E">
        <w:rPr>
          <w:rFonts w:ascii="宋体" w:hAnsi="宋体" w:hint="eastAsia"/>
          <w:sz w:val="24"/>
        </w:rPr>
        <w:t>，</w:t>
      </w:r>
      <w:r w:rsidR="00291577" w:rsidRPr="00707A6E">
        <w:rPr>
          <w:sz w:val="24"/>
        </w:rPr>
        <w:t>2022</w:t>
      </w:r>
      <w:r w:rsidR="00EA2F87" w:rsidRPr="0099092F">
        <w:rPr>
          <w:rFonts w:ascii="宋体" w:hAnsi="宋体" w:hint="eastAsia"/>
          <w:sz w:val="24"/>
        </w:rPr>
        <w:t>(</w:t>
      </w:r>
      <w:r w:rsidR="00291577" w:rsidRPr="00707A6E">
        <w:rPr>
          <w:sz w:val="24"/>
        </w:rPr>
        <w:t>01</w:t>
      </w:r>
      <w:r w:rsidR="00EA2F87" w:rsidRPr="0099092F">
        <w:rPr>
          <w:rFonts w:ascii="宋体" w:hAnsi="宋体" w:hint="eastAsia"/>
          <w:sz w:val="24"/>
        </w:rPr>
        <w:t>)</w:t>
      </w:r>
      <w:r w:rsidR="00707A6E">
        <w:rPr>
          <w:rFonts w:ascii="宋体" w:hAnsi="宋体" w:hint="eastAsia"/>
          <w:sz w:val="24"/>
        </w:rPr>
        <w:t>：</w:t>
      </w:r>
      <w:r w:rsidR="00291577" w:rsidRPr="00707A6E">
        <w:rPr>
          <w:sz w:val="24"/>
        </w:rPr>
        <w:t>100</w:t>
      </w:r>
      <w:r w:rsidR="003B6C48" w:rsidRPr="007062AC">
        <w:rPr>
          <w:rFonts w:ascii="宋体" w:hAnsi="宋体"/>
          <w:sz w:val="24"/>
        </w:rPr>
        <w:t>-</w:t>
      </w:r>
      <w:r w:rsidR="00291577" w:rsidRPr="00707A6E">
        <w:rPr>
          <w:sz w:val="24"/>
        </w:rPr>
        <w:t>102</w:t>
      </w:r>
      <w:r w:rsidR="000E231C">
        <w:rPr>
          <w:rFonts w:ascii="宋体" w:hAnsi="宋体" w:hint="eastAsia"/>
          <w:sz w:val="24"/>
        </w:rPr>
        <w:t>．</w:t>
      </w:r>
    </w:p>
    <w:p w14:paraId="725C791B" w14:textId="3A2FFAC2" w:rsidR="00812A71" w:rsidRPr="00436D16" w:rsidRDefault="00812A71" w:rsidP="00EF4D5B">
      <w:pPr>
        <w:spacing w:line="360" w:lineRule="auto"/>
        <w:ind w:left="600" w:hangingChars="250" w:hanging="600"/>
        <w:rPr>
          <w:sz w:val="24"/>
        </w:rPr>
      </w:pPr>
      <w:r w:rsidRPr="00436D16">
        <w:rPr>
          <w:sz w:val="24"/>
        </w:rPr>
        <w:t>[</w:t>
      </w:r>
      <w:r w:rsidR="00AB149A" w:rsidRPr="00436D16">
        <w:rPr>
          <w:sz w:val="24"/>
        </w:rPr>
        <w:t>6</w:t>
      </w:r>
      <w:r w:rsidRPr="00436D16">
        <w:rPr>
          <w:sz w:val="24"/>
        </w:rPr>
        <w:t>]</w:t>
      </w:r>
      <w:r w:rsidR="00EF4D5B" w:rsidRPr="00EF4D5B">
        <w:rPr>
          <w:sz w:val="24"/>
        </w:rPr>
        <w:t xml:space="preserve">  </w:t>
      </w:r>
      <w:r w:rsidR="0052521B" w:rsidRPr="0052521B">
        <w:rPr>
          <w:rFonts w:ascii="宋体" w:hAnsi="宋体" w:hint="eastAsia"/>
          <w:sz w:val="24"/>
        </w:rPr>
        <w:t>胥欢芯</w:t>
      </w:r>
      <w:r w:rsidR="000E231C">
        <w:rPr>
          <w:rFonts w:ascii="宋体" w:hAnsi="宋体" w:hint="eastAsia"/>
          <w:sz w:val="24"/>
        </w:rPr>
        <w:t>，</w:t>
      </w:r>
      <w:r w:rsidR="0052521B" w:rsidRPr="0052521B">
        <w:rPr>
          <w:rFonts w:ascii="宋体" w:hAnsi="宋体" w:hint="eastAsia"/>
          <w:sz w:val="24"/>
        </w:rPr>
        <w:t>梁巍</w:t>
      </w:r>
      <w:r w:rsidR="000E231C">
        <w:rPr>
          <w:rFonts w:ascii="宋体" w:hAnsi="宋体" w:hint="eastAsia"/>
          <w:sz w:val="24"/>
        </w:rPr>
        <w:t>．</w:t>
      </w:r>
      <w:r w:rsidR="0052521B" w:rsidRPr="0052521B">
        <w:rPr>
          <w:rFonts w:ascii="宋体" w:hAnsi="宋体" w:hint="eastAsia"/>
          <w:sz w:val="24"/>
        </w:rPr>
        <w:t>城中村的公共空间改造策略研究</w:t>
      </w:r>
      <w:r w:rsidR="008514D8" w:rsidRPr="0052521B">
        <w:rPr>
          <w:rFonts w:ascii="宋体" w:hAnsi="宋体" w:hint="eastAsia"/>
          <w:sz w:val="24"/>
        </w:rPr>
        <w:t>——</w:t>
      </w:r>
      <w:r w:rsidR="0052521B" w:rsidRPr="0052521B">
        <w:rPr>
          <w:rFonts w:ascii="宋体" w:hAnsi="宋体" w:hint="eastAsia"/>
          <w:sz w:val="24"/>
        </w:rPr>
        <w:t>以成都市曹家巷工人村为例</w:t>
      </w:r>
      <w:r w:rsidR="00891D11" w:rsidRPr="00CC730E">
        <w:rPr>
          <w:sz w:val="24"/>
        </w:rPr>
        <w:t>[</w:t>
      </w:r>
      <w:r w:rsidR="00891D11" w:rsidRPr="00436D16">
        <w:rPr>
          <w:sz w:val="24"/>
        </w:rPr>
        <w:t>J</w:t>
      </w:r>
      <w:r w:rsidR="00891D11" w:rsidRPr="00CC730E">
        <w:rPr>
          <w:sz w:val="24"/>
        </w:rPr>
        <w:t>]</w:t>
      </w:r>
      <w:r w:rsidR="000E231C">
        <w:rPr>
          <w:rFonts w:ascii="宋体" w:hAnsi="宋体" w:hint="eastAsia"/>
          <w:sz w:val="24"/>
        </w:rPr>
        <w:t>．</w:t>
      </w:r>
      <w:r w:rsidR="0052521B" w:rsidRPr="0052521B">
        <w:rPr>
          <w:rFonts w:ascii="宋体" w:hAnsi="宋体" w:hint="eastAsia"/>
          <w:sz w:val="24"/>
        </w:rPr>
        <w:t>城市建筑</w:t>
      </w:r>
      <w:r w:rsidR="000E231C">
        <w:rPr>
          <w:rFonts w:ascii="宋体" w:hAnsi="宋体" w:hint="eastAsia"/>
          <w:sz w:val="24"/>
        </w:rPr>
        <w:t>，</w:t>
      </w:r>
      <w:r w:rsidR="0052521B" w:rsidRPr="00707A6E">
        <w:rPr>
          <w:sz w:val="24"/>
        </w:rPr>
        <w:t>2023</w:t>
      </w:r>
      <w:r w:rsidR="000E231C" w:rsidRPr="00707A6E">
        <w:rPr>
          <w:sz w:val="24"/>
        </w:rPr>
        <w:t>，</w:t>
      </w:r>
      <w:r w:rsidR="0052521B" w:rsidRPr="00707A6E">
        <w:rPr>
          <w:sz w:val="24"/>
        </w:rPr>
        <w:t>20</w:t>
      </w:r>
      <w:r w:rsidR="00EA2F87" w:rsidRPr="0099092F">
        <w:rPr>
          <w:rFonts w:ascii="宋体" w:hAnsi="宋体" w:hint="eastAsia"/>
          <w:sz w:val="24"/>
        </w:rPr>
        <w:t>(</w:t>
      </w:r>
      <w:r w:rsidR="00707A6E">
        <w:rPr>
          <w:rFonts w:hint="eastAsia"/>
          <w:sz w:val="24"/>
        </w:rPr>
        <w:t>14</w:t>
      </w:r>
      <w:r w:rsidR="00EA2F87" w:rsidRPr="0099092F">
        <w:rPr>
          <w:rFonts w:ascii="宋体" w:hAnsi="宋体" w:hint="eastAsia"/>
          <w:sz w:val="24"/>
        </w:rPr>
        <w:t>)</w:t>
      </w:r>
      <w:r w:rsidR="00707A6E">
        <w:rPr>
          <w:rFonts w:ascii="宋体" w:hAnsi="宋体" w:hint="eastAsia"/>
          <w:sz w:val="24"/>
        </w:rPr>
        <w:t>：</w:t>
      </w:r>
      <w:r w:rsidR="0052521B" w:rsidRPr="00707A6E">
        <w:rPr>
          <w:sz w:val="24"/>
        </w:rPr>
        <w:t>58</w:t>
      </w:r>
      <w:r w:rsidR="003B6C48" w:rsidRPr="007062AC">
        <w:rPr>
          <w:rFonts w:ascii="宋体" w:hAnsi="宋体"/>
          <w:sz w:val="24"/>
        </w:rPr>
        <w:t>-</w:t>
      </w:r>
      <w:r w:rsidR="0052521B" w:rsidRPr="00707A6E">
        <w:rPr>
          <w:sz w:val="24"/>
        </w:rPr>
        <w:t>61</w:t>
      </w:r>
      <w:r w:rsidR="000E231C">
        <w:rPr>
          <w:rFonts w:ascii="宋体" w:hAnsi="宋体" w:hint="eastAsia"/>
          <w:sz w:val="24"/>
        </w:rPr>
        <w:t>．</w:t>
      </w:r>
    </w:p>
    <w:p w14:paraId="6301B87A" w14:textId="35E7B136" w:rsidR="0052521B" w:rsidRPr="0052521B" w:rsidRDefault="00812A71" w:rsidP="00BD7B69">
      <w:pPr>
        <w:spacing w:line="360" w:lineRule="auto"/>
        <w:ind w:left="600" w:hangingChars="250" w:hanging="600"/>
        <w:rPr>
          <w:rFonts w:ascii="宋体" w:hAnsi="宋体" w:hint="eastAsia"/>
          <w:sz w:val="24"/>
        </w:rPr>
      </w:pPr>
      <w:r w:rsidRPr="00436D16">
        <w:rPr>
          <w:sz w:val="24"/>
        </w:rPr>
        <w:t>[</w:t>
      </w:r>
      <w:r w:rsidR="00AB149A" w:rsidRPr="00436D16">
        <w:rPr>
          <w:sz w:val="24"/>
        </w:rPr>
        <w:t>7</w:t>
      </w:r>
      <w:r w:rsidRPr="00436D16">
        <w:rPr>
          <w:sz w:val="24"/>
        </w:rPr>
        <w:t>]</w:t>
      </w:r>
      <w:r w:rsidR="00EF4D5B" w:rsidRPr="00EF4D5B">
        <w:rPr>
          <w:rFonts w:ascii="宋体" w:hAnsi="宋体" w:hint="eastAsia"/>
          <w:sz w:val="24"/>
        </w:rPr>
        <w:t xml:space="preserve">  </w:t>
      </w:r>
      <w:r w:rsidR="002520C0" w:rsidRPr="002520C0">
        <w:rPr>
          <w:rFonts w:ascii="宋体" w:hAnsi="宋体" w:hint="eastAsia"/>
          <w:sz w:val="24"/>
        </w:rPr>
        <w:t>宋睿琦</w:t>
      </w:r>
      <w:r w:rsidR="000E231C">
        <w:rPr>
          <w:rFonts w:ascii="宋体" w:hAnsi="宋体" w:hint="eastAsia"/>
          <w:sz w:val="24"/>
        </w:rPr>
        <w:t>，</w:t>
      </w:r>
      <w:r w:rsidR="002520C0" w:rsidRPr="002520C0">
        <w:rPr>
          <w:rFonts w:ascii="宋体" w:hAnsi="宋体" w:hint="eastAsia"/>
          <w:sz w:val="24"/>
        </w:rPr>
        <w:t>胡一可</w:t>
      </w:r>
      <w:r w:rsidR="000E231C">
        <w:rPr>
          <w:rFonts w:ascii="宋体" w:hAnsi="宋体" w:hint="eastAsia"/>
          <w:sz w:val="24"/>
        </w:rPr>
        <w:t>．</w:t>
      </w:r>
      <w:r w:rsidR="002520C0" w:rsidRPr="002520C0">
        <w:rPr>
          <w:rFonts w:ascii="宋体" w:hAnsi="宋体" w:hint="eastAsia"/>
          <w:sz w:val="24"/>
        </w:rPr>
        <w:t>建筑表层空间设计</w:t>
      </w:r>
      <w:r w:rsidR="002520C0" w:rsidRPr="00CC730E">
        <w:rPr>
          <w:rFonts w:hint="eastAsia"/>
          <w:sz w:val="24"/>
        </w:rPr>
        <w:t>[</w:t>
      </w:r>
      <w:r w:rsidR="002520C0" w:rsidRPr="002520C0">
        <w:rPr>
          <w:rFonts w:hint="eastAsia"/>
          <w:sz w:val="24"/>
        </w:rPr>
        <w:t>M</w:t>
      </w:r>
      <w:r w:rsidR="002520C0" w:rsidRPr="00CC730E">
        <w:rPr>
          <w:rFonts w:hint="eastAsia"/>
          <w:sz w:val="24"/>
        </w:rPr>
        <w:t>]</w:t>
      </w:r>
      <w:bookmarkStart w:id="3" w:name="_Hlk214720628"/>
      <w:r w:rsidR="007062AC">
        <w:rPr>
          <w:rFonts w:ascii="宋体" w:hAnsi="宋体" w:hint="eastAsia"/>
          <w:sz w:val="24"/>
        </w:rPr>
        <w:t>．</w:t>
      </w:r>
      <w:r w:rsidR="00085142">
        <w:rPr>
          <w:rFonts w:ascii="宋体" w:hAnsi="宋体" w:hint="eastAsia"/>
          <w:sz w:val="24"/>
        </w:rPr>
        <w:t>北京</w:t>
      </w:r>
      <w:bookmarkEnd w:id="3"/>
      <w:r w:rsidR="001F1306">
        <w:rPr>
          <w:rFonts w:ascii="宋体" w:hAnsi="宋体" w:hint="eastAsia"/>
          <w:sz w:val="24"/>
        </w:rPr>
        <w:t>：</w:t>
      </w:r>
      <w:r w:rsidR="002520C0" w:rsidRPr="002520C0">
        <w:rPr>
          <w:rFonts w:ascii="宋体" w:hAnsi="宋体" w:hint="eastAsia"/>
          <w:sz w:val="24"/>
        </w:rPr>
        <w:t>化学工业出版社</w:t>
      </w:r>
      <w:r w:rsidR="00707A6E">
        <w:rPr>
          <w:rFonts w:ascii="宋体" w:hAnsi="宋体" w:hint="eastAsia"/>
          <w:sz w:val="24"/>
        </w:rPr>
        <w:t>：</w:t>
      </w:r>
      <w:r w:rsidR="002520C0" w:rsidRPr="00707A6E">
        <w:rPr>
          <w:sz w:val="24"/>
        </w:rPr>
        <w:t>2</w:t>
      </w:r>
      <w:r w:rsidR="002520C0" w:rsidRPr="00043E4E">
        <w:rPr>
          <w:sz w:val="24"/>
        </w:rPr>
        <w:t>025</w:t>
      </w:r>
      <w:r w:rsidR="00EA2F87" w:rsidRPr="0099092F">
        <w:rPr>
          <w:rFonts w:ascii="宋体" w:hAnsi="宋体" w:hint="eastAsia"/>
          <w:sz w:val="24"/>
        </w:rPr>
        <w:t>(</w:t>
      </w:r>
      <w:r w:rsidR="00043E4E" w:rsidRPr="00043E4E">
        <w:rPr>
          <w:sz w:val="24"/>
        </w:rPr>
        <w:t>01</w:t>
      </w:r>
      <w:r w:rsidR="00EA2F87" w:rsidRPr="0099092F">
        <w:rPr>
          <w:rFonts w:ascii="宋体" w:hAnsi="宋体" w:hint="eastAsia"/>
          <w:sz w:val="24"/>
        </w:rPr>
        <w:t>)</w:t>
      </w:r>
      <w:r w:rsidR="00043E4E" w:rsidRPr="00043E4E">
        <w:rPr>
          <w:sz w:val="24"/>
        </w:rPr>
        <w:t>：</w:t>
      </w:r>
      <w:r w:rsidR="00043E4E" w:rsidRPr="00043E4E">
        <w:rPr>
          <w:sz w:val="24"/>
        </w:rPr>
        <w:t>80</w:t>
      </w:r>
      <w:r w:rsidR="003B6C48" w:rsidRPr="007062AC">
        <w:rPr>
          <w:rFonts w:ascii="宋体" w:hAnsi="宋体"/>
          <w:sz w:val="24"/>
        </w:rPr>
        <w:t>-</w:t>
      </w:r>
      <w:r w:rsidR="00043E4E" w:rsidRPr="00043E4E">
        <w:rPr>
          <w:sz w:val="24"/>
        </w:rPr>
        <w:t>152</w:t>
      </w:r>
      <w:r w:rsidR="007062AC">
        <w:rPr>
          <w:rFonts w:ascii="宋体" w:hAnsi="宋体" w:hint="eastAsia"/>
          <w:sz w:val="24"/>
        </w:rPr>
        <w:t>．</w:t>
      </w:r>
    </w:p>
    <w:p w14:paraId="789DB8B7" w14:textId="78D8510F" w:rsidR="00812A71" w:rsidRPr="0099092F" w:rsidRDefault="00812A71" w:rsidP="00EF4D5B">
      <w:pPr>
        <w:spacing w:line="360" w:lineRule="auto"/>
        <w:ind w:left="600" w:hangingChars="250" w:hanging="600"/>
      </w:pPr>
      <w:r w:rsidRPr="00931FD4">
        <w:rPr>
          <w:rFonts w:hint="eastAsia"/>
          <w:sz w:val="24"/>
        </w:rPr>
        <w:t>[8]</w:t>
      </w:r>
      <w:r w:rsidR="00EF4D5B" w:rsidRPr="00EF4D5B">
        <w:rPr>
          <w:rFonts w:ascii="宋体" w:hAnsi="宋体" w:hint="eastAsia"/>
          <w:sz w:val="24"/>
        </w:rPr>
        <w:t xml:space="preserve">  </w:t>
      </w:r>
      <w:r w:rsidR="0099092F" w:rsidRPr="0099092F">
        <w:rPr>
          <w:rFonts w:ascii="宋体" w:hAnsi="宋体" w:hint="eastAsia"/>
          <w:sz w:val="24"/>
        </w:rPr>
        <w:t>孙久文</w:t>
      </w:r>
      <w:r w:rsidR="000E231C">
        <w:rPr>
          <w:rFonts w:ascii="宋体" w:hAnsi="宋体" w:hint="eastAsia"/>
          <w:sz w:val="24"/>
        </w:rPr>
        <w:t>，</w:t>
      </w:r>
      <w:r w:rsidR="0099092F" w:rsidRPr="0099092F">
        <w:rPr>
          <w:rFonts w:ascii="宋体" w:hAnsi="宋体" w:hint="eastAsia"/>
          <w:sz w:val="24"/>
        </w:rPr>
        <w:t>席强敏</w:t>
      </w:r>
      <w:r w:rsidR="000E231C">
        <w:rPr>
          <w:rFonts w:ascii="宋体" w:hAnsi="宋体" w:hint="eastAsia"/>
          <w:sz w:val="24"/>
        </w:rPr>
        <w:t>，</w:t>
      </w:r>
      <w:r w:rsidR="0099092F" w:rsidRPr="0099092F">
        <w:rPr>
          <w:rFonts w:ascii="宋体" w:hAnsi="宋体" w:hint="eastAsia"/>
          <w:sz w:val="24"/>
        </w:rPr>
        <w:t>易淑昶</w:t>
      </w:r>
      <w:r w:rsidR="000E231C">
        <w:rPr>
          <w:rFonts w:ascii="宋体" w:hAnsi="宋体" w:hint="eastAsia"/>
          <w:sz w:val="24"/>
        </w:rPr>
        <w:t>．</w:t>
      </w:r>
      <w:r w:rsidR="0099092F" w:rsidRPr="0099092F">
        <w:rPr>
          <w:rFonts w:ascii="宋体" w:hAnsi="宋体" w:hint="eastAsia"/>
          <w:sz w:val="24"/>
        </w:rPr>
        <w:t>新型城镇化与区域协调发展</w:t>
      </w:r>
      <w:r w:rsidR="0099092F" w:rsidRPr="00CC730E">
        <w:rPr>
          <w:sz w:val="24"/>
        </w:rPr>
        <w:t>[</w:t>
      </w:r>
      <w:r w:rsidR="0099092F" w:rsidRPr="00436D16">
        <w:rPr>
          <w:sz w:val="24"/>
        </w:rPr>
        <w:t>M</w:t>
      </w:r>
      <w:r w:rsidR="0099092F" w:rsidRPr="00CC730E">
        <w:rPr>
          <w:sz w:val="24"/>
        </w:rPr>
        <w:t>]</w:t>
      </w:r>
      <w:r w:rsidR="000E231C" w:rsidRPr="00707A6E">
        <w:rPr>
          <w:rFonts w:hint="eastAsia"/>
          <w:sz w:val="24"/>
        </w:rPr>
        <w:t>．</w:t>
      </w:r>
      <w:r w:rsidR="00085142" w:rsidRPr="00085142">
        <w:rPr>
          <w:rFonts w:ascii="宋体" w:hAnsi="宋体" w:hint="eastAsia"/>
          <w:sz w:val="24"/>
        </w:rPr>
        <w:t>北京</w:t>
      </w:r>
      <w:r w:rsidR="00707A6E">
        <w:rPr>
          <w:rFonts w:ascii="宋体" w:hAnsi="宋体" w:hint="eastAsia"/>
          <w:sz w:val="24"/>
        </w:rPr>
        <w:t>：</w:t>
      </w:r>
      <w:r w:rsidR="0099092F" w:rsidRPr="0099092F">
        <w:rPr>
          <w:rFonts w:ascii="宋体" w:hAnsi="宋体" w:hint="eastAsia"/>
          <w:sz w:val="24"/>
        </w:rPr>
        <w:t>中国人民大学出版社</w:t>
      </w:r>
      <w:r w:rsidR="00707A6E">
        <w:rPr>
          <w:rFonts w:ascii="宋体" w:hAnsi="宋体" w:hint="eastAsia"/>
          <w:sz w:val="24"/>
        </w:rPr>
        <w:t>：</w:t>
      </w:r>
      <w:r w:rsidR="0099092F" w:rsidRPr="00043E4E">
        <w:rPr>
          <w:sz w:val="24"/>
        </w:rPr>
        <w:t>2025</w:t>
      </w:r>
      <w:r w:rsidR="00EA2F87" w:rsidRPr="0099092F">
        <w:rPr>
          <w:rFonts w:ascii="宋体" w:hAnsi="宋体" w:hint="eastAsia"/>
          <w:sz w:val="24"/>
        </w:rPr>
        <w:t>(</w:t>
      </w:r>
      <w:r w:rsidR="00043E4E" w:rsidRPr="00043E4E">
        <w:rPr>
          <w:sz w:val="24"/>
        </w:rPr>
        <w:t>01</w:t>
      </w:r>
      <w:r w:rsidR="00EA2F87" w:rsidRPr="0099092F">
        <w:rPr>
          <w:rFonts w:ascii="宋体" w:hAnsi="宋体" w:hint="eastAsia"/>
          <w:sz w:val="24"/>
        </w:rPr>
        <w:t>)</w:t>
      </w:r>
      <w:r w:rsidR="00043E4E" w:rsidRPr="00043E4E">
        <w:rPr>
          <w:sz w:val="24"/>
        </w:rPr>
        <w:t>：</w:t>
      </w:r>
      <w:r w:rsidR="00043E4E" w:rsidRPr="00043E4E">
        <w:rPr>
          <w:sz w:val="24"/>
        </w:rPr>
        <w:t>146</w:t>
      </w:r>
      <w:r w:rsidR="003B6C48" w:rsidRPr="007062AC">
        <w:rPr>
          <w:rFonts w:ascii="宋体" w:hAnsi="宋体"/>
          <w:sz w:val="24"/>
        </w:rPr>
        <w:t>-</w:t>
      </w:r>
      <w:r w:rsidR="00043E4E" w:rsidRPr="00043E4E">
        <w:rPr>
          <w:sz w:val="24"/>
        </w:rPr>
        <w:t>165</w:t>
      </w:r>
      <w:r w:rsidR="007062AC">
        <w:rPr>
          <w:rFonts w:ascii="宋体" w:hAnsi="宋体" w:hint="eastAsia"/>
          <w:sz w:val="24"/>
        </w:rPr>
        <w:t>．</w:t>
      </w:r>
    </w:p>
    <w:p w14:paraId="291AF6E3" w14:textId="35586F51" w:rsidR="00AB149A" w:rsidRPr="0099092F" w:rsidRDefault="00AB149A" w:rsidP="00EF4D5B">
      <w:pPr>
        <w:spacing w:line="360" w:lineRule="auto"/>
        <w:ind w:left="600" w:hangingChars="250" w:hanging="600"/>
        <w:rPr>
          <w:sz w:val="24"/>
        </w:rPr>
      </w:pPr>
      <w:r w:rsidRPr="00436D16">
        <w:rPr>
          <w:sz w:val="24"/>
        </w:rPr>
        <w:t>[9]</w:t>
      </w:r>
      <w:r w:rsidR="00EF4D5B" w:rsidRPr="00EF4D5B">
        <w:rPr>
          <w:rFonts w:ascii="宋体" w:hAnsi="宋体" w:hint="eastAsia"/>
          <w:sz w:val="24"/>
        </w:rPr>
        <w:t xml:space="preserve">  </w:t>
      </w:r>
      <w:r w:rsidR="0099092F" w:rsidRPr="0099092F">
        <w:rPr>
          <w:rFonts w:ascii="宋体" w:hAnsi="宋体" w:hint="eastAsia"/>
          <w:sz w:val="24"/>
        </w:rPr>
        <w:t>易恒</w:t>
      </w:r>
      <w:r w:rsidR="000E231C">
        <w:rPr>
          <w:rFonts w:ascii="宋体" w:hAnsi="宋体" w:hint="eastAsia"/>
          <w:sz w:val="24"/>
        </w:rPr>
        <w:t>．</w:t>
      </w:r>
      <w:r w:rsidR="0099092F" w:rsidRPr="0099092F">
        <w:rPr>
          <w:rFonts w:ascii="宋体" w:hAnsi="宋体" w:hint="eastAsia"/>
          <w:sz w:val="24"/>
        </w:rPr>
        <w:t>上海</w:t>
      </w:r>
      <w:r w:rsidR="008514D8" w:rsidRPr="0099092F">
        <w:rPr>
          <w:rFonts w:ascii="宋体" w:hAnsi="宋体" w:hint="eastAsia"/>
          <w:sz w:val="24"/>
        </w:rPr>
        <w:t>“</w:t>
      </w:r>
      <w:r w:rsidR="0099092F" w:rsidRPr="0099092F">
        <w:rPr>
          <w:rFonts w:ascii="宋体" w:hAnsi="宋体" w:hint="eastAsia"/>
          <w:sz w:val="24"/>
        </w:rPr>
        <w:t>城中村</w:t>
      </w:r>
      <w:r w:rsidR="008514D8" w:rsidRPr="0099092F">
        <w:rPr>
          <w:rFonts w:ascii="宋体" w:hAnsi="宋体" w:hint="eastAsia"/>
          <w:sz w:val="24"/>
        </w:rPr>
        <w:t>”</w:t>
      </w:r>
      <w:r w:rsidR="0099092F" w:rsidRPr="0099092F">
        <w:rPr>
          <w:rFonts w:ascii="宋体" w:hAnsi="宋体" w:hint="eastAsia"/>
          <w:sz w:val="24"/>
        </w:rPr>
        <w:t>改造设计实践与思考</w:t>
      </w:r>
      <w:r w:rsidR="008514D8" w:rsidRPr="0099092F">
        <w:rPr>
          <w:rFonts w:ascii="宋体" w:hAnsi="宋体" w:hint="eastAsia"/>
          <w:sz w:val="24"/>
        </w:rPr>
        <w:t>——</w:t>
      </w:r>
      <w:r w:rsidR="0099092F" w:rsidRPr="0099092F">
        <w:rPr>
          <w:rFonts w:ascii="宋体" w:hAnsi="宋体" w:hint="eastAsia"/>
          <w:sz w:val="24"/>
        </w:rPr>
        <w:t>以浦东新区航头镇镇南社区改造设计为例</w:t>
      </w:r>
      <w:r w:rsidR="00CC730E" w:rsidRPr="00CC730E">
        <w:rPr>
          <w:sz w:val="24"/>
        </w:rPr>
        <w:t>[</w:t>
      </w:r>
      <w:r w:rsidR="00CC730E" w:rsidRPr="00436D16">
        <w:rPr>
          <w:sz w:val="24"/>
        </w:rPr>
        <w:t>J</w:t>
      </w:r>
      <w:r w:rsidR="00CC730E" w:rsidRPr="00CC730E">
        <w:rPr>
          <w:sz w:val="24"/>
        </w:rPr>
        <w:t>]</w:t>
      </w:r>
      <w:r w:rsidR="000E231C">
        <w:rPr>
          <w:rFonts w:ascii="宋体" w:hAnsi="宋体" w:hint="eastAsia"/>
          <w:sz w:val="24"/>
        </w:rPr>
        <w:t>．</w:t>
      </w:r>
      <w:r w:rsidR="0099092F" w:rsidRPr="0099092F">
        <w:rPr>
          <w:rFonts w:ascii="宋体" w:hAnsi="宋体" w:hint="eastAsia"/>
          <w:sz w:val="24"/>
        </w:rPr>
        <w:t>建筑施工</w:t>
      </w:r>
      <w:r w:rsidR="000E231C">
        <w:rPr>
          <w:rFonts w:ascii="宋体" w:hAnsi="宋体" w:hint="eastAsia"/>
          <w:sz w:val="24"/>
        </w:rPr>
        <w:t>，</w:t>
      </w:r>
      <w:r w:rsidR="0099092F" w:rsidRPr="00707A6E">
        <w:rPr>
          <w:rFonts w:hint="eastAsia"/>
          <w:sz w:val="24"/>
        </w:rPr>
        <w:t>2024</w:t>
      </w:r>
      <w:r w:rsidR="000E231C" w:rsidRPr="00707A6E">
        <w:rPr>
          <w:rFonts w:hint="eastAsia"/>
          <w:sz w:val="24"/>
        </w:rPr>
        <w:t>，</w:t>
      </w:r>
      <w:r w:rsidR="0099092F" w:rsidRPr="00707A6E">
        <w:rPr>
          <w:rFonts w:hint="eastAsia"/>
          <w:sz w:val="24"/>
        </w:rPr>
        <w:t>46</w:t>
      </w:r>
      <w:r w:rsidR="00EA2F87" w:rsidRPr="0099092F">
        <w:rPr>
          <w:rFonts w:ascii="宋体" w:hAnsi="宋体" w:hint="eastAsia"/>
          <w:sz w:val="24"/>
        </w:rPr>
        <w:t>(</w:t>
      </w:r>
      <w:r w:rsidR="00707A6E">
        <w:rPr>
          <w:rFonts w:hint="eastAsia"/>
          <w:sz w:val="24"/>
        </w:rPr>
        <w:t>14</w:t>
      </w:r>
      <w:r w:rsidR="00EA2F87" w:rsidRPr="0099092F">
        <w:rPr>
          <w:rFonts w:ascii="宋体" w:hAnsi="宋体" w:hint="eastAsia"/>
          <w:sz w:val="24"/>
        </w:rPr>
        <w:t>)</w:t>
      </w:r>
      <w:r w:rsidR="00707A6E">
        <w:rPr>
          <w:rFonts w:ascii="宋体" w:hAnsi="宋体" w:hint="eastAsia"/>
          <w:sz w:val="24"/>
        </w:rPr>
        <w:t>：</w:t>
      </w:r>
      <w:r w:rsidR="0099092F" w:rsidRPr="00707A6E">
        <w:rPr>
          <w:rFonts w:hint="eastAsia"/>
          <w:sz w:val="24"/>
        </w:rPr>
        <w:t>1531</w:t>
      </w:r>
      <w:r w:rsidR="003B6C48" w:rsidRPr="007062AC">
        <w:rPr>
          <w:rFonts w:ascii="宋体" w:hAnsi="宋体"/>
          <w:sz w:val="24"/>
        </w:rPr>
        <w:t>-</w:t>
      </w:r>
      <w:r w:rsidR="0099092F" w:rsidRPr="00707A6E">
        <w:rPr>
          <w:rFonts w:hint="eastAsia"/>
          <w:sz w:val="24"/>
        </w:rPr>
        <w:t>1537</w:t>
      </w:r>
      <w:r w:rsidR="000E231C" w:rsidRPr="00707A6E">
        <w:rPr>
          <w:rFonts w:hint="eastAsia"/>
          <w:sz w:val="24"/>
        </w:rPr>
        <w:t>．</w:t>
      </w:r>
    </w:p>
    <w:p w14:paraId="621BF298" w14:textId="5BFBD5DB" w:rsidR="00AB149A" w:rsidRPr="00436D16" w:rsidRDefault="00AB149A" w:rsidP="00EF4D5B">
      <w:pPr>
        <w:spacing w:line="360" w:lineRule="auto"/>
        <w:ind w:left="600" w:hangingChars="250" w:hanging="600"/>
        <w:rPr>
          <w:sz w:val="24"/>
        </w:rPr>
      </w:pPr>
      <w:r w:rsidRPr="00436D16">
        <w:rPr>
          <w:sz w:val="24"/>
        </w:rPr>
        <w:t>[10]</w:t>
      </w:r>
      <w:r w:rsidR="00EF4D5B" w:rsidRPr="00EF4D5B">
        <w:rPr>
          <w:rFonts w:ascii="宋体" w:hAnsi="宋体" w:hint="eastAsia"/>
          <w:sz w:val="24"/>
        </w:rPr>
        <w:t xml:space="preserve"> </w:t>
      </w:r>
      <w:r w:rsidR="0099092F" w:rsidRPr="0099092F">
        <w:rPr>
          <w:rFonts w:ascii="宋体" w:hAnsi="宋体" w:hint="eastAsia"/>
          <w:sz w:val="24"/>
        </w:rPr>
        <w:t>黄婷婷</w:t>
      </w:r>
      <w:r w:rsidR="000E231C">
        <w:rPr>
          <w:rFonts w:ascii="宋体" w:hAnsi="宋体" w:hint="eastAsia"/>
          <w:sz w:val="24"/>
        </w:rPr>
        <w:t>，</w:t>
      </w:r>
      <w:r w:rsidR="0099092F" w:rsidRPr="0099092F">
        <w:rPr>
          <w:rFonts w:ascii="宋体" w:hAnsi="宋体" w:hint="eastAsia"/>
          <w:sz w:val="24"/>
        </w:rPr>
        <w:t>莫敷建</w:t>
      </w:r>
      <w:r w:rsidR="000E231C">
        <w:rPr>
          <w:rFonts w:ascii="宋体" w:hAnsi="宋体" w:hint="eastAsia"/>
          <w:sz w:val="24"/>
        </w:rPr>
        <w:t>．</w:t>
      </w:r>
      <w:r w:rsidR="0099092F" w:rsidRPr="0099092F">
        <w:rPr>
          <w:rFonts w:ascii="宋体" w:hAnsi="宋体" w:hint="eastAsia"/>
          <w:sz w:val="24"/>
        </w:rPr>
        <w:t>城中村街巷商业空间有机更新改造设计研究</w:t>
      </w:r>
      <w:r w:rsidR="008514D8" w:rsidRPr="0099092F">
        <w:rPr>
          <w:rFonts w:ascii="宋体" w:hAnsi="宋体" w:hint="eastAsia"/>
          <w:sz w:val="24"/>
        </w:rPr>
        <w:t>——</w:t>
      </w:r>
      <w:r w:rsidR="0099092F" w:rsidRPr="0099092F">
        <w:rPr>
          <w:rFonts w:ascii="宋体" w:hAnsi="宋体" w:hint="eastAsia"/>
          <w:sz w:val="24"/>
        </w:rPr>
        <w:t>以南宁市南湖村为例</w:t>
      </w:r>
      <w:r w:rsidR="00CC730E" w:rsidRPr="00CC730E">
        <w:rPr>
          <w:sz w:val="24"/>
        </w:rPr>
        <w:t>[</w:t>
      </w:r>
      <w:r w:rsidR="00CC730E" w:rsidRPr="00436D16">
        <w:rPr>
          <w:sz w:val="24"/>
        </w:rPr>
        <w:t>J</w:t>
      </w:r>
      <w:r w:rsidR="00CC730E" w:rsidRPr="00CC730E">
        <w:rPr>
          <w:sz w:val="24"/>
        </w:rPr>
        <w:t>]</w:t>
      </w:r>
      <w:r w:rsidR="000E231C">
        <w:rPr>
          <w:rFonts w:ascii="宋体" w:hAnsi="宋体" w:hint="eastAsia"/>
          <w:sz w:val="24"/>
        </w:rPr>
        <w:t>．</w:t>
      </w:r>
      <w:r w:rsidR="0099092F" w:rsidRPr="0099092F">
        <w:rPr>
          <w:rFonts w:ascii="宋体" w:hAnsi="宋体" w:hint="eastAsia"/>
          <w:sz w:val="24"/>
        </w:rPr>
        <w:t>工业设计</w:t>
      </w:r>
      <w:r w:rsidR="000E231C">
        <w:rPr>
          <w:rFonts w:ascii="宋体" w:hAnsi="宋体" w:hint="eastAsia"/>
          <w:sz w:val="24"/>
        </w:rPr>
        <w:t>，</w:t>
      </w:r>
      <w:r w:rsidR="0099092F" w:rsidRPr="00707A6E">
        <w:rPr>
          <w:rFonts w:hint="eastAsia"/>
          <w:sz w:val="24"/>
        </w:rPr>
        <w:t>2025</w:t>
      </w:r>
      <w:r w:rsidR="00EA2F87" w:rsidRPr="0099092F">
        <w:rPr>
          <w:rFonts w:ascii="宋体" w:hAnsi="宋体" w:hint="eastAsia"/>
          <w:sz w:val="24"/>
        </w:rPr>
        <w:t>(</w:t>
      </w:r>
      <w:r w:rsidR="00707A6E">
        <w:rPr>
          <w:rFonts w:hint="eastAsia"/>
          <w:sz w:val="24"/>
        </w:rPr>
        <w:t>08</w:t>
      </w:r>
      <w:r w:rsidR="00EA2F87" w:rsidRPr="0099092F">
        <w:rPr>
          <w:rFonts w:ascii="宋体" w:hAnsi="宋体" w:hint="eastAsia"/>
          <w:sz w:val="24"/>
        </w:rPr>
        <w:t>)</w:t>
      </w:r>
      <w:r w:rsidR="00707A6E">
        <w:rPr>
          <w:rFonts w:ascii="宋体" w:hAnsi="宋体" w:hint="eastAsia"/>
          <w:sz w:val="24"/>
        </w:rPr>
        <w:t>：</w:t>
      </w:r>
      <w:r w:rsidR="0099092F" w:rsidRPr="00707A6E">
        <w:rPr>
          <w:rFonts w:hint="eastAsia"/>
          <w:sz w:val="24"/>
        </w:rPr>
        <w:t>78</w:t>
      </w:r>
      <w:r w:rsidR="003B6C48" w:rsidRPr="007062AC">
        <w:rPr>
          <w:rFonts w:ascii="宋体" w:hAnsi="宋体"/>
          <w:sz w:val="24"/>
        </w:rPr>
        <w:t>-</w:t>
      </w:r>
      <w:r w:rsidR="0099092F" w:rsidRPr="00707A6E">
        <w:rPr>
          <w:rFonts w:hint="eastAsia"/>
          <w:sz w:val="24"/>
        </w:rPr>
        <w:t>81</w:t>
      </w:r>
      <w:r w:rsidR="000E231C">
        <w:rPr>
          <w:rFonts w:ascii="宋体" w:hAnsi="宋体" w:hint="eastAsia"/>
          <w:sz w:val="24"/>
        </w:rPr>
        <w:t>．</w:t>
      </w:r>
    </w:p>
    <w:p w14:paraId="21B7E975" w14:textId="674807E6" w:rsidR="00AB149A" w:rsidRPr="00436D16" w:rsidRDefault="00AB149A" w:rsidP="00EF4D5B">
      <w:pPr>
        <w:spacing w:line="360" w:lineRule="auto"/>
        <w:ind w:left="600" w:hangingChars="250" w:hanging="600"/>
        <w:rPr>
          <w:sz w:val="24"/>
        </w:rPr>
      </w:pPr>
      <w:r w:rsidRPr="00436D16">
        <w:rPr>
          <w:sz w:val="24"/>
        </w:rPr>
        <w:t>[11]</w:t>
      </w:r>
      <w:r w:rsidR="00EF4D5B" w:rsidRPr="00EF4D5B">
        <w:rPr>
          <w:rFonts w:ascii="宋体" w:hAnsi="宋体" w:hint="eastAsia"/>
          <w:sz w:val="24"/>
        </w:rPr>
        <w:t xml:space="preserve"> </w:t>
      </w:r>
      <w:r w:rsidR="0099092F" w:rsidRPr="0099092F">
        <w:rPr>
          <w:rFonts w:ascii="宋体" w:hAnsi="宋体" w:hint="eastAsia"/>
          <w:sz w:val="24"/>
        </w:rPr>
        <w:t>莫思飞</w:t>
      </w:r>
      <w:r w:rsidR="000459DA">
        <w:rPr>
          <w:rFonts w:ascii="宋体" w:hAnsi="宋体" w:hint="eastAsia"/>
          <w:sz w:val="24"/>
        </w:rPr>
        <w:t>，</w:t>
      </w:r>
      <w:r w:rsidR="0099092F" w:rsidRPr="0099092F">
        <w:rPr>
          <w:rFonts w:ascii="宋体" w:hAnsi="宋体" w:hint="eastAsia"/>
          <w:sz w:val="24"/>
        </w:rPr>
        <w:t>姜轻舟</w:t>
      </w:r>
      <w:r w:rsidR="000E231C">
        <w:rPr>
          <w:rFonts w:ascii="宋体" w:hAnsi="宋体" w:hint="eastAsia"/>
          <w:sz w:val="24"/>
        </w:rPr>
        <w:t>．</w:t>
      </w:r>
      <w:r w:rsidR="0099092F" w:rsidRPr="0099092F">
        <w:rPr>
          <w:rFonts w:ascii="宋体" w:hAnsi="宋体" w:hint="eastAsia"/>
          <w:sz w:val="24"/>
        </w:rPr>
        <w:t>城中村建筑改造的克制与自由——杂交楼改造设计</w:t>
      </w:r>
      <w:r w:rsidR="00CC730E" w:rsidRPr="00CC730E">
        <w:rPr>
          <w:sz w:val="24"/>
        </w:rPr>
        <w:t>[</w:t>
      </w:r>
      <w:r w:rsidR="00CC730E" w:rsidRPr="00436D16">
        <w:rPr>
          <w:sz w:val="24"/>
        </w:rPr>
        <w:t>J</w:t>
      </w:r>
      <w:r w:rsidR="00CC730E" w:rsidRPr="00CC730E">
        <w:rPr>
          <w:sz w:val="24"/>
        </w:rPr>
        <w:t>]</w:t>
      </w:r>
      <w:r w:rsidR="000E231C">
        <w:rPr>
          <w:rFonts w:ascii="宋体" w:hAnsi="宋体" w:hint="eastAsia"/>
          <w:sz w:val="24"/>
        </w:rPr>
        <w:t>．</w:t>
      </w:r>
      <w:r w:rsidR="0099092F" w:rsidRPr="0099092F">
        <w:rPr>
          <w:rFonts w:ascii="宋体" w:hAnsi="宋体" w:hint="eastAsia"/>
          <w:sz w:val="24"/>
        </w:rPr>
        <w:t>建筑学报</w:t>
      </w:r>
      <w:r w:rsidR="000E231C">
        <w:rPr>
          <w:rFonts w:ascii="宋体" w:hAnsi="宋体" w:hint="eastAsia"/>
          <w:sz w:val="24"/>
        </w:rPr>
        <w:t>，</w:t>
      </w:r>
      <w:r w:rsidR="0099092F" w:rsidRPr="00707A6E">
        <w:rPr>
          <w:rFonts w:hint="eastAsia"/>
          <w:sz w:val="24"/>
        </w:rPr>
        <w:t>2024</w:t>
      </w:r>
      <w:r w:rsidR="00EA2F87" w:rsidRPr="0099092F">
        <w:rPr>
          <w:rFonts w:ascii="宋体" w:hAnsi="宋体" w:hint="eastAsia"/>
          <w:sz w:val="24"/>
        </w:rPr>
        <w:t>(</w:t>
      </w:r>
      <w:r w:rsidR="00707A6E">
        <w:rPr>
          <w:rFonts w:hint="eastAsia"/>
          <w:sz w:val="24"/>
        </w:rPr>
        <w:t>07</w:t>
      </w:r>
      <w:r w:rsidR="00EA2F87" w:rsidRPr="0099092F">
        <w:rPr>
          <w:rFonts w:ascii="宋体" w:hAnsi="宋体" w:hint="eastAsia"/>
          <w:sz w:val="24"/>
        </w:rPr>
        <w:t>)</w:t>
      </w:r>
      <w:r w:rsidR="00707A6E">
        <w:rPr>
          <w:rFonts w:ascii="宋体" w:hAnsi="宋体" w:hint="eastAsia"/>
          <w:sz w:val="24"/>
        </w:rPr>
        <w:t>：</w:t>
      </w:r>
      <w:r w:rsidR="0099092F" w:rsidRPr="00707A6E">
        <w:rPr>
          <w:rFonts w:hint="eastAsia"/>
          <w:sz w:val="24"/>
        </w:rPr>
        <w:t>72</w:t>
      </w:r>
      <w:r w:rsidR="003B6C48" w:rsidRPr="007062AC">
        <w:rPr>
          <w:rFonts w:ascii="宋体" w:hAnsi="宋体"/>
          <w:sz w:val="24"/>
        </w:rPr>
        <w:t>-</w:t>
      </w:r>
      <w:r w:rsidR="0099092F" w:rsidRPr="00707A6E">
        <w:rPr>
          <w:rFonts w:hint="eastAsia"/>
          <w:sz w:val="24"/>
        </w:rPr>
        <w:t>75</w:t>
      </w:r>
      <w:r w:rsidR="000E231C" w:rsidRPr="00707A6E">
        <w:rPr>
          <w:rFonts w:hint="eastAsia"/>
          <w:sz w:val="24"/>
        </w:rPr>
        <w:t>．</w:t>
      </w:r>
    </w:p>
    <w:p w14:paraId="73C6F926" w14:textId="5163FE7C" w:rsidR="00AB149A" w:rsidRPr="00436D16" w:rsidRDefault="00CB5E39" w:rsidP="00EF4D5B">
      <w:pPr>
        <w:spacing w:line="360" w:lineRule="auto"/>
        <w:ind w:left="600" w:hangingChars="250" w:hanging="600"/>
        <w:rPr>
          <w:sz w:val="24"/>
        </w:rPr>
      </w:pPr>
      <w:r w:rsidRPr="00436D16">
        <w:rPr>
          <w:sz w:val="24"/>
        </w:rPr>
        <w:t>[12]</w:t>
      </w:r>
      <w:r w:rsidR="00EF4D5B" w:rsidRPr="00EF4D5B">
        <w:rPr>
          <w:rFonts w:ascii="宋体" w:hAnsi="宋体" w:hint="eastAsia"/>
          <w:sz w:val="24"/>
        </w:rPr>
        <w:t xml:space="preserve"> </w:t>
      </w:r>
      <w:r w:rsidR="0099092F" w:rsidRPr="0099092F">
        <w:rPr>
          <w:rFonts w:ascii="宋体" w:hAnsi="宋体" w:hint="eastAsia"/>
          <w:sz w:val="24"/>
        </w:rPr>
        <w:t>辛逸轩</w:t>
      </w:r>
      <w:r w:rsidR="000E231C">
        <w:rPr>
          <w:rFonts w:ascii="宋体" w:hAnsi="宋体" w:hint="eastAsia"/>
          <w:sz w:val="24"/>
        </w:rPr>
        <w:t>．</w:t>
      </w:r>
      <w:r w:rsidR="0099092F" w:rsidRPr="0099092F">
        <w:rPr>
          <w:rFonts w:ascii="宋体" w:hAnsi="宋体" w:hint="eastAsia"/>
          <w:sz w:val="24"/>
        </w:rPr>
        <w:t>城市更新行动下的“城中村</w:t>
      </w:r>
      <w:r w:rsidR="008514D8" w:rsidRPr="0099092F">
        <w:rPr>
          <w:rFonts w:ascii="宋体" w:hAnsi="宋体" w:hint="eastAsia"/>
          <w:sz w:val="24"/>
        </w:rPr>
        <w:t>”</w:t>
      </w:r>
      <w:r w:rsidR="0099092F" w:rsidRPr="0099092F">
        <w:rPr>
          <w:rFonts w:ascii="宋体" w:hAnsi="宋体" w:hint="eastAsia"/>
          <w:sz w:val="24"/>
        </w:rPr>
        <w:t>改造设计研究——以琶洲村为例</w:t>
      </w:r>
      <w:r w:rsidR="00CC730E" w:rsidRPr="00CC730E">
        <w:rPr>
          <w:sz w:val="24"/>
        </w:rPr>
        <w:t>[</w:t>
      </w:r>
      <w:r w:rsidR="00CC730E" w:rsidRPr="00436D16">
        <w:rPr>
          <w:sz w:val="24"/>
        </w:rPr>
        <w:t>J</w:t>
      </w:r>
      <w:r w:rsidR="00CC730E" w:rsidRPr="00CC730E">
        <w:rPr>
          <w:sz w:val="24"/>
        </w:rPr>
        <w:t>]</w:t>
      </w:r>
      <w:r w:rsidR="000E231C" w:rsidRPr="00707A6E">
        <w:rPr>
          <w:rFonts w:hint="eastAsia"/>
          <w:sz w:val="24"/>
        </w:rPr>
        <w:t>．</w:t>
      </w:r>
      <w:r w:rsidR="0099092F" w:rsidRPr="0099092F">
        <w:rPr>
          <w:rFonts w:ascii="宋体" w:hAnsi="宋体" w:hint="eastAsia"/>
          <w:sz w:val="24"/>
        </w:rPr>
        <w:t>美与时代(城市版)</w:t>
      </w:r>
      <w:r w:rsidR="000E231C" w:rsidRPr="00707A6E">
        <w:rPr>
          <w:rFonts w:hint="eastAsia"/>
          <w:sz w:val="24"/>
        </w:rPr>
        <w:t>，</w:t>
      </w:r>
      <w:r w:rsidR="0099092F" w:rsidRPr="00707A6E">
        <w:rPr>
          <w:rFonts w:hint="eastAsia"/>
          <w:sz w:val="24"/>
        </w:rPr>
        <w:t>2024</w:t>
      </w:r>
      <w:r w:rsidR="00EA2F87" w:rsidRPr="0099092F">
        <w:rPr>
          <w:rFonts w:ascii="宋体" w:hAnsi="宋体" w:hint="eastAsia"/>
          <w:sz w:val="24"/>
        </w:rPr>
        <w:t>(</w:t>
      </w:r>
      <w:r w:rsidR="00707A6E">
        <w:rPr>
          <w:rFonts w:hint="eastAsia"/>
          <w:sz w:val="24"/>
        </w:rPr>
        <w:t>07</w:t>
      </w:r>
      <w:r w:rsidR="00EA2F87" w:rsidRPr="0099092F">
        <w:rPr>
          <w:rFonts w:ascii="宋体" w:hAnsi="宋体" w:hint="eastAsia"/>
          <w:sz w:val="24"/>
        </w:rPr>
        <w:t>)</w:t>
      </w:r>
      <w:r w:rsidR="00707A6E">
        <w:rPr>
          <w:rFonts w:ascii="宋体" w:hAnsi="宋体" w:hint="eastAsia"/>
          <w:sz w:val="24"/>
        </w:rPr>
        <w:t>：</w:t>
      </w:r>
      <w:r w:rsidR="0099092F" w:rsidRPr="00707A6E">
        <w:rPr>
          <w:rFonts w:hint="eastAsia"/>
          <w:sz w:val="24"/>
        </w:rPr>
        <w:t>40</w:t>
      </w:r>
      <w:r w:rsidR="003B6C48" w:rsidRPr="007062AC">
        <w:rPr>
          <w:rFonts w:ascii="宋体" w:hAnsi="宋体"/>
          <w:sz w:val="24"/>
        </w:rPr>
        <w:t>-</w:t>
      </w:r>
      <w:r w:rsidR="0099092F" w:rsidRPr="00707A6E">
        <w:rPr>
          <w:rFonts w:hint="eastAsia"/>
          <w:sz w:val="24"/>
        </w:rPr>
        <w:t>42</w:t>
      </w:r>
      <w:r w:rsidR="000E231C" w:rsidRPr="00707A6E">
        <w:rPr>
          <w:rFonts w:hint="eastAsia"/>
          <w:sz w:val="24"/>
        </w:rPr>
        <w:t>．</w:t>
      </w:r>
    </w:p>
    <w:p w14:paraId="66609252" w14:textId="0426C586" w:rsidR="00085142" w:rsidRPr="003B6C48" w:rsidRDefault="00BC7D4B" w:rsidP="003B6C48">
      <w:pPr>
        <w:spacing w:line="360" w:lineRule="auto"/>
        <w:ind w:left="720" w:hangingChars="300" w:hanging="720"/>
        <w:rPr>
          <w:color w:val="000000"/>
          <w:sz w:val="24"/>
        </w:rPr>
      </w:pPr>
      <w:r w:rsidRPr="00BC7D4B">
        <w:rPr>
          <w:color w:val="000000"/>
          <w:sz w:val="24"/>
        </w:rPr>
        <w:t>[13</w:t>
      </w:r>
      <w:bookmarkStart w:id="4" w:name="_Hlk214716836"/>
      <w:r w:rsidR="002520C0" w:rsidRPr="00436D16">
        <w:rPr>
          <w:sz w:val="24"/>
        </w:rPr>
        <w:t>]</w:t>
      </w:r>
      <w:r w:rsidR="00EF4D5B">
        <w:rPr>
          <w:rFonts w:hint="eastAsia"/>
          <w:sz w:val="24"/>
        </w:rPr>
        <w:t xml:space="preserve"> </w:t>
      </w:r>
      <w:r w:rsidR="0052521B" w:rsidRPr="003B6C48">
        <w:rPr>
          <w:color w:val="000000"/>
          <w:sz w:val="24"/>
        </w:rPr>
        <w:t>Kasula P</w:t>
      </w:r>
      <w:r w:rsidR="008514D8" w:rsidRPr="003B6C48">
        <w:rPr>
          <w:color w:val="000000"/>
          <w:sz w:val="24"/>
        </w:rPr>
        <w:t>,</w:t>
      </w:r>
      <w:r w:rsidR="001F1306" w:rsidRPr="003B6C48">
        <w:rPr>
          <w:color w:val="222222"/>
          <w:sz w:val="20"/>
          <w:szCs w:val="20"/>
          <w:shd w:val="clear" w:color="auto" w:fill="FFFFFF"/>
        </w:rPr>
        <w:t xml:space="preserve"> </w:t>
      </w:r>
      <w:r w:rsidR="002E1725" w:rsidRPr="003B6C48">
        <w:rPr>
          <w:color w:val="222222"/>
          <w:sz w:val="20"/>
          <w:szCs w:val="20"/>
          <w:shd w:val="clear" w:color="auto" w:fill="FFFFFF"/>
        </w:rPr>
        <w:t>Dedekorkut-Howes</w:t>
      </w:r>
      <w:r w:rsidR="0052521B" w:rsidRPr="003B6C48">
        <w:rPr>
          <w:color w:val="000000"/>
          <w:sz w:val="24"/>
        </w:rPr>
        <w:t xml:space="preserve"> A,</w:t>
      </w:r>
      <w:r w:rsidR="00606D3D" w:rsidRPr="003B6C48">
        <w:rPr>
          <w:color w:val="000000"/>
          <w:sz w:val="24"/>
        </w:rPr>
        <w:t xml:space="preserve"> </w:t>
      </w:r>
      <w:r w:rsidR="0052521B" w:rsidRPr="003B6C48">
        <w:rPr>
          <w:color w:val="000000"/>
          <w:sz w:val="24"/>
        </w:rPr>
        <w:t>Shearer H.</w:t>
      </w:r>
      <w:r w:rsidR="001F1306" w:rsidRPr="003B6C48">
        <w:rPr>
          <w:color w:val="000000"/>
          <w:sz w:val="24"/>
        </w:rPr>
        <w:t xml:space="preserve"> </w:t>
      </w:r>
      <w:r w:rsidR="0052521B" w:rsidRPr="003B6C48">
        <w:rPr>
          <w:color w:val="000000"/>
          <w:sz w:val="24"/>
        </w:rPr>
        <w:t>Social inclusion of urban villages</w:t>
      </w:r>
      <w:r w:rsidR="00085142" w:rsidRPr="003B6C48">
        <w:rPr>
          <w:color w:val="000000"/>
          <w:sz w:val="24"/>
        </w:rPr>
        <w:t>:</w:t>
      </w:r>
      <w:r w:rsidR="000459DA" w:rsidRPr="003B6C48">
        <w:rPr>
          <w:color w:val="000000"/>
          <w:sz w:val="24"/>
        </w:rPr>
        <w:t xml:space="preserve"> </w:t>
      </w:r>
      <w:r w:rsidR="001F1306" w:rsidRPr="003B6C48">
        <w:rPr>
          <w:color w:val="000000"/>
          <w:sz w:val="24"/>
        </w:rPr>
        <w:t>A sy-</w:t>
      </w:r>
    </w:p>
    <w:p w14:paraId="490E6900" w14:textId="73DE239C" w:rsidR="004F0E71" w:rsidRPr="003B6C48" w:rsidRDefault="0052521B" w:rsidP="00EF4D5B">
      <w:pPr>
        <w:spacing w:line="360" w:lineRule="auto"/>
        <w:ind w:firstLineChars="200" w:firstLine="480"/>
        <w:rPr>
          <w:color w:val="000000"/>
          <w:sz w:val="24"/>
        </w:rPr>
      </w:pPr>
      <w:r w:rsidRPr="003B6C48">
        <w:rPr>
          <w:color w:val="000000"/>
          <w:sz w:val="24"/>
        </w:rPr>
        <w:t>stematic review of global urban planning practices</w:t>
      </w:r>
      <w:r w:rsidR="0099092F" w:rsidRPr="003B6C48">
        <w:rPr>
          <w:sz w:val="24"/>
        </w:rPr>
        <w:t>[J]</w:t>
      </w:r>
      <w:r w:rsidR="008514D8" w:rsidRPr="003B6C48">
        <w:rPr>
          <w:sz w:val="24"/>
        </w:rPr>
        <w:t>.</w:t>
      </w:r>
      <w:r w:rsidR="001F1306" w:rsidRPr="003B6C48">
        <w:rPr>
          <w:sz w:val="24"/>
        </w:rPr>
        <w:t xml:space="preserve"> </w:t>
      </w:r>
      <w:r w:rsidRPr="003B6C48">
        <w:rPr>
          <w:color w:val="000000"/>
          <w:sz w:val="24"/>
        </w:rPr>
        <w:t>Cities,</w:t>
      </w:r>
      <w:r w:rsidR="00BE3225" w:rsidRPr="003B6C48">
        <w:rPr>
          <w:color w:val="000000"/>
          <w:sz w:val="24"/>
        </w:rPr>
        <w:t xml:space="preserve"> </w:t>
      </w:r>
      <w:r w:rsidRPr="003B6C48">
        <w:rPr>
          <w:color w:val="000000"/>
          <w:sz w:val="24"/>
        </w:rPr>
        <w:t>202</w:t>
      </w:r>
      <w:r w:rsidR="004F0E71" w:rsidRPr="003B6C48">
        <w:rPr>
          <w:color w:val="000000"/>
          <w:sz w:val="24"/>
        </w:rPr>
        <w:t>5</w:t>
      </w:r>
      <w:r w:rsidR="00707A6E" w:rsidRPr="003B6C48">
        <w:rPr>
          <w:color w:val="000000"/>
          <w:sz w:val="24"/>
        </w:rPr>
        <w:t>(169)</w:t>
      </w:r>
      <w:r w:rsidR="008514D8" w:rsidRPr="003B6C48">
        <w:rPr>
          <w:color w:val="000000"/>
          <w:sz w:val="24"/>
        </w:rPr>
        <w:t>:</w:t>
      </w:r>
      <w:r w:rsidRPr="003B6C48">
        <w:rPr>
          <w:color w:val="000000"/>
          <w:sz w:val="24"/>
        </w:rPr>
        <w:t>10</w:t>
      </w:r>
      <w:r w:rsidR="00F906AC" w:rsidRPr="003B6C48">
        <w:rPr>
          <w:color w:val="000000"/>
          <w:sz w:val="24"/>
        </w:rPr>
        <w:t>9-</w:t>
      </w:r>
    </w:p>
    <w:p w14:paraId="7092C205" w14:textId="79ABA091" w:rsidR="00CD0AE7" w:rsidRPr="003B6C48" w:rsidRDefault="00F906AC" w:rsidP="00EF4D5B">
      <w:pPr>
        <w:spacing w:line="360" w:lineRule="auto"/>
        <w:ind w:firstLineChars="200" w:firstLine="480"/>
        <w:rPr>
          <w:color w:val="000000"/>
          <w:sz w:val="24"/>
        </w:rPr>
      </w:pPr>
      <w:r w:rsidRPr="003B6C48">
        <w:rPr>
          <w:color w:val="000000"/>
          <w:sz w:val="24"/>
        </w:rPr>
        <w:t>125</w:t>
      </w:r>
      <w:r w:rsidR="008514D8" w:rsidRPr="003B6C48">
        <w:rPr>
          <w:color w:val="000000"/>
          <w:sz w:val="24"/>
        </w:rPr>
        <w:t>.</w:t>
      </w:r>
    </w:p>
    <w:bookmarkEnd w:id="4"/>
    <w:p w14:paraId="06BBC745" w14:textId="5E745D6D" w:rsidR="00BC7D4B" w:rsidRPr="003D6561" w:rsidRDefault="00BC7D4B" w:rsidP="00EF4D5B">
      <w:pPr>
        <w:spacing w:line="360" w:lineRule="auto"/>
        <w:ind w:left="480" w:hangingChars="200" w:hanging="480"/>
        <w:rPr>
          <w:color w:val="000000"/>
          <w:sz w:val="24"/>
        </w:rPr>
      </w:pPr>
      <w:r w:rsidRPr="00BC7D4B">
        <w:rPr>
          <w:color w:val="000000"/>
          <w:sz w:val="24"/>
        </w:rPr>
        <w:t>[1</w:t>
      </w:r>
      <w:r>
        <w:rPr>
          <w:rFonts w:hint="eastAsia"/>
          <w:color w:val="000000"/>
          <w:sz w:val="24"/>
        </w:rPr>
        <w:t>4</w:t>
      </w:r>
      <w:r w:rsidRPr="00BC7D4B">
        <w:rPr>
          <w:color w:val="000000"/>
          <w:sz w:val="24"/>
        </w:rPr>
        <w:t>]</w:t>
      </w:r>
      <w:bookmarkStart w:id="5" w:name="_Hlk214720730"/>
      <w:bookmarkStart w:id="6" w:name="_Hlk214717136"/>
      <w:r w:rsidR="00EF4D5B">
        <w:rPr>
          <w:rFonts w:hint="eastAsia"/>
          <w:color w:val="000000"/>
          <w:sz w:val="24"/>
        </w:rPr>
        <w:t xml:space="preserve"> </w:t>
      </w:r>
      <w:r w:rsidR="003D6561" w:rsidRPr="003D6561">
        <w:rPr>
          <w:color w:val="000000"/>
          <w:sz w:val="24"/>
        </w:rPr>
        <w:t>Thinh K N,</w:t>
      </w:r>
      <w:r w:rsidR="00606D3D">
        <w:rPr>
          <w:rFonts w:hint="eastAsia"/>
          <w:color w:val="000000"/>
          <w:sz w:val="24"/>
        </w:rPr>
        <w:t xml:space="preserve"> </w:t>
      </w:r>
      <w:r w:rsidR="003D6561" w:rsidRPr="003D6561">
        <w:rPr>
          <w:color w:val="000000"/>
          <w:sz w:val="24"/>
        </w:rPr>
        <w:t>Gao Y,</w:t>
      </w:r>
      <w:r w:rsidR="00606D3D">
        <w:rPr>
          <w:rFonts w:hint="eastAsia"/>
          <w:color w:val="000000"/>
          <w:sz w:val="24"/>
        </w:rPr>
        <w:t xml:space="preserve"> </w:t>
      </w:r>
      <w:r w:rsidR="003D6561" w:rsidRPr="003D6561">
        <w:rPr>
          <w:color w:val="000000"/>
          <w:sz w:val="24"/>
        </w:rPr>
        <w:t>Pitts A.</w:t>
      </w:r>
      <w:r w:rsidR="00606D3D">
        <w:rPr>
          <w:rFonts w:hint="eastAsia"/>
          <w:color w:val="000000"/>
          <w:sz w:val="24"/>
        </w:rPr>
        <w:t xml:space="preserve"> </w:t>
      </w:r>
      <w:r w:rsidR="003D6561" w:rsidRPr="003D6561">
        <w:rPr>
          <w:color w:val="000000"/>
          <w:sz w:val="24"/>
        </w:rPr>
        <w:t>Villages</w:t>
      </w:r>
      <w:r w:rsidR="00BE3225">
        <w:rPr>
          <w:rFonts w:hint="eastAsia"/>
          <w:color w:val="000000"/>
          <w:sz w:val="24"/>
        </w:rPr>
        <w:t xml:space="preserve"> </w:t>
      </w:r>
      <w:r w:rsidR="003D6561" w:rsidRPr="003D6561">
        <w:rPr>
          <w:color w:val="000000"/>
          <w:sz w:val="24"/>
        </w:rPr>
        <w:t>in</w:t>
      </w:r>
      <w:r w:rsidR="00BE3225">
        <w:rPr>
          <w:rFonts w:hint="eastAsia"/>
          <w:color w:val="000000"/>
          <w:sz w:val="24"/>
        </w:rPr>
        <w:t xml:space="preserve"> </w:t>
      </w:r>
      <w:r w:rsidR="003D6561" w:rsidRPr="003D6561">
        <w:rPr>
          <w:color w:val="000000"/>
          <w:sz w:val="24"/>
        </w:rPr>
        <w:t>the</w:t>
      </w:r>
      <w:r w:rsidR="00BE3225">
        <w:rPr>
          <w:rFonts w:hint="eastAsia"/>
          <w:color w:val="000000"/>
          <w:sz w:val="24"/>
        </w:rPr>
        <w:t xml:space="preserve"> </w:t>
      </w:r>
      <w:r w:rsidR="003D6561" w:rsidRPr="003D6561">
        <w:rPr>
          <w:color w:val="000000"/>
          <w:sz w:val="24"/>
        </w:rPr>
        <w:t>city in China and Vietnam:</w:t>
      </w:r>
      <w:r w:rsidR="000459DA">
        <w:rPr>
          <w:rFonts w:hint="eastAsia"/>
          <w:color w:val="000000"/>
          <w:sz w:val="24"/>
        </w:rPr>
        <w:t xml:space="preserve"> </w:t>
      </w:r>
      <w:r w:rsidR="003D6561" w:rsidRPr="003D6561">
        <w:rPr>
          <w:color w:val="000000"/>
          <w:sz w:val="24"/>
        </w:rPr>
        <w:t>Comparative morphological transformation and incorporated process in Kunming and Hanoi</w:t>
      </w:r>
      <w:bookmarkEnd w:id="5"/>
      <w:r w:rsidR="003D6561" w:rsidRPr="003D6561">
        <w:rPr>
          <w:color w:val="000000"/>
          <w:sz w:val="24"/>
        </w:rPr>
        <w:t>[J].</w:t>
      </w:r>
      <w:r w:rsidR="00BE3225">
        <w:rPr>
          <w:rFonts w:hint="eastAsia"/>
          <w:color w:val="000000"/>
          <w:sz w:val="24"/>
        </w:rPr>
        <w:t xml:space="preserve"> </w:t>
      </w:r>
      <w:r w:rsidR="003D6561" w:rsidRPr="003D6561">
        <w:rPr>
          <w:color w:val="000000"/>
          <w:sz w:val="24"/>
        </w:rPr>
        <w:t>Cities,</w:t>
      </w:r>
      <w:r w:rsidR="00BE3225">
        <w:rPr>
          <w:rFonts w:hint="eastAsia"/>
          <w:color w:val="000000"/>
          <w:sz w:val="24"/>
        </w:rPr>
        <w:t xml:space="preserve"> </w:t>
      </w:r>
      <w:r w:rsidR="003D6561" w:rsidRPr="003D6561">
        <w:rPr>
          <w:color w:val="000000"/>
          <w:sz w:val="24"/>
        </w:rPr>
        <w:t>2024</w:t>
      </w:r>
      <w:r w:rsidR="00606D3D">
        <w:rPr>
          <w:color w:val="000000"/>
          <w:sz w:val="24"/>
        </w:rPr>
        <w:t>(</w:t>
      </w:r>
      <w:r w:rsidR="00BE3225" w:rsidRPr="00BE3225">
        <w:rPr>
          <w:color w:val="000000"/>
          <w:sz w:val="24"/>
        </w:rPr>
        <w:t>150</w:t>
      </w:r>
      <w:r w:rsidR="001F1306">
        <w:rPr>
          <w:color w:val="000000"/>
          <w:sz w:val="24"/>
        </w:rPr>
        <w:t>)</w:t>
      </w:r>
      <w:r w:rsidR="008514D8">
        <w:rPr>
          <w:color w:val="000000"/>
          <w:sz w:val="24"/>
        </w:rPr>
        <w:t>:</w:t>
      </w:r>
      <w:r w:rsidR="000459DA">
        <w:rPr>
          <w:rFonts w:hint="eastAsia"/>
          <w:color w:val="000000"/>
          <w:sz w:val="24"/>
        </w:rPr>
        <w:t xml:space="preserve"> </w:t>
      </w:r>
      <w:r w:rsidR="00BE3225" w:rsidRPr="00BE3225">
        <w:rPr>
          <w:color w:val="000000"/>
          <w:sz w:val="24"/>
        </w:rPr>
        <w:t>51</w:t>
      </w:r>
      <w:r w:rsidR="00F906AC">
        <w:rPr>
          <w:rFonts w:hint="eastAsia"/>
          <w:color w:val="000000"/>
          <w:sz w:val="24"/>
        </w:rPr>
        <w:t>-68</w:t>
      </w:r>
      <w:r w:rsidR="00BE3225">
        <w:rPr>
          <w:rFonts w:hint="eastAsia"/>
          <w:color w:val="000000"/>
          <w:sz w:val="24"/>
        </w:rPr>
        <w:t>.</w:t>
      </w:r>
      <w:bookmarkEnd w:id="6"/>
      <w:r w:rsidR="003B6C48">
        <w:rPr>
          <w:rFonts w:hint="eastAsia"/>
          <w:color w:val="000000"/>
          <w:sz w:val="24"/>
        </w:rPr>
        <w:t xml:space="preserve"> </w:t>
      </w:r>
    </w:p>
    <w:sectPr w:rsidR="00BC7D4B" w:rsidRPr="003D6561">
      <w:headerReference w:type="default" r:id="rId9"/>
      <w:pgSz w:w="11906" w:h="16838"/>
      <w:pgMar w:top="1440" w:right="1800" w:bottom="1440" w:left="1800" w:header="1587" w:footer="1134"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756090" w14:textId="77777777" w:rsidR="00706F17" w:rsidRDefault="00706F17">
      <w:r>
        <w:separator/>
      </w:r>
    </w:p>
  </w:endnote>
  <w:endnote w:type="continuationSeparator" w:id="0">
    <w:p w14:paraId="2E02138E" w14:textId="77777777" w:rsidR="00706F17" w:rsidRDefault="00706F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华文细黑">
    <w:panose1 w:val="02010600040101010101"/>
    <w:charset w:val="86"/>
    <w:family w:val="auto"/>
    <w:pitch w:val="variable"/>
    <w:sig w:usb0="00000287" w:usb1="080F0000" w:usb2="00000010" w:usb3="00000000" w:csb0="0004009F" w:csb1="00000000"/>
  </w:font>
  <w:font w:name="仿宋_GB2312">
    <w:altName w:val="仿宋"/>
    <w:charset w:val="86"/>
    <w:family w:val="modern"/>
    <w:pitch w:val="default"/>
    <w:sig w:usb0="00000000" w:usb1="00000000" w:usb2="0000000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207D2" w14:textId="77777777" w:rsidR="00706F17" w:rsidRDefault="00706F17">
      <w:r>
        <w:separator/>
      </w:r>
    </w:p>
  </w:footnote>
  <w:footnote w:type="continuationSeparator" w:id="0">
    <w:p w14:paraId="7D1882B7" w14:textId="77777777" w:rsidR="00706F17" w:rsidRDefault="00706F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C1BB0" w14:textId="77777777" w:rsidR="00441008" w:rsidRDefault="00441008">
    <w:pPr>
      <w:pStyle w:val="a5"/>
      <w:pBdr>
        <w:bottom w:val="none" w:sz="0" w:space="1" w:color="auto"/>
      </w:pBdr>
      <w:tabs>
        <w:tab w:val="clear" w:pos="4153"/>
        <w:tab w:val="clear" w:pos="830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40D92" w14:textId="77777777" w:rsidR="00441008" w:rsidRDefault="00000000">
    <w:pPr>
      <w:pStyle w:val="a5"/>
      <w:pBdr>
        <w:bottom w:val="thinThickSmallGap" w:sz="12" w:space="1" w:color="auto"/>
      </w:pBdr>
      <w:tabs>
        <w:tab w:val="clear" w:pos="4153"/>
        <w:tab w:val="clear" w:pos="8306"/>
      </w:tabs>
    </w:pPr>
    <w:r>
      <w:rPr>
        <w:rFonts w:hint="eastAsia"/>
      </w:rPr>
      <w:t>陕西服装工程学院本科毕业论文（设计）开题报告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27377"/>
    <w:multiLevelType w:val="multilevel"/>
    <w:tmpl w:val="19227377"/>
    <w:lvl w:ilvl="0">
      <w:start w:val="1"/>
      <w:numFmt w:val="japaneseCounting"/>
      <w:lvlText w:val="%1、"/>
      <w:lvlJc w:val="left"/>
      <w:pPr>
        <w:ind w:left="720" w:hanging="7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8F63243"/>
    <w:multiLevelType w:val="multilevel"/>
    <w:tmpl w:val="E1342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DE45C8E"/>
    <w:multiLevelType w:val="multilevel"/>
    <w:tmpl w:val="D9C2865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8512704">
    <w:abstractNumId w:val="0"/>
  </w:num>
  <w:num w:numId="2" w16cid:durableId="1278607385">
    <w:abstractNumId w:val="2"/>
  </w:num>
  <w:num w:numId="3" w16cid:durableId="9724450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characterSpacingControl w:val="compressPunctuation"/>
  <w:hdrShapeDefaults>
    <o:shapedefaults v:ext="edit" spidmax="2050"/>
  </w:hdrShapeDefaults>
  <w:footnotePr>
    <w:footnote w:id="-1"/>
    <w:footnote w:id="0"/>
  </w:footnotePr>
  <w:endnotePr>
    <w:endnote w:id="-1"/>
    <w:endnote w:id="0"/>
  </w:endnotePr>
  <w:compat>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008"/>
    <w:rsid w:val="000153EC"/>
    <w:rsid w:val="0002016C"/>
    <w:rsid w:val="00043E4E"/>
    <w:rsid w:val="000459DA"/>
    <w:rsid w:val="00061AD1"/>
    <w:rsid w:val="0006680D"/>
    <w:rsid w:val="000741D5"/>
    <w:rsid w:val="00085142"/>
    <w:rsid w:val="000E231C"/>
    <w:rsid w:val="000E40E7"/>
    <w:rsid w:val="000F6351"/>
    <w:rsid w:val="00105C79"/>
    <w:rsid w:val="0010635E"/>
    <w:rsid w:val="001214A6"/>
    <w:rsid w:val="001D5509"/>
    <w:rsid w:val="001F1306"/>
    <w:rsid w:val="001F41B5"/>
    <w:rsid w:val="002520C0"/>
    <w:rsid w:val="002903C7"/>
    <w:rsid w:val="00291577"/>
    <w:rsid w:val="002A6725"/>
    <w:rsid w:val="002C568A"/>
    <w:rsid w:val="002E1725"/>
    <w:rsid w:val="00306679"/>
    <w:rsid w:val="00325985"/>
    <w:rsid w:val="00364602"/>
    <w:rsid w:val="003767BA"/>
    <w:rsid w:val="003A4528"/>
    <w:rsid w:val="003B4E63"/>
    <w:rsid w:val="003B6C48"/>
    <w:rsid w:val="003C1C20"/>
    <w:rsid w:val="003D6561"/>
    <w:rsid w:val="003D7128"/>
    <w:rsid w:val="004175B3"/>
    <w:rsid w:val="00436D16"/>
    <w:rsid w:val="004370F6"/>
    <w:rsid w:val="0044092D"/>
    <w:rsid w:val="00441008"/>
    <w:rsid w:val="004621E4"/>
    <w:rsid w:val="004A523C"/>
    <w:rsid w:val="004C449D"/>
    <w:rsid w:val="004E1412"/>
    <w:rsid w:val="004E4BEF"/>
    <w:rsid w:val="004F0E71"/>
    <w:rsid w:val="00506D93"/>
    <w:rsid w:val="005243F7"/>
    <w:rsid w:val="0052521B"/>
    <w:rsid w:val="00561B33"/>
    <w:rsid w:val="00574A6D"/>
    <w:rsid w:val="00606D3D"/>
    <w:rsid w:val="00651330"/>
    <w:rsid w:val="00675A69"/>
    <w:rsid w:val="006A247D"/>
    <w:rsid w:val="006D0672"/>
    <w:rsid w:val="006E29D6"/>
    <w:rsid w:val="007062AC"/>
    <w:rsid w:val="00706F17"/>
    <w:rsid w:val="00707A6E"/>
    <w:rsid w:val="007370B3"/>
    <w:rsid w:val="00772960"/>
    <w:rsid w:val="00776501"/>
    <w:rsid w:val="007816AC"/>
    <w:rsid w:val="007A35D1"/>
    <w:rsid w:val="008015D7"/>
    <w:rsid w:val="00812A71"/>
    <w:rsid w:val="008514D8"/>
    <w:rsid w:val="00873682"/>
    <w:rsid w:val="00875746"/>
    <w:rsid w:val="0087590A"/>
    <w:rsid w:val="00891D11"/>
    <w:rsid w:val="008A57F3"/>
    <w:rsid w:val="008D5B8D"/>
    <w:rsid w:val="009175E5"/>
    <w:rsid w:val="0092049A"/>
    <w:rsid w:val="00924D98"/>
    <w:rsid w:val="00931FD4"/>
    <w:rsid w:val="009577C1"/>
    <w:rsid w:val="00982FAC"/>
    <w:rsid w:val="0099092F"/>
    <w:rsid w:val="009959D7"/>
    <w:rsid w:val="009D207B"/>
    <w:rsid w:val="009E0138"/>
    <w:rsid w:val="00A10314"/>
    <w:rsid w:val="00A10F79"/>
    <w:rsid w:val="00A13C95"/>
    <w:rsid w:val="00A27C50"/>
    <w:rsid w:val="00A50F32"/>
    <w:rsid w:val="00A528FC"/>
    <w:rsid w:val="00A53384"/>
    <w:rsid w:val="00AB149A"/>
    <w:rsid w:val="00AC734E"/>
    <w:rsid w:val="00AD7E55"/>
    <w:rsid w:val="00B02715"/>
    <w:rsid w:val="00B152D4"/>
    <w:rsid w:val="00B542C1"/>
    <w:rsid w:val="00B876C9"/>
    <w:rsid w:val="00B9798F"/>
    <w:rsid w:val="00BB0D3D"/>
    <w:rsid w:val="00BB1684"/>
    <w:rsid w:val="00BC1C6F"/>
    <w:rsid w:val="00BC7D4B"/>
    <w:rsid w:val="00BD7B69"/>
    <w:rsid w:val="00BE3225"/>
    <w:rsid w:val="00BF11AF"/>
    <w:rsid w:val="00C1528B"/>
    <w:rsid w:val="00C15D0E"/>
    <w:rsid w:val="00C56E85"/>
    <w:rsid w:val="00C678D3"/>
    <w:rsid w:val="00CB5E39"/>
    <w:rsid w:val="00CC730E"/>
    <w:rsid w:val="00CD0AE7"/>
    <w:rsid w:val="00D53F2A"/>
    <w:rsid w:val="00D76FD4"/>
    <w:rsid w:val="00DA3170"/>
    <w:rsid w:val="00DC1B3C"/>
    <w:rsid w:val="00DE31E1"/>
    <w:rsid w:val="00E23F33"/>
    <w:rsid w:val="00E32FEF"/>
    <w:rsid w:val="00E4758C"/>
    <w:rsid w:val="00E51E6D"/>
    <w:rsid w:val="00EA1853"/>
    <w:rsid w:val="00EA2F87"/>
    <w:rsid w:val="00EB021E"/>
    <w:rsid w:val="00EC521A"/>
    <w:rsid w:val="00EF4D5B"/>
    <w:rsid w:val="00F81C3A"/>
    <w:rsid w:val="00F906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550BA8"/>
  <w15:docId w15:val="{0CD26099-C9B5-4BD4-B1F6-824FB12EF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uiPriority w:val="9"/>
    <w:qFormat/>
    <w:pPr>
      <w:keepNext/>
      <w:keepLines/>
      <w:spacing w:before="340" w:after="330" w:line="578" w:lineRule="auto"/>
      <w:outlineLvl w:val="0"/>
    </w:pPr>
    <w:rPr>
      <w:b/>
      <w:bCs/>
      <w:kern w:val="44"/>
      <w:sz w:val="44"/>
      <w:szCs w:val="44"/>
    </w:rPr>
  </w:style>
  <w:style w:type="paragraph" w:styleId="3">
    <w:name w:val="heading 3"/>
    <w:basedOn w:val="a"/>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rPr>
      <w:rFonts w:ascii="宋体" w:hAnsi="Courier New"/>
    </w:rPr>
  </w:style>
  <w:style w:type="paragraph" w:styleId="a4">
    <w:name w:val="footer"/>
    <w:basedOn w:val="a"/>
    <w:pPr>
      <w:tabs>
        <w:tab w:val="center" w:pos="4153"/>
        <w:tab w:val="right" w:pos="8306"/>
      </w:tabs>
      <w:snapToGrid w:val="0"/>
      <w:jc w:val="left"/>
    </w:pPr>
    <w:rPr>
      <w:rFonts w:ascii="Calibri" w:hAnsi="Calibri"/>
      <w:sz w:val="18"/>
      <w:szCs w:val="18"/>
    </w:rPr>
  </w:style>
  <w:style w:type="paragraph" w:styleId="a5">
    <w:name w:val="header"/>
    <w:basedOn w:val="a"/>
    <w:pPr>
      <w:pBdr>
        <w:bottom w:val="single" w:sz="6" w:space="1" w:color="auto"/>
      </w:pBdr>
      <w:tabs>
        <w:tab w:val="center" w:pos="4153"/>
        <w:tab w:val="right" w:pos="8306"/>
      </w:tabs>
      <w:snapToGrid w:val="0"/>
      <w:jc w:val="center"/>
    </w:pPr>
    <w:rPr>
      <w:rFonts w:ascii="Calibri" w:hAnsi="Calibri"/>
      <w:sz w:val="18"/>
      <w:szCs w:val="18"/>
    </w:rPr>
  </w:style>
  <w:style w:type="paragraph" w:styleId="a6">
    <w:name w:val="Normal (Web)"/>
    <w:basedOn w:val="a"/>
    <w:pPr>
      <w:widowControl/>
      <w:spacing w:before="100" w:beforeAutospacing="1" w:after="100" w:afterAutospacing="1"/>
      <w:jc w:val="left"/>
    </w:pPr>
    <w:rPr>
      <w:rFonts w:ascii="宋体" w:hAnsi="宋体"/>
      <w:kern w:val="0"/>
      <w:sz w:val="24"/>
    </w:rPr>
  </w:style>
  <w:style w:type="table" w:styleId="a7">
    <w:name w:val="Table Grid"/>
    <w:basedOn w:val="a1"/>
    <w:uiPriority w:val="59"/>
    <w:qFormat/>
    <w:tblPr/>
  </w:style>
  <w:style w:type="paragraph" w:customStyle="1" w:styleId="10">
    <w:name w:val="正文1"/>
    <w:basedOn w:val="a"/>
    <w:pPr>
      <w:spacing w:line="360" w:lineRule="auto"/>
      <w:ind w:firstLineChars="200" w:firstLine="200"/>
    </w:pPr>
    <w:rPr>
      <w:sz w:val="24"/>
    </w:rPr>
  </w:style>
  <w:style w:type="paragraph" w:styleId="a8">
    <w:name w:val="List Paragraph"/>
    <w:basedOn w:val="a"/>
    <w:uiPriority w:val="34"/>
    <w:qFormat/>
    <w:rsid w:val="00AB149A"/>
    <w:pPr>
      <w:ind w:firstLineChars="200" w:firstLine="420"/>
    </w:pPr>
  </w:style>
  <w:style w:type="character" w:styleId="a9">
    <w:name w:val="Strong"/>
    <w:uiPriority w:val="22"/>
    <w:qFormat/>
    <w:rsid w:val="00CB5E39"/>
    <w:rPr>
      <w:b/>
      <w:bCs/>
    </w:rPr>
  </w:style>
  <w:style w:type="paragraph" w:customStyle="1" w:styleId="ds-markdown-paragraph">
    <w:name w:val="ds-markdown-paragraph"/>
    <w:basedOn w:val="a"/>
    <w:rsid w:val="00CD0AE7"/>
    <w:pPr>
      <w:widowControl/>
      <w:spacing w:before="100" w:beforeAutospacing="1" w:after="100" w:afterAutospacing="1"/>
      <w:jc w:val="left"/>
    </w:pPr>
    <w:rPr>
      <w:rFonts w:ascii="宋体" w:hAnsi="宋体" w:cs="宋体"/>
      <w:kern w:val="0"/>
      <w:sz w:val="24"/>
    </w:rPr>
  </w:style>
  <w:style w:type="character" w:styleId="aa">
    <w:name w:val="Hyperlink"/>
    <w:basedOn w:val="a0"/>
    <w:uiPriority w:val="99"/>
    <w:semiHidden/>
    <w:unhideWhenUsed/>
    <w:rsid w:val="004370F6"/>
    <w:rPr>
      <w:color w:val="0563C1" w:themeColor="hyperlink"/>
      <w:u w:val="single"/>
    </w:rPr>
  </w:style>
  <w:style w:type="character" w:customStyle="1" w:styleId="content">
    <w:name w:val="content"/>
    <w:rsid w:val="001F41B5"/>
    <w:rPr>
      <w:rFonts w:ascii="宋体" w:eastAsia="宋体" w:hAnsi="宋体" w:cs="宋体" w:hint="eastAsia"/>
      <w:b w:val="0"/>
      <w:b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1676</TotalTime>
  <Pages>10</Pages>
  <Words>1018</Words>
  <Characters>5804</Characters>
  <Application>Microsoft Office Word</Application>
  <DocSecurity>0</DocSecurity>
  <Lines>48</Lines>
  <Paragraphs>13</Paragraphs>
  <ScaleCrop>false</ScaleCrop>
  <Company/>
  <LinksUpToDate>false</LinksUpToDate>
  <CharactersWithSpaces>6809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恩盈 郭</dc:creator>
  <cp:keywords/>
  <dc:description/>
  <cp:lastModifiedBy>star planet</cp:lastModifiedBy>
  <cp:revision>33</cp:revision>
  <dcterms:created xsi:type="dcterms:W3CDTF">2025-11-20T11:38:00Z</dcterms:created>
  <dcterms:modified xsi:type="dcterms:W3CDTF">2025-12-08T07:57:00Z</dcterms:modified>
</cp:coreProperties>
</file>