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09CE" w:rsidRPr="00AE09CE" w:rsidRDefault="00AE09CE" w:rsidP="002C02D5">
      <w:pPr>
        <w:spacing w:line="360" w:lineRule="auto"/>
        <w:rPr>
          <w:rStyle w:val="fontstyle01"/>
        </w:rPr>
      </w:pPr>
      <w:r w:rsidRPr="00AE09CE">
        <w:rPr>
          <w:rStyle w:val="fontstyle01"/>
        </w:rPr>
        <w:t>L'entreprise d'accueil est une société multi-facette, elle permet d'effectuer l'étude et le consulting dans la mise en place des systèmes d'informations, les logiciels de gestion industrielle (</w:t>
      </w:r>
      <w:r>
        <w:rPr>
          <w:rStyle w:val="fontstyle01"/>
        </w:rPr>
        <w:t>GPAO,</w:t>
      </w:r>
      <w:r w:rsidR="002C02D5">
        <w:rPr>
          <w:rStyle w:val="fontstyle01"/>
        </w:rPr>
        <w:t xml:space="preserve"> </w:t>
      </w:r>
      <w:r w:rsidRPr="00AE09CE">
        <w:rPr>
          <w:rStyle w:val="fontstyle01"/>
        </w:rPr>
        <w:t>GMAO...)</w:t>
      </w:r>
      <w:r w:rsidR="002C02D5">
        <w:rPr>
          <w:rStyle w:val="fontstyle01"/>
        </w:rPr>
        <w:t xml:space="preserve"> </w:t>
      </w:r>
      <w:r>
        <w:rPr>
          <w:rStyle w:val="fontstyle01"/>
        </w:rPr>
        <w:t>ainsi que le</w:t>
      </w:r>
      <w:r w:rsidRPr="00AE09CE">
        <w:rPr>
          <w:rStyle w:val="fontstyle01"/>
        </w:rPr>
        <w:t xml:space="preserve"> développement spécifique</w:t>
      </w:r>
      <w:r>
        <w:rPr>
          <w:rStyle w:val="fontstyle01"/>
        </w:rPr>
        <w:t xml:space="preserve"> adapté</w:t>
      </w:r>
      <w:r w:rsidRPr="00AE09CE">
        <w:rPr>
          <w:rStyle w:val="fontstyle01"/>
        </w:rPr>
        <w:t xml:space="preserve"> aux besoins des clients. </w:t>
      </w:r>
    </w:p>
    <w:p w:rsidR="00AE09CE" w:rsidRPr="00AE09CE" w:rsidRDefault="00AE09CE" w:rsidP="002C02D5">
      <w:pPr>
        <w:spacing w:line="360" w:lineRule="auto"/>
        <w:rPr>
          <w:rStyle w:val="fontstyle01"/>
        </w:rPr>
      </w:pPr>
      <w:r w:rsidRPr="00AE09CE">
        <w:rPr>
          <w:rStyle w:val="fontstyle01"/>
        </w:rPr>
        <w:t>Xenophon-</w:t>
      </w:r>
      <w:r w:rsidR="00E32A13">
        <w:rPr>
          <w:rStyle w:val="fontstyle01"/>
        </w:rPr>
        <w:t>IT</w:t>
      </w:r>
      <w:r w:rsidRPr="00AE09CE">
        <w:rPr>
          <w:rStyle w:val="fontstyle01"/>
        </w:rPr>
        <w:t xml:space="preserve"> est une société qui opère dans le secteur des technologies de l’information et </w:t>
      </w:r>
    </w:p>
    <w:p w:rsidR="00AE09CE" w:rsidRPr="00AE09CE" w:rsidRDefault="00AE09CE" w:rsidP="002C02D5">
      <w:pPr>
        <w:spacing w:line="360" w:lineRule="auto"/>
        <w:rPr>
          <w:rStyle w:val="fontstyle01"/>
        </w:rPr>
      </w:pPr>
      <w:r w:rsidRPr="00AE09CE">
        <w:rPr>
          <w:rStyle w:val="fontstyle01"/>
        </w:rPr>
        <w:t xml:space="preserve">de la communication (TIC). </w:t>
      </w:r>
    </w:p>
    <w:p w:rsidR="00AE09CE" w:rsidRPr="00B739F3" w:rsidRDefault="00AE09CE" w:rsidP="00B739F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E09CE">
        <w:rPr>
          <w:rStyle w:val="fontstyle01"/>
        </w:rPr>
        <w:t xml:space="preserve">A travers son activité, </w:t>
      </w:r>
      <w:proofErr w:type="spellStart"/>
      <w:r w:rsidRPr="00AE09CE">
        <w:rPr>
          <w:rStyle w:val="fontstyle01"/>
        </w:rPr>
        <w:t>Xenophon</w:t>
      </w:r>
      <w:r w:rsidR="002C02D5">
        <w:rPr>
          <w:rStyle w:val="fontstyle01"/>
        </w:rPr>
        <w:t>-it</w:t>
      </w:r>
      <w:proofErr w:type="spellEnd"/>
      <w:r w:rsidRPr="00AE09CE">
        <w:rPr>
          <w:rStyle w:val="fontstyle01"/>
        </w:rPr>
        <w:t xml:space="preserve"> cherche à fournir à ses clients un large éventail de prestations allant de l’étude et le conseil en matière de systèmes informatiques à la réalisation de logiciels, applications et sites web</w:t>
      </w:r>
      <w:r w:rsidR="002C02D5">
        <w:rPr>
          <w:rStyle w:val="fontstyle01"/>
        </w:rPr>
        <w:t xml:space="preserve"> utilisant les nouvelles technologies</w:t>
      </w:r>
      <w:r w:rsidRPr="00AE09CE">
        <w:rPr>
          <w:rStyle w:val="fontstyle01"/>
        </w:rPr>
        <w:t>.</w:t>
      </w:r>
    </w:p>
    <w:p w:rsidR="002C02D5" w:rsidRDefault="002C02D5" w:rsidP="00AE09CE"/>
    <w:tbl>
      <w:tblPr>
        <w:tblW w:w="98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39"/>
      </w:tblGrid>
      <w:tr w:rsidR="00AE09CE" w:rsidTr="00AE09CE">
        <w:trPr>
          <w:trHeight w:val="455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9CE" w:rsidRDefault="00AE09CE">
            <w:r>
              <w:rPr>
                <w:rStyle w:val="fontstyle11"/>
              </w:rPr>
              <w:t xml:space="preserve">Raison sociale 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9CE" w:rsidRDefault="002C02D5">
            <w:r>
              <w:rPr>
                <w:rStyle w:val="fontstyle11"/>
              </w:rPr>
              <w:t>Xenophon-IT</w:t>
            </w:r>
          </w:p>
        </w:tc>
      </w:tr>
      <w:tr w:rsidR="00AE09CE" w:rsidTr="00AE09CE">
        <w:trPr>
          <w:trHeight w:val="748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E09CE" w:rsidRDefault="00AE09CE">
            <w:r>
              <w:rPr>
                <w:rStyle w:val="fontstyle11"/>
              </w:rPr>
              <w:t xml:space="preserve">Adresse 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E09CE" w:rsidRDefault="00AE09CE">
            <w:r>
              <w:rPr>
                <w:rStyle w:val="fontstyle01"/>
                <w:color w:val="00000A"/>
              </w:rPr>
              <w:t>Novation City, Technopole de Sousse</w:t>
            </w:r>
          </w:p>
        </w:tc>
      </w:tr>
      <w:tr w:rsidR="00AE09CE" w:rsidTr="00AE09CE">
        <w:trPr>
          <w:trHeight w:val="439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9CE" w:rsidRDefault="00AE09CE">
            <w:r>
              <w:rPr>
                <w:rStyle w:val="fontstyle11"/>
              </w:rPr>
              <w:t xml:space="preserve">Téléphone 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9CE" w:rsidRDefault="00AE09CE" w:rsidP="00AE09CE">
            <w:r>
              <w:rPr>
                <w:rStyle w:val="fontstyle01"/>
                <w:color w:val="00000A"/>
              </w:rPr>
              <w:t>55 807 433</w:t>
            </w:r>
          </w:p>
        </w:tc>
      </w:tr>
      <w:tr w:rsidR="00AE09CE" w:rsidTr="00AE09CE">
        <w:trPr>
          <w:trHeight w:val="748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E09CE" w:rsidRDefault="00AE09CE">
            <w:r>
              <w:rPr>
                <w:rStyle w:val="fontstyle11"/>
              </w:rPr>
              <w:t xml:space="preserve">Email 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E09CE" w:rsidRDefault="00AE09CE">
            <w:r>
              <w:rPr>
                <w:rStyle w:val="fontstyle01"/>
                <w:color w:val="00000A"/>
              </w:rPr>
              <w:t>contact@xenophon-it.com</w:t>
            </w:r>
          </w:p>
        </w:tc>
      </w:tr>
      <w:tr w:rsidR="00AE09CE" w:rsidTr="00AE09CE">
        <w:trPr>
          <w:trHeight w:val="439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9CE" w:rsidRDefault="00AE09CE">
            <w:r>
              <w:rPr>
                <w:rStyle w:val="fontstyle11"/>
              </w:rPr>
              <w:t xml:space="preserve">Site web 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9CE" w:rsidRDefault="00AE09CE" w:rsidP="00AE09CE">
            <w:r>
              <w:rPr>
                <w:rStyle w:val="fontstyle01"/>
                <w:color w:val="00000A"/>
              </w:rPr>
              <w:t>www.xenophon-it.com</w:t>
            </w:r>
          </w:p>
        </w:tc>
      </w:tr>
      <w:tr w:rsidR="00AE09CE" w:rsidTr="00AE09CE">
        <w:trPr>
          <w:trHeight w:val="1336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E09CE" w:rsidRDefault="00AE09CE">
            <w:r>
              <w:rPr>
                <w:rStyle w:val="fontstyle11"/>
              </w:rPr>
              <w:t xml:space="preserve">Compétences 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E09CE" w:rsidRDefault="00AE09CE" w:rsidP="00AE09CE">
            <w:pPr>
              <w:spacing w:after="0"/>
              <w:rPr>
                <w:rStyle w:val="fontstyle01"/>
                <w:color w:val="00000A"/>
              </w:rPr>
            </w:pPr>
            <w:r>
              <w:rPr>
                <w:rStyle w:val="fontstyle01"/>
                <w:color w:val="00000A"/>
              </w:rPr>
              <w:t>Asp.Net, C#, Python</w:t>
            </w:r>
          </w:p>
          <w:p w:rsidR="00AE09CE" w:rsidRDefault="00AE09CE" w:rsidP="00AE09CE">
            <w:pPr>
              <w:spacing w:after="0"/>
              <w:rPr>
                <w:rStyle w:val="fontstyle01"/>
                <w:color w:val="00000A"/>
              </w:rPr>
            </w:pPr>
            <w:r>
              <w:rPr>
                <w:rStyle w:val="fontstyle01"/>
                <w:color w:val="00000A"/>
              </w:rPr>
              <w:t>Framework Angular-Js, React-Js</w:t>
            </w:r>
          </w:p>
          <w:p w:rsidR="00AE09CE" w:rsidRPr="00AE09CE" w:rsidRDefault="00AE09CE" w:rsidP="00AE09CE">
            <w:pPr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Style w:val="fontstyle01"/>
                <w:color w:val="00000A"/>
              </w:rPr>
              <w:t>Microservices, Scrum</w:t>
            </w:r>
            <w:r>
              <w:rPr>
                <w:color w:val="00000A"/>
              </w:rPr>
              <w:br/>
            </w:r>
            <w:r>
              <w:rPr>
                <w:rStyle w:val="fontstyle01"/>
                <w:color w:val="00000A"/>
              </w:rPr>
              <w:t>Intégration ERP</w:t>
            </w:r>
          </w:p>
        </w:tc>
      </w:tr>
    </w:tbl>
    <w:p w:rsidR="00E32A13" w:rsidRPr="00E32A13" w:rsidRDefault="00AE09CE" w:rsidP="00B739F3">
      <w:pPr>
        <w:jc w:val="center"/>
      </w:pPr>
      <w:r>
        <w:rPr>
          <w:rStyle w:val="fontstyle11"/>
          <w:color w:val="000000"/>
          <w:sz w:val="20"/>
          <w:szCs w:val="20"/>
        </w:rPr>
        <w:t>Tableau 1: Identité de la société</w:t>
      </w:r>
    </w:p>
    <w:p w:rsidR="00E32A13" w:rsidRDefault="00E32A13" w:rsidP="00E32A13"/>
    <w:p w:rsidR="00E32A13" w:rsidRDefault="00E32A13" w:rsidP="00E32A13">
      <w:pPr>
        <w:spacing w:line="360" w:lineRule="auto"/>
        <w:rPr>
          <w:rStyle w:val="fontstyle01"/>
        </w:rPr>
      </w:pPr>
      <w:r>
        <w:rPr>
          <w:rStyle w:val="fontstyle01"/>
        </w:rPr>
        <w:t>L’entreprise basée à Sousse comportant une équipe dynamique et des consultants</w:t>
      </w:r>
      <w:r w:rsidR="00C97140">
        <w:rPr>
          <w:rStyle w:val="fontstyle01"/>
        </w:rPr>
        <w:t xml:space="preserve"> dotés d’une grande expérience</w:t>
      </w:r>
      <w:r>
        <w:rPr>
          <w:rStyle w:val="fontstyle01"/>
        </w:rPr>
        <w:t xml:space="preserve"> offre</w:t>
      </w:r>
      <w:r w:rsidRPr="00AE09CE">
        <w:rPr>
          <w:rStyle w:val="fontstyle01"/>
        </w:rPr>
        <w:t xml:space="preserve"> une expertise dans le domaine des technologies de l’information qui </w:t>
      </w:r>
      <w:r>
        <w:rPr>
          <w:rStyle w:val="fontstyle01"/>
        </w:rPr>
        <w:t>touche</w:t>
      </w:r>
      <w:r w:rsidRPr="00AE09CE">
        <w:rPr>
          <w:rStyle w:val="fontstyle01"/>
        </w:rPr>
        <w:t xml:space="preserve"> à</w:t>
      </w:r>
      <w:r>
        <w:rPr>
          <w:rStyle w:val="fontstyle01"/>
        </w:rPr>
        <w:t xml:space="preserve"> plusieurs domaines liés aux</w:t>
      </w:r>
      <w:r w:rsidRPr="00AE09CE">
        <w:rPr>
          <w:rStyle w:val="fontstyle01"/>
        </w:rPr>
        <w:t>:</w:t>
      </w:r>
    </w:p>
    <w:p w:rsidR="00E32A13" w:rsidRDefault="00E32A13" w:rsidP="00E32A13">
      <w:pPr>
        <w:spacing w:line="360" w:lineRule="auto"/>
        <w:rPr>
          <w:rStyle w:val="fontstyle01"/>
        </w:rPr>
      </w:pPr>
      <w:r>
        <w:rPr>
          <w:rStyle w:val="fontstyle01"/>
        </w:rPr>
        <w:t>-Développement des logiciels ERP</w:t>
      </w:r>
    </w:p>
    <w:p w:rsidR="00E32A13" w:rsidRDefault="00E32A13" w:rsidP="00E32A13">
      <w:pPr>
        <w:spacing w:line="360" w:lineRule="auto"/>
        <w:rPr>
          <w:rStyle w:val="fontstyle01"/>
        </w:rPr>
      </w:pPr>
      <w:r>
        <w:rPr>
          <w:rStyle w:val="fontstyle01"/>
        </w:rPr>
        <w:t>-Etude et consulting dans la mise en place des systèmes d’informations</w:t>
      </w:r>
    </w:p>
    <w:p w:rsidR="00E32A13" w:rsidRDefault="00E32A13" w:rsidP="00E32A13">
      <w:pPr>
        <w:spacing w:line="360" w:lineRule="auto"/>
        <w:rPr>
          <w:rStyle w:val="fontstyle01"/>
        </w:rPr>
      </w:pPr>
      <w:r>
        <w:rPr>
          <w:rStyle w:val="fontstyle01"/>
        </w:rPr>
        <w:t>-Développement spécifique adapté aux besoins des clients</w:t>
      </w:r>
    </w:p>
    <w:p w:rsidR="00E32A13" w:rsidRDefault="00E32A13" w:rsidP="00E32A13">
      <w:pPr>
        <w:spacing w:line="360" w:lineRule="auto"/>
        <w:rPr>
          <w:rStyle w:val="fontstyle01"/>
        </w:rPr>
      </w:pPr>
      <w:r>
        <w:rPr>
          <w:rStyle w:val="fontstyle01"/>
        </w:rPr>
        <w:t>-Assistance technique dans les différents processus industriels.</w:t>
      </w:r>
    </w:p>
    <w:p w:rsidR="00E32A13" w:rsidRDefault="00E32A13" w:rsidP="00E32A13">
      <w:pPr>
        <w:spacing w:line="360" w:lineRule="auto"/>
        <w:rPr>
          <w:rStyle w:val="fontstyle01"/>
        </w:rPr>
      </w:pPr>
    </w:p>
    <w:p w:rsidR="00E32A13" w:rsidRPr="00AE09CE" w:rsidRDefault="00E32A13" w:rsidP="00E32A13">
      <w:pPr>
        <w:spacing w:line="360" w:lineRule="auto"/>
        <w:rPr>
          <w:rStyle w:val="fontstyle01"/>
        </w:rPr>
      </w:pPr>
      <w:r>
        <w:rPr>
          <w:noProof/>
          <w:lang w:eastAsia="fr-FR"/>
        </w:rPr>
        <w:drawing>
          <wp:inline distT="0" distB="0" distL="0" distR="0" wp14:anchorId="28D48B90" wp14:editId="4275BFC2">
            <wp:extent cx="5760720" cy="21856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13" w:rsidRDefault="00E32A13" w:rsidP="00E32A13">
      <w:pPr>
        <w:jc w:val="center"/>
      </w:pPr>
      <w:r>
        <w:rPr>
          <w:rStyle w:val="fontstyle11"/>
          <w:color w:val="000000"/>
          <w:sz w:val="20"/>
          <w:szCs w:val="20"/>
        </w:rPr>
        <w:t>Fig. 1: Logo de la société</w:t>
      </w:r>
    </w:p>
    <w:p w:rsidR="002D01F5" w:rsidRPr="00E32A13" w:rsidRDefault="002D01F5" w:rsidP="00E32A13">
      <w:pPr>
        <w:jc w:val="center"/>
      </w:pPr>
    </w:p>
    <w:sectPr w:rsidR="002D01F5" w:rsidRPr="00E32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7EC"/>
    <w:rsid w:val="002C02D5"/>
    <w:rsid w:val="002D01F5"/>
    <w:rsid w:val="006A17EC"/>
    <w:rsid w:val="00AE09CE"/>
    <w:rsid w:val="00B739F3"/>
    <w:rsid w:val="00C97140"/>
    <w:rsid w:val="00E01378"/>
    <w:rsid w:val="00E3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4B360-F913-45BA-AE5B-8682F807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AE09C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Policepardfaut"/>
    <w:rsid w:val="00AE09CE"/>
    <w:rPr>
      <w:rFonts w:ascii="Times New Roman" w:hAnsi="Times New Roman" w:cs="Times New Roman" w:hint="default"/>
      <w:b/>
      <w:bCs/>
      <w:i w:val="0"/>
      <w:iCs w:val="0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najla zormati</cp:lastModifiedBy>
  <cp:revision>2</cp:revision>
  <dcterms:created xsi:type="dcterms:W3CDTF">2022-06-05T19:42:00Z</dcterms:created>
  <dcterms:modified xsi:type="dcterms:W3CDTF">2022-06-05T19:42:00Z</dcterms:modified>
</cp:coreProperties>
</file>