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40"/>
        <w:jc w:val="center"/>
      </w:pPr>
      <w:r>
        <w:rPr>
          <w:rFonts w:ascii="Arial" w:cs="Arial" w:eastAsia="Arial" w:hAnsi="Arial"/>
          <w:b/>
          <w:bCs/>
          <w:color w:val="1B4F72"/>
          <w:sz w:val="40"/>
          <w:szCs w:val="40"/>
        </w:rPr>
        <w:t xml:space="preserve">SISTEMA DE IDENTIFICACIÓN AUTOMÁTICA DE FAUNA</w:t>
      </w:r>
    </w:p>
    <w:p>
      <w:pPr>
        <w:spacing w:after="200"/>
        <w:jc w:val="center"/>
      </w:pPr>
      <w:r>
        <w:rPr>
          <w:rFonts w:ascii="Arial" w:cs="Arial" w:eastAsia="Arial" w:hAnsi="Arial"/>
          <w:b/>
          <w:bCs/>
          <w:color w:val="1B4F72"/>
          <w:sz w:val="40"/>
          <w:szCs w:val="40"/>
        </w:rPr>
        <w:t xml:space="preserve">MEDIANTE BIOACÚSTICA E INTELIGENCIA ARTIFICIAL</w:t>
      </w:r>
    </w:p>
    <w:p>
      <w:pPr>
        <w:pBdr>
          <w:bottom w:val="single" w:color="2E86C1" w:sz="6" w:space="1"/>
        </w:pBdr>
        <w:spacing w:after="240"/>
      </w:pPr>
    </w:p>
    <w:p>
      <w:pPr>
        <w:spacing w:after="120"/>
        <w:jc w:val="center"/>
      </w:pPr>
      <w:r>
        <w:rPr>
          <w:rFonts w:ascii="Arial" w:cs="Arial" w:eastAsia="Arial" w:hAnsi="Arial"/>
          <w:i/>
          <w:iCs/>
          <w:color w:val="5D6D7E"/>
          <w:sz w:val="26"/>
          <w:szCs w:val="26"/>
        </w:rPr>
        <w:t xml:space="preserve">Marco Teórico, Estado del Arte y Arquitectura del Sistema</w:t>
      </w:r>
    </w:p>
    <w:p/>
    <w:p/>
    <w:p>
      <w:pPr>
        <w:spacing w:after="120"/>
        <w:jc w:val="center"/>
      </w:pPr>
      <w:r>
        <w:rPr>
          <w:rFonts w:ascii="Arial" w:cs="Arial" w:eastAsia="Arial" w:hAnsi="Arial"/>
          <w:color w:val="2C3E50"/>
          <w:sz w:val="24"/>
          <w:szCs w:val="24"/>
        </w:rPr>
        <w:t xml:space="preserve">Autor: Ian (Ingeniero en Sistemas Computacionales)</w:t>
      </w:r>
    </w:p>
    <w:p>
      <w:pPr>
        <w:spacing w:after="120"/>
        <w:jc w:val="center"/>
      </w:pPr>
      <w:r>
        <w:rPr>
          <w:rFonts w:ascii="Arial" w:cs="Arial" w:eastAsia="Arial" w:hAnsi="Arial"/>
          <w:color w:val="5D6D7E"/>
          <w:sz w:val="22"/>
          <w:szCs w:val="22"/>
        </w:rPr>
        <w:t xml:space="preserve">Área: Bioacústica Computacional · Visión por Computadora · Deep Learning</w:t>
      </w:r>
    </w:p>
    <w:p>
      <w:pPr>
        <w:spacing w:after="240"/>
        <w:jc w:val="center"/>
      </w:pPr>
      <w:r>
        <w:rPr>
          <w:rFonts w:ascii="Arial" w:cs="Arial" w:eastAsia="Arial" w:hAnsi="Arial"/>
          <w:color w:val="5D6D7E"/>
          <w:sz w:val="22"/>
          <w:szCs w:val="22"/>
        </w:rPr>
        <w:t xml:space="preserve">Mayo 2026</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Grupos Taxonómicos Objetivo</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Mamíferos (murciélagos, roedores, primates, carnívoros)</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Anfibios (anuros: ranas y sapos)</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Reptiles (cocodrilos, tortugas, lagartos con vocalización)</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Insectos acústicos (grillos, cigarras, ortópteros)</w:t>
            </w:r>
          </w:p>
        </w:tc>
      </w:tr>
      <w:tr>
        <w:tc>
          <w:tcPr>
            <w:tcW w:type="dxa" w:w="9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(referencia cruzada y validación metodológica)</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resumen" w:id="1"/>
      <w:r>
        <w:t xml:space="preserve">1. Resumen Ejecutivo</w:t>
      </w:r>
      <w:bookmarkEnd w:id="1"/>
    </w:p>
    <w:p>
      <w:pPr>
        <w:spacing w:after="160" w:line="360"/>
        <w:jc w:val="both"/>
      </w:pPr>
      <w:r>
        <w:rPr>
          <w:rFonts w:ascii="Arial" w:cs="Arial" w:eastAsia="Arial" w:hAnsi="Arial"/>
          <w:color w:val="2C3E50"/>
          <w:sz w:val="22"/>
          <w:szCs w:val="22"/>
        </w:rPr>
        <w:t xml:space="preserve">El presente proyecto propone el diseño e implementación de un sistema automatizado de identificación de fauna silvestre (mamíferos, anfibios, reptiles e insectos) mediante análisis de señales bioacústicas y técnicas de Inteligencia Artificial. El sistema integra un pipeline completo que abarca desde la adquisición de audio en campo hasta la clasificación taxonómica en tiempo real, empleando arquitecturas de deep learning sobre representaciones espectrales de las vocalizaciones.</w:t>
      </w:r>
    </w:p>
    <w:p>
      <w:pPr>
        <w:spacing w:after="160" w:line="360"/>
        <w:jc w:val="both"/>
      </w:pPr>
      <w:r>
        <w:rPr>
          <w:rFonts w:ascii="Arial" w:cs="Arial" w:eastAsia="Arial" w:hAnsi="Arial"/>
          <w:color w:val="2C3E50"/>
          <w:sz w:val="22"/>
          <w:szCs w:val="22"/>
        </w:rPr>
        <w:t xml:space="preserve">La identificación acústica de especies representa una alternativa no invasiva, escalable y automatizable al monitoreo biológico tradicional. Su aplicación permite el seguimiento de biodiversidad a largas escalas temporales y espaciales con bajo costo operativo, superando las limitaciones de observación directa o captura física. Este sistema está diseñado con criterios de reproducibilidad científica, modularidad computacional y aplicabilidad en ecosistemas de alta biodiversidad.</w:t>
      </w:r>
    </w:p>
    <w:p>
      <w:pPr>
        <w:spacing w:after="160" w:line="360"/>
        <w:jc w:val="both"/>
      </w:pPr>
      <w:r>
        <w:rPr>
          <w:rFonts w:ascii="Arial" w:cs="Arial" w:eastAsia="Arial" w:hAnsi="Arial"/>
          <w:color w:val="2C3E50"/>
          <w:sz w:val="22"/>
          <w:szCs w:val="22"/>
        </w:rPr>
        <w:t xml:space="preserve">La arquitectura propuesta combina extracción de características espectrales (espectrogramas Mel, MFCC, chroma), modelos de clasificación basados en Redes Neuronales Convolucionales (CNN) y arquitecturas transformer de audio, una base de datos relacional para gestión de registros biológicos, y una API REST para acceso e integración en tiempo real.</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bookmarkStart w:name="intro" w:id="1"/>
      <w:r>
        <w:t xml:space="preserve">2. Introducción</w:t>
      </w:r>
      <w:bookmarkEnd w:id="1"/>
    </w:p>
    <w:p>
      <w:pPr>
        <w:spacing w:after="160" w:line="360"/>
        <w:jc w:val="both"/>
      </w:pPr>
      <w:r>
        <w:rPr>
          <w:rFonts w:ascii="Arial" w:cs="Arial" w:eastAsia="Arial" w:hAnsi="Arial"/>
          <w:color w:val="2C3E50"/>
          <w:sz w:val="22"/>
          <w:szCs w:val="22"/>
        </w:rPr>
        <w:t xml:space="preserve">La bioacústica es la disciplina científica que estudia la producción, transmisión y recepción de sonidos en organismos vivos, así como la función biológica de dichas señales (Pijanowski et al., 2011).</w:t>
      </w:r>
    </w:p>
    <w:p>
      <w:pPr>
        <w:spacing w:after="160" w:line="360"/>
        <w:jc w:val="both"/>
      </w:pPr>
      <w:r>
        <w:rPr>
          <w:rFonts w:ascii="Arial" w:cs="Arial" w:eastAsia="Arial" w:hAnsi="Arial"/>
          <w:i w:val="false"/>
          <w:iCs w:val="false"/>
          <w:color w:val="2C3E50"/>
          <w:sz w:val="22"/>
          <w:szCs w:val="22"/>
        </w:rPr>
        <w:t xml:space="preserve">El monitoreo acústico pasivo (PAM) emerge como metodología estándar en ecología de campo para la detección y seguimiento de especies mediante grabaciones ambientales continuas. La automatización del análisis de estas grabaciones mediante Inteligencia Artificial representa un cambio de paradigma en la biología de conservación: permite procesar volúmenes de datos imposibles de analizar manualmente y detectar patrones temporales, espaciales y taxonómicos a escalas previamente inaccesibles.</w:t>
      </w:r>
    </w:p>
    <w:p>
      <w:pPr>
        <w:spacing w:after="80"/>
      </w:pPr>
      <w:r>
        <w:rPr>
          <w:rFonts w:ascii="Arial" w:cs="Arial" w:eastAsia="Arial" w:hAnsi="Arial"/>
          <w:b/>
          <w:bCs/>
          <w:color w:val="1B4F72"/>
          <w:sz w:val="22"/>
          <w:szCs w:val="22"/>
        </w:rPr>
        <w:t xml:space="preserve">Justificación de la investigación:</w:t>
      </w:r>
    </w:p>
    <w:p>
      <w:pPr>
        <w:pStyle w:val="ListParagraph"/>
        <w:numPr>
          <w:ilvl w:val="0"/>
          <w:numId w:val="2"/>
        </w:numPr>
      </w:pPr>
      <w:r>
        <w:rPr>
          <w:rFonts w:ascii="Arial" w:cs="Arial" w:eastAsia="Arial" w:hAnsi="Arial"/>
          <w:color w:val="2C3E50"/>
          <w:sz w:val="22"/>
          <w:szCs w:val="22"/>
        </w:rPr>
        <w:t xml:space="preserve">La biodiversidad sonora contiene información taxonómica precisa: cada especie produce vocalizaciones con características espectrales y temporales distintivas.</w:t>
      </w:r>
    </w:p>
    <w:p>
      <w:pPr>
        <w:pStyle w:val="ListParagraph"/>
        <w:numPr>
          <w:ilvl w:val="0"/>
          <w:numId w:val="2"/>
        </w:numPr>
      </w:pPr>
      <w:r>
        <w:rPr>
          <w:rFonts w:ascii="Arial" w:cs="Arial" w:eastAsia="Arial" w:hAnsi="Arial"/>
          <w:color w:val="2C3E50"/>
          <w:sz w:val="22"/>
          <w:szCs w:val="22"/>
        </w:rPr>
        <w:t xml:space="preserve">Los métodos tradicionales de identificación (observación directa, trampas, capturas) son invasivos, costosos y de baja cobertura espacio-temporal.</w:t>
      </w:r>
    </w:p>
    <w:p>
      <w:pPr>
        <w:pStyle w:val="ListParagraph"/>
        <w:numPr>
          <w:ilvl w:val="0"/>
          <w:numId w:val="2"/>
        </w:numPr>
      </w:pPr>
      <w:r>
        <w:rPr>
          <w:rFonts w:ascii="Arial" w:cs="Arial" w:eastAsia="Arial" w:hAnsi="Arial"/>
          <w:color w:val="2C3E50"/>
          <w:sz w:val="22"/>
          <w:szCs w:val="22"/>
        </w:rPr>
        <w:t xml:space="preserve">Los avances en deep learning y el crecimiento de bases de datos bioacústicas abiertas (Xeno-canto, iNaturalist, GBIF, Macaulay Library) hacen viable el entrenamiento de modelos robustos.</w:t>
      </w:r>
    </w:p>
    <w:p>
      <w:pPr>
        <w:pStyle w:val="ListParagraph"/>
        <w:numPr>
          <w:ilvl w:val="0"/>
          <w:numId w:val="2"/>
        </w:numPr>
      </w:pPr>
      <w:r>
        <w:rPr>
          <w:rFonts w:ascii="Arial" w:cs="Arial" w:eastAsia="Arial" w:hAnsi="Arial"/>
          <w:color w:val="2C3E50"/>
          <w:sz w:val="22"/>
          <w:szCs w:val="22"/>
        </w:rPr>
        <w:t xml:space="preserve">El monitoreo continuo 24/7 mediante dispositivos de bajo costo (AudioMoth, Raspberry Pi + micrófono) permite adquisición masiva de datos en zonas remotas.</w:t>
      </w:r>
    </w:p>
    <w:p/>
    <w:p>
      <w:pPr>
        <w:pStyle w:val="Heading1"/>
      </w:pPr>
      <w:bookmarkStart w:name="marco" w:id="1"/>
      <w:r>
        <w:t xml:space="preserve">3. Marco Teórico</w:t>
      </w:r>
      <w:bookmarkEnd w:id="1"/>
    </w:p>
    <w:p>
      <w:pPr>
        <w:pStyle w:val="Heading2"/>
      </w:pPr>
      <w:r>
        <w:t xml:space="preserve">3.1 Fundamentos de Bioacústica</w:t>
      </w:r>
    </w:p>
    <w:p>
      <w:pPr>
        <w:spacing w:after="160" w:line="360"/>
        <w:jc w:val="both"/>
      </w:pPr>
      <w:r>
        <w:rPr>
          <w:rFonts w:ascii="Arial" w:cs="Arial" w:eastAsia="Arial" w:hAnsi="Arial"/>
          <w:color w:val="2C3E50"/>
          <w:sz w:val="22"/>
          <w:szCs w:val="22"/>
        </w:rPr>
        <w:t xml:space="preserve">La bioacústica integra principios de acústica física, fisiología animal y ecología del comportamiento. Las señales sonoras producidas por animales pueden clasificarse según su función biológica en: señales de comunicación intraespecífica (llamadas de apareamiento, territorialidad, alarma), señales de ecolocalización (quirópteros, cetáceos), y sonidos de producción incidental (movimiento, alimentación).</w:t>
      </w:r>
    </w:p>
    <w:p>
      <w:pPr>
        <w:pStyle w:val="Heading3"/>
      </w:pPr>
      <w:r>
        <w:t xml:space="preserve">3.1.1 Parámetros acústicos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Parámetro</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Símbolo</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Definición</w:t>
            </w:r>
          </w:p>
        </w:tc>
        <w:tc>
          <w:tcPr>
            <w:tcW w:type="dxa" w:w="2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Relevancia taxonómica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Frecuencia fundamental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F₀ (Hz)</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Frecuencia más baja del espectro armónico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varía por especie y grupo taxonómico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Frecuencia dominante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Fdom (Hz)</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Frecuencia de mayor energía espectral</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discrimina especies con vocalizaciones similares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Duración de llamada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 (ms)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Longitud temporal del evento acústico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Media: diagnóstica en combinación con otros parámetros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Tasa de repetición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PRR (calls/s)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Número de llamadas por unidad de tiempo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refleja estado fisiológico y especie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Ancho de banda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BW (kHz)</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Rango de frecuencias del evento (F_max - F_min)</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distingue llamadas de banda estrecha/ancha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Modulación de frecuencia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FM (Hz/ms)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Tasa de cambio de frecuencia en el tiempo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diferencia murciélagos FM vs CF</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Entropía espectral</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Medida de aleatoriedad espectral</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Media: discrimina tono puro vs ruido de banda ancha</w:t>
            </w:r>
          </w:p>
        </w:tc>
      </w:tr>
    </w:tbl>
    <w:p/>
    <w:p>
      <w:pPr>
        <w:pStyle w:val="Heading3"/>
      </w:pPr>
      <w:r>
        <w:t xml:space="preserve">3.1.2 Ecoacústica y soundscape ecology</w:t>
      </w:r>
    </w:p>
    <w:p>
      <w:pPr>
        <w:spacing w:after="160" w:line="360"/>
        <w:jc w:val="both"/>
      </w:pPr>
      <w:r>
        <w:rPr>
          <w:rFonts w:ascii="Arial" w:cs="Arial" w:eastAsia="Arial" w:hAnsi="Arial"/>
          <w:color w:val="2C3E50"/>
          <w:sz w:val="22"/>
          <w:szCs w:val="22"/>
        </w:rPr>
        <w:t xml:space="preserve">La ecoacústica estudia la contribución de los sonidos biológicos (biofonia), geofísicos (geofonia) y antropogénicos (antrofonia) al paisaje sonoro total (Pijanowski et al., 2011). Los índices acústicos derivados de grabaciones ambientales permiten estimar riqueza de especies y diversidad biológica sin identificación individual:</w:t>
      </w:r>
    </w:p>
    <w:p>
      <w:pPr>
        <w:spacing w:after="100"/>
      </w:pPr>
      <w:r>
        <w:rPr>
          <w:rFonts w:ascii="Arial" w:cs="Arial" w:eastAsia="Arial" w:hAnsi="Arial"/>
          <w:b/>
          <w:bCs/>
          <w:color w:val="1B4F72"/>
          <w:sz w:val="22"/>
          <w:szCs w:val="22"/>
        </w:rPr>
        <w:t xml:space="preserve">ADI </w:t>
      </w:r>
      <w:r>
        <w:rPr>
          <w:rFonts w:ascii="Arial" w:cs="Arial" w:eastAsia="Arial" w:hAnsi="Arial"/>
          <w:color w:val="2C3E50"/>
          <w:sz w:val="22"/>
          <w:szCs w:val="22"/>
        </w:rPr>
        <w:t xml:space="preserve">(Acoustic Diversity Index): Mide la distribución de energía entre bandas de frecuencia. Correlaciona positivamente con riqueza de especies en sistemas bien caracterizados.</w:t>
      </w:r>
    </w:p>
    <w:p>
      <w:pPr>
        <w:spacing w:after="100"/>
      </w:pPr>
      <w:r>
        <w:rPr>
          <w:rFonts w:ascii="Arial" w:cs="Arial" w:eastAsia="Arial" w:hAnsi="Arial"/>
          <w:b/>
          <w:bCs/>
          <w:color w:val="1B4F72"/>
          <w:sz w:val="22"/>
          <w:szCs w:val="22"/>
        </w:rPr>
        <w:t xml:space="preserve">ACI </w:t>
      </w:r>
      <w:r>
        <w:rPr>
          <w:rFonts w:ascii="Arial" w:cs="Arial" w:eastAsia="Arial" w:hAnsi="Arial"/>
          <w:color w:val="2C3E50"/>
          <w:sz w:val="22"/>
          <w:szCs w:val="22"/>
        </w:rPr>
        <w:t xml:space="preserve">(Acoustic Complexity Index): Cuantifica la variación en intensidad dentro de cada banda de frecuencia. Discrimina biofonia de antrofonia.</w:t>
      </w:r>
    </w:p>
    <w:p>
      <w:pPr>
        <w:spacing w:after="200"/>
      </w:pPr>
      <w:r>
        <w:rPr>
          <w:rFonts w:ascii="Arial" w:cs="Arial" w:eastAsia="Arial" w:hAnsi="Arial"/>
          <w:b/>
          <w:bCs/>
          <w:color w:val="1B4F72"/>
          <w:sz w:val="22"/>
          <w:szCs w:val="22"/>
        </w:rPr>
        <w:t xml:space="preserve">BI </w:t>
      </w:r>
      <w:r>
        <w:rPr>
          <w:rFonts w:ascii="Arial" w:cs="Arial" w:eastAsia="Arial" w:hAnsi="Arial"/>
          <w:color w:val="2C3E50"/>
          <w:sz w:val="22"/>
          <w:szCs w:val="22"/>
        </w:rPr>
        <w:t xml:space="preserve">(Bioacoustic Index): Suma de diferencias de amplitud entre la banda biológica activa (2-8 kHz) y el ruido de fondo.</w:t>
      </w:r>
    </w:p>
    <w:p>
      <w:pPr>
        <w:pStyle w:val="Heading2"/>
      </w:pPr>
      <w:r>
        <w:t xml:space="preserve">3.2 Características acústicas por grupo taxonómico</w:t>
      </w:r>
    </w:p>
    <w:p>
      <w:pPr>
        <w:pStyle w:val="Heading3"/>
      </w:pPr>
      <w:r>
        <w:t xml:space="preserve">3.2.1 Mamíferos</w:t>
      </w:r>
    </w:p>
    <w:p>
      <w:pPr>
        <w:spacing w:after="160" w:line="360"/>
        <w:jc w:val="both"/>
      </w:pPr>
      <w:r>
        <w:rPr>
          <w:rFonts w:ascii="Arial" w:cs="Arial" w:eastAsia="Arial" w:hAnsi="Arial"/>
          <w:color w:val="2C3E50"/>
          <w:sz w:val="22"/>
          <w:szCs w:val="22"/>
        </w:rPr>
        <w:t xml:space="preserve">Los mamíferos presentan la mayor diversidad de mecanismos de producción sonora. Los quirópteros (murciélagos) son el grupo más estudiado en bioacústica dada su dependencia evolutiva de la ecolocalización. Sus llamadas ultrasónicas (20-200 kHz) son de alta especificidad taxonómica y pueden clasificarse en cuatro tipos según su estructura temporal y espectral: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60"/>
        <w:gridCol w:w="2500"/>
      </w:tblGrid>
      <w:tr>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Tipo de llamada</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Rango frecuencial</w:t>
            </w:r>
          </w:p>
        </w:tc>
        <w:tc>
          <w:tcPr>
            <w:tcW w:type="dxa" w:w="2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Estructura</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Géneros representativos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FM (Frequency Modulated)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25-100 kHz</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Barrido descendente de banda ancha</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Myotis, Perimyotis, Eptesicus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CF (Constant Frequency)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20-120 kHz</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Tono puro de frecuencia estable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Rhinolophus, Pteronotus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FM-CF</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20-80 kHz</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Combinación de barrido + tono</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Hipposideros, Rhinolophus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QCF (Quasi Constant Frequency)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20-60 kHz</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Barrido muy lento, casi plano</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Tadarida, Molossus</w:t>
            </w:r>
          </w:p>
        </w:tc>
      </w:tr>
    </w:tbl>
    <w:p/>
    <w:p>
      <w:pPr>
        <w:spacing w:after="160" w:line="360"/>
        <w:jc w:val="both"/>
      </w:pPr>
      <w:r>
        <w:rPr>
          <w:rFonts w:ascii="Arial" w:cs="Arial" w:eastAsia="Arial" w:hAnsi="Arial"/>
          <w:color w:val="2C3E50"/>
          <w:sz w:val="22"/>
          <w:szCs w:val="22"/>
        </w:rPr>
        <w:t xml:space="preserve">Los primates, roedores y carnívoros producen vocalizaciones en el rango audible (0.1-20 kHz) con estructuras armónicas complejas, llamadas de alarma, y comunicaciones de alta frecuencia (ultrasónicas en roedores, especialmente Mus musculus con llamadas USV a 50 kHz). La identificación automática de mamíferos no voladores por bioacústica es metodológicamente más compleja debido a la mayor variabilidad intraespecífica y la dependencia contextual de las vocalizaciones.</w:t>
      </w:r>
    </w:p>
    <w:p>
      <w:pPr>
        <w:pStyle w:val="Heading3"/>
      </w:pPr>
      <w:r>
        <w:t xml:space="preserve">3.2.2 Anfibios (Anuros)</w:t>
      </w:r>
    </w:p>
    <w:p>
      <w:pPr>
        <w:spacing w:after="160" w:line="360"/>
        <w:jc w:val="both"/>
      </w:pPr>
      <w:r>
        <w:rPr>
          <w:rFonts w:ascii="Arial" w:cs="Arial" w:eastAsia="Arial" w:hAnsi="Arial"/>
          <w:color w:val="2C3E50"/>
          <w:sz w:val="22"/>
          <w:szCs w:val="22"/>
        </w:rPr>
        <w:t xml:space="preserve">Los anuros (ranas y sapos) son el grupo más accesible para monitoreo bioacústico debido a la alta especificidad de sus cantos de anuncio (advertisement calls). La producción sonora ocurre principalmente en machos durante la época reproductiva y es mediada por sacos vocales resonadores. Las vocalizaciones presentan estructura temporal periódica (trinos, pulsos) y características espectrales altamente diagnósticas a nivel de especie:</w:t>
      </w:r>
    </w:p>
    <w:p>
      <w:pPr>
        <w:pStyle w:val="ListParagraph"/>
        <w:numPr>
          <w:ilvl w:val="0"/>
          <w:numId w:val="2"/>
        </w:numPr>
      </w:pPr>
      <w:r>
        <w:rPr>
          <w:rFonts w:ascii="Arial" w:cs="Arial" w:eastAsia="Arial" w:hAnsi="Arial"/>
          <w:color w:val="2C3E50"/>
          <w:sz w:val="22"/>
          <w:szCs w:val="22"/>
        </w:rPr>
        <w:t xml:space="preserve">Frecuencia dominante (Fdom): rasgo altamente conservado taxonómicamente, determinado por el tamaño corporal (correlación negativa).</w:t>
      </w:r>
    </w:p>
    <w:p>
      <w:pPr>
        <w:pStyle w:val="ListParagraph"/>
        <w:numPr>
          <w:ilvl w:val="0"/>
          <w:numId w:val="2"/>
        </w:numPr>
      </w:pPr>
      <w:r>
        <w:rPr>
          <w:rFonts w:ascii="Arial" w:cs="Arial" w:eastAsia="Arial" w:hAnsi="Arial"/>
          <w:color w:val="2C3E50"/>
          <w:sz w:val="22"/>
          <w:szCs w:val="22"/>
        </w:rPr>
        <w:t xml:space="preserve">Tasa de repetición de pulsos (pulse rate): varía entre 5-200 pulsos/segundo según especie y temperatura ambiental (relación lineal).</w:t>
      </w:r>
    </w:p>
    <w:p>
      <w:pPr>
        <w:pStyle w:val="ListParagraph"/>
        <w:numPr>
          <w:ilvl w:val="0"/>
          <w:numId w:val="2"/>
        </w:numPr>
      </w:pPr>
      <w:r>
        <w:rPr>
          <w:rFonts w:ascii="Arial" w:cs="Arial" w:eastAsia="Arial" w:hAnsi="Arial"/>
          <w:color w:val="2C3E50"/>
          <w:sz w:val="22"/>
          <w:szCs w:val="22"/>
        </w:rPr>
        <w:t xml:space="preserve">Duración del canto: desde 50 ms (Eleutherodactylus) hasta llamadas continuas de varios segundos (Bufo).</w:t>
      </w:r>
    </w:p>
    <w:p>
      <w:pPr>
        <w:pStyle w:val="ListParagraph"/>
        <w:numPr>
          <w:ilvl w:val="0"/>
          <w:numId w:val="2"/>
        </w:numPr>
      </w:pPr>
      <w:r>
        <w:rPr>
          <w:rFonts w:ascii="Arial" w:cs="Arial" w:eastAsia="Arial" w:hAnsi="Arial"/>
          <w:color w:val="2C3E50"/>
          <w:sz w:val="22"/>
          <w:szCs w:val="22"/>
        </w:rPr>
        <w:t xml:space="preserve">Estructura armónica: presencia/ausencia de armónicos y sus relaciones de amplitud son diagnósticas.</w:t>
      </w:r>
    </w:p>
    <w:p/>
    <w:p>
      <w:pPr>
        <w:pStyle w:val="Heading3"/>
      </w:pPr>
      <w:r>
        <w:t xml:space="preserve">3.2.3 Insectos acústicos</w:t>
      </w:r>
    </w:p>
    <w:p>
      <w:pPr>
        <w:spacing w:after="160" w:line="360"/>
        <w:jc w:val="both"/>
      </w:pPr>
      <w:r>
        <w:rPr>
          <w:rFonts w:ascii="Arial" w:cs="Arial" w:eastAsia="Arial" w:hAnsi="Arial"/>
          <w:color w:val="2C3E50"/>
          <w:sz w:val="22"/>
          <w:szCs w:val="22"/>
        </w:rPr>
        <w:t xml:space="preserve">Los ortópteros (grillos, saltamontes, esperanzas) producen sonido por estridulación: fricción entre estructuras quitinosas (plectro y lima en las alas). Las cigarras (Hemiptera: Cicadidae) emplean membranas timpanales (timbales) para producir sonidos de alta intensidad (&gt;80 dB SPL). Características diagnósticas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60"/>
        <w:gridCol w:w="3200"/>
      </w:tblGrid>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Grupo</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Mecanismo</w:t>
            </w:r>
          </w:p>
        </w:tc>
        <w:tc>
          <w:tcPr>
            <w:tcW w:type="dxa" w:w="1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Rango (kHz)</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Rasgo diagnóstico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Grillos (Gryllidae)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Estridulación alar</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3-10</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Tasa de pulsos, estructura del chirp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Saltamontes (Acrididae)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Estridulación fémur-ala</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4-50</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Patrón temporal del estridulema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Cigarras (Cicadidae)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Timbal resonante</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1-20</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Duración de frase, modulación AM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Katydids (Tettigoniidae)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Estridulación alar</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5-100+</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frecuencia, ultra-sónico en muchas spp.</w:t>
            </w:r>
          </w:p>
        </w:tc>
      </w:tr>
    </w:tbl>
    <w:p/>
    <w:p>
      <w:pPr>
        <w:pStyle w:val="Heading3"/>
      </w:pPr>
      <w:r>
        <w:t xml:space="preserve">3.2.4 Reptiles</w:t>
      </w:r>
    </w:p>
    <w:p>
      <w:pPr>
        <w:spacing w:after="160" w:line="360"/>
        <w:jc w:val="both"/>
      </w:pPr>
      <w:r>
        <w:rPr>
          <w:rFonts w:ascii="Arial" w:cs="Arial" w:eastAsia="Arial" w:hAnsi="Arial"/>
          <w:color w:val="2C3E50"/>
          <w:sz w:val="22"/>
          <w:szCs w:val="22"/>
        </w:rPr>
        <w:t xml:space="preserve">Los reptiles son el grupo con menor repertorio acústico. La mayoría de los escamosos (lagartos y serpientes) son afonos; sin embargo, algunos grupos presentan vocalizaciones audibles:</w:t>
      </w:r>
    </w:p>
    <w:p>
      <w:pPr>
        <w:pStyle w:val="ListParagraph"/>
        <w:numPr>
          <w:ilvl w:val="0"/>
          <w:numId w:val="2"/>
        </w:numPr>
      </w:pPr>
      <w:r>
        <w:rPr>
          <w:rFonts w:ascii="Arial" w:cs="Arial" w:eastAsia="Arial" w:hAnsi="Arial"/>
          <w:color w:val="2C3E50"/>
          <w:sz w:val="22"/>
          <w:szCs w:val="22"/>
        </w:rPr>
        <w:t xml:space="preserve">Cocodrilos (Crocodilia): producen bellows (mugidos graves) de alta intensidad durante el cortejo y defensa territorial. Frecuencia dominante 50-400 Hz.</w:t>
      </w:r>
    </w:p>
    <w:p>
      <w:pPr>
        <w:pStyle w:val="ListParagraph"/>
        <w:numPr>
          <w:ilvl w:val="0"/>
          <w:numId w:val="2"/>
        </w:numPr>
      </w:pPr>
      <w:r>
        <w:rPr>
          <w:rFonts w:ascii="Arial" w:cs="Arial" w:eastAsia="Arial" w:hAnsi="Arial"/>
          <w:color w:val="2C3E50"/>
          <w:sz w:val="22"/>
          <w:szCs w:val="22"/>
        </w:rPr>
        <w:t xml:space="preserve">Tortugas marinas y de agua dulce: reportes recientes de vocalizaciones subacuáticas en frecuencias muy bajas (100-1000 Hz).</w:t>
      </w:r>
    </w:p>
    <w:p>
      <w:pPr>
        <w:pStyle w:val="ListParagraph"/>
        <w:numPr>
          <w:ilvl w:val="0"/>
          <w:numId w:val="2"/>
        </w:numPr>
      </w:pPr>
      <w:r>
        <w:rPr>
          <w:rFonts w:ascii="Arial" w:cs="Arial" w:eastAsia="Arial" w:hAnsi="Arial"/>
          <w:color w:val="2C3E50"/>
          <w:sz w:val="22"/>
          <w:szCs w:val="22"/>
        </w:rPr>
        <w:t xml:space="preserve">Geckos (Gekkota): producen clics, ladridos y chirps para comunicación territorial. Rango: 1-16 kHz.</w:t>
      </w:r>
    </w:p>
    <w:p>
      <w:pPr>
        <w:pStyle w:val="ListParagraph"/>
        <w:numPr>
          <w:ilvl w:val="0"/>
          <w:numId w:val="2"/>
        </w:numPr>
      </w:pPr>
      <w:r>
        <w:rPr>
          <w:rFonts w:ascii="Arial" w:cs="Arial" w:eastAsia="Arial" w:hAnsi="Arial"/>
          <w:color w:val="2C3E50"/>
          <w:sz w:val="22"/>
          <w:szCs w:val="22"/>
        </w:rPr>
        <w:t xml:space="preserve">Tuatara (Sphenodon punctatus): produce gruñidos audibles únicamente en animales adultos durante defensa territorial.</w:t>
      </w:r>
    </w:p>
    <w:p/>
    <w:p>
      <w:pPr>
        <w:pStyle w:val="Heading2"/>
      </w:pPr>
      <w:r>
        <w:t xml:space="preserve">3.3 Procesamiento Digital de Señales de Audio</w:t>
      </w:r>
    </w:p>
    <w:p>
      <w:pPr>
        <w:pStyle w:val="Heading3"/>
      </w:pPr>
      <w:r>
        <w:t xml:space="preserve">3.3.1 Representaciones tiempo-frecuencia</w:t>
      </w:r>
    </w:p>
    <w:p>
      <w:pPr>
        <w:spacing w:after="160" w:line="360"/>
        <w:jc w:val="both"/>
      </w:pPr>
      <w:r>
        <w:rPr>
          <w:rFonts w:ascii="Arial" w:cs="Arial" w:eastAsia="Arial" w:hAnsi="Arial"/>
          <w:color w:val="2C3E50"/>
          <w:sz w:val="22"/>
          <w:szCs w:val="22"/>
        </w:rPr>
        <w:t xml:space="preserve">La transformada de Fourier de tiempo corto (STFT) es la operación fundamental para convertir una señal temporal en una representación tiempo-frecuencia. Dado un segmento de audio x[n] con función de ventana w[n]:</w:t>
      </w:r>
    </w:p>
    <w:p>
      <w:pPr>
        <w:spacing w:after="160"/>
        <w:jc w:val="center"/>
      </w:pPr>
      <w:r>
        <w:rPr>
          <w:rFonts w:ascii="Courier New" w:cs="Courier New" w:eastAsia="Courier New" w:hAnsi="Courier New"/>
          <w:b/>
          <w:bCs/>
          <w:color w:val="1B4F72"/>
          <w:sz w:val="22"/>
          <w:szCs w:val="22"/>
        </w:rPr>
        <w:t xml:space="preserve">STFT{x[n]}(m, k) = Σₙ x[n] · w[n - mH] · e^(-j2πkn/N)</w:t>
      </w:r>
    </w:p>
    <w:p>
      <w:pPr>
        <w:spacing w:after="160" w:line="360"/>
        <w:jc w:val="both"/>
      </w:pPr>
      <w:r>
        <w:rPr>
          <w:rFonts w:ascii="Arial" w:cs="Arial" w:eastAsia="Arial" w:hAnsi="Arial"/>
          <w:color w:val="2C3E50"/>
          <w:sz w:val="22"/>
          <w:szCs w:val="22"/>
        </w:rPr>
        <w:t xml:space="preserve">donde m es el índice de frame, k es el bin de frecuencia, H es el hop length y N es el tamaño de la FFT. El espectrograma (magnitud al cuadrado de la STFT) es la representación estándar para análisis visual e input a modelos de clasificación.</w:t>
      </w:r>
    </w:p>
    <w:p>
      <w:pPr>
        <w:pStyle w:val="Heading3"/>
      </w:pPr>
      <w:r>
        <w:t xml:space="preserve">3.3.2 Escala Mel y espectrogramas Mel</w:t>
      </w:r>
    </w:p>
    <w:p>
      <w:pPr>
        <w:spacing w:after="160" w:line="360"/>
        <w:jc w:val="both"/>
      </w:pPr>
      <w:r>
        <w:rPr>
          <w:rFonts w:ascii="Arial" w:cs="Arial" w:eastAsia="Arial" w:hAnsi="Arial"/>
          <w:color w:val="2C3E50"/>
          <w:sz w:val="22"/>
          <w:szCs w:val="22"/>
        </w:rPr>
        <w:t xml:space="preserve">La escala Mel aproxima la percepción logarítmica de frecuencia del sistema auditivo de los vertebrados. La conversión de frecuencia Hz a escala Mel es:</w:t>
      </w:r>
    </w:p>
    <w:p>
      <w:pPr>
        <w:spacing w:after="160"/>
        <w:jc w:val="center"/>
      </w:pPr>
      <w:r>
        <w:rPr>
          <w:rFonts w:ascii="Courier New" w:cs="Courier New" w:eastAsia="Courier New" w:hAnsi="Courier New"/>
          <w:b/>
          <w:bCs/>
          <w:color w:val="1B4F72"/>
          <w:sz w:val="22"/>
          <w:szCs w:val="22"/>
        </w:rPr>
        <w:t xml:space="preserve">mel(f) = 2595 · log₁₀(1 + f/700)</w:t>
      </w:r>
    </w:p>
    <w:p>
      <w:pPr>
        <w:spacing w:after="160" w:line="360"/>
        <w:jc w:val="both"/>
      </w:pPr>
      <w:r>
        <w:rPr>
          <w:rFonts w:ascii="Arial" w:cs="Arial" w:eastAsia="Arial" w:hAnsi="Arial"/>
          <w:color w:val="2C3E50"/>
          <w:sz w:val="22"/>
          <w:szCs w:val="22"/>
        </w:rPr>
        <w:t xml:space="preserve">El espectrograma Mel se obtiene aplicando un banco de filtros triangulares distribuidos en escala Mel sobre el espectrograma STFT. Para fauna en rangos audibles (0.1-20 kHz), se recomienda usar 64-128 bandas Mel. Para ultrasonido (quirópteros), se requieren representaciones lineales de frecuencia o escala logarítmica invertida.</w:t>
      </w:r>
    </w:p>
    <w:p>
      <w:pPr>
        <w:pStyle w:val="Heading3"/>
      </w:pPr>
      <w:r>
        <w:t xml:space="preserve">3.3.3 Coeficientes MFCC</w:t>
      </w:r>
    </w:p>
    <w:p>
      <w:pPr>
        <w:spacing w:after="160" w:line="360"/>
        <w:jc w:val="both"/>
      </w:pPr>
      <w:r>
        <w:rPr>
          <w:rFonts w:ascii="Arial" w:cs="Arial" w:eastAsia="Arial" w:hAnsi="Arial"/>
          <w:color w:val="2C3E50"/>
          <w:sz w:val="22"/>
          <w:szCs w:val="22"/>
        </w:rPr>
        <w:t xml:space="preserve">Los Mel Frequency Cepstral Coefficients (MFCCs) son la representación estándar en reconocimiento de voz y se aplican extensamente en clasificación bioacústica. Se obtienen aplicando la Transformada Discreta del Coseno (DCT) al logaritmo del espectro Mel:</w:t>
      </w:r>
    </w:p>
    <w:p>
      <w:pPr>
        <w:spacing w:after="160"/>
        <w:jc w:val="center"/>
      </w:pPr>
      <w:r>
        <w:rPr>
          <w:rFonts w:ascii="Courier New" w:cs="Courier New" w:eastAsia="Courier New" w:hAnsi="Courier New"/>
          <w:b/>
          <w:bCs/>
          <w:color w:val="1B4F72"/>
          <w:sz w:val="22"/>
          <w:szCs w:val="22"/>
        </w:rPr>
        <w:t xml:space="preserve">MFCC[n] = Σ_{m=1}^{M} log(S[m]) · cos[n(m - 0.5)π/M]</w:t>
      </w:r>
    </w:p>
    <w:p>
      <w:pPr>
        <w:spacing w:after="160" w:line="360"/>
        <w:jc w:val="both"/>
      </w:pPr>
      <w:r>
        <w:rPr>
          <w:rFonts w:ascii="Arial" w:cs="Arial" w:eastAsia="Arial" w:hAnsi="Arial"/>
          <w:color w:val="2C3E50"/>
          <w:sz w:val="22"/>
          <w:szCs w:val="22"/>
        </w:rPr>
        <w:t xml:space="preserve">En la práctica se emplean los primeros 13-40 coeficientes MFCC junto con sus primeras y segundas derivadas temporales (delta y delta-delta), proporcionando un vector de características de 39-120 dimensiones por frame. Los MFCC capturan la forma espectral del sonido pero descartan información de fase y energía absoluta.</w:t>
      </w:r>
    </w:p>
    <w:p>
      <w:pPr>
        <w:pStyle w:val="Heading2"/>
      </w:pPr>
      <w:r>
        <w:t xml:space="preserve">3.4 Detección de Eventos Sonoros</w:t>
      </w:r>
    </w:p>
    <w:p>
      <w:pPr>
        <w:spacing w:after="160" w:line="360"/>
        <w:jc w:val="both"/>
      </w:pPr>
      <w:r>
        <w:rPr>
          <w:rFonts w:ascii="Arial" w:cs="Arial" w:eastAsia="Arial" w:hAnsi="Arial"/>
          <w:color w:val="2C3E50"/>
          <w:sz w:val="22"/>
          <w:szCs w:val="22"/>
        </w:rPr>
        <w:t xml:space="preserve">Antes de la clasificación, es necesario segmentar la grabación continua en eventos de interés (ROI: Regions of Interest). Los métodos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Método</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Principio</w:t>
            </w:r>
          </w:p>
        </w:tc>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Ventajas</w:t>
            </w:r>
          </w:p>
        </w:tc>
        <w:tc>
          <w:tcPr>
            <w:tcW w:type="dxa" w:w="2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Limitaciones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Energy Thresholding</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Umbral de energía RMS por frame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Simple, rápido, sin entrenamiento</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Sensible a ruido de fondo variable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Spectral Subtraction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Estimación y substracción del ruido de fondo espectral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Robusto a ruido estacionario</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Artefactos musicales con ruido no estacionario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CFAR (Constant False Alarm Rate)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Umbral adaptativo local en el espectrograma</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Estándar en detección de quirópteros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Requiere calibración por entorno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BirdNET-style CNN Detector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Red neuronal entrenada para discriminar bio/no-bio</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precisión, robusto</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Requiere dataset de entrenamiento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OpenSoundscape (RIBBIT)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Template matching para llamadas periódicas (anuros)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Muy específico para llamadas rítmicas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Solo funciona con vocalizaciones periódicas</w:t>
            </w:r>
          </w:p>
        </w:tc>
      </w:tr>
    </w:tbl>
    <w:p/>
    <w:p>
      <w:pPr>
        <w:pStyle w:val="Heading2"/>
      </w:pPr>
      <w:r>
        <w:t xml:space="preserve">3.5 Fundamentos de Machine Learning para Clasificación Acústica</w:t>
      </w:r>
    </w:p>
    <w:p>
      <w:pPr>
        <w:pStyle w:val="Heading3"/>
      </w:pPr>
      <w:r>
        <w:t xml:space="preserve">3.5.1 Redes Neuronales Convolucionales (CNN)</w:t>
      </w:r>
    </w:p>
    <w:p>
      <w:pPr>
        <w:spacing w:after="160" w:line="360"/>
        <w:jc w:val="both"/>
      </w:pPr>
      <w:r>
        <w:rPr>
          <w:rFonts w:ascii="Arial" w:cs="Arial" w:eastAsia="Arial" w:hAnsi="Arial"/>
          <w:color w:val="2C3E50"/>
          <w:sz w:val="22"/>
          <w:szCs w:val="22"/>
        </w:rPr>
        <w:t xml:space="preserve">Las CNN son la arquitectura dominante para clasificación de espectrogramas bioacústicos. Tratan el espectrograma como una imagen bidimensional y aprenden filtros espaciales jerárquicos que detectan patrones de frecuencia-tiempo. La operación de convolución 2D es:</w:t>
      </w:r>
    </w:p>
    <w:p>
      <w:pPr>
        <w:spacing w:after="160"/>
        <w:jc w:val="center"/>
      </w:pPr>
      <w:r>
        <w:rPr>
          <w:rFonts w:ascii="Courier New" w:cs="Courier New" w:eastAsia="Courier New" w:hAnsi="Courier New"/>
          <w:b/>
          <w:bCs/>
          <w:color w:val="1B4F72"/>
          <w:sz w:val="22"/>
          <w:szCs w:val="22"/>
        </w:rPr>
        <w:t xml:space="preserve">(I * K)[i,j] = Σ_m Σ_n I[i+m, j+n] · K[m,n]</w:t>
      </w:r>
    </w:p>
    <w:p>
      <w:pPr>
        <w:spacing w:after="160" w:line="360"/>
        <w:jc w:val="both"/>
      </w:pPr>
      <w:r>
        <w:rPr>
          <w:rFonts w:ascii="Arial" w:cs="Arial" w:eastAsia="Arial" w:hAnsi="Arial"/>
          <w:color w:val="2C3E50"/>
          <w:sz w:val="22"/>
          <w:szCs w:val="22"/>
        </w:rPr>
        <w:t xml:space="preserve">Las arquitecturas de referencia para clasificación bioacústica incluyen ResNet-18/50, EfficientNet-B0/B4, MobileNetV3 (para edge deployment) y modelos pre-entrenados en AudioSet vía transfer learning. El pre-entrenamiento en ImageNet y AudioSet ha demostrado superar al entrenamiento desde cero en datasets bioacústicos de tamaño moderado (&lt;10,000 muestras por clase).</w:t>
      </w:r>
    </w:p>
    <w:p>
      <w:pPr>
        <w:pStyle w:val="Heading3"/>
      </w:pPr>
      <w:r>
        <w:t xml:space="preserve">3.5.2 Transformers de Audio y modelos fundacionales</w:t>
      </w:r>
    </w:p>
    <w:p>
      <w:pPr>
        <w:spacing w:after="160" w:line="360"/>
        <w:jc w:val="both"/>
      </w:pPr>
      <w:r>
        <w:rPr>
          <w:rFonts w:ascii="Arial" w:cs="Arial" w:eastAsia="Arial" w:hAnsi="Arial"/>
          <w:color w:val="2C3E50"/>
          <w:sz w:val="22"/>
          <w:szCs w:val="22"/>
        </w:rPr>
        <w:t xml:space="preserve">Los modelos de tipo Audio Spectrogram Transformer (AST) aplican el mecanismo de self-attention de los Vision Transformers (ViT) sobre patches del espectrograma. Modelos fundacionales de audio como BirdNET (Cornell Lab), PANNs (Pretrained Audio Neural Networks) y Wav2Vec2 son candidatos a fine-tuning para identificación de fauna. El modelo PANNs-CNN14 pre-entrenado en AudioSet (~2M clips, 527 clases) ofrece embeddings de audio de 2048 dimensiones altamente transferibles.</w:t>
      </w:r>
    </w:p>
    <w:p>
      <w:pPr>
        <w:pStyle w:val="Heading3"/>
      </w:pPr>
      <w:r>
        <w:t xml:space="preserve">3.5.3 Métricas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Métrica</w:t>
            </w:r>
          </w:p>
        </w:tc>
        <w:tc>
          <w:tcPr>
            <w:tcW w:type="dxa" w:w="3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Fórmula</w:t>
            </w:r>
          </w:p>
        </w:tc>
        <w:tc>
          <w:tcPr>
            <w:tcW w:type="dxa" w:w="3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Uso en clasificación multiclase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Accuracy</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TP+TN / (TP+TN+FP+FN)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Útil solo con clases balanceadas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Precision macro</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mean(TP_c / (TP_c + FP_c))</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Detecta falsos positivos por clase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Recall macro</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mean(TP_c / (TP_c + FN_c))</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Detecta falsos negativos por clase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F1-score macro</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2·(P·R)/(P+R)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Balance P/R; estándar en literatura bioacústica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ROC-AUC (macro)</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Area bajo curva ROC promediada</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Independiente del umbral de decisión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CMC@K</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Cumulative Match Characteristic</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Para retrieval: ¿está la especie en top-K?</w:t>
            </w:r>
          </w:p>
        </w:tc>
      </w:tr>
    </w:tbl>
    <w:p/>
    <w:p>
      <w:r>
        <w:br w:type="page"/>
      </w:r>
    </w:p>
    <w:p>
      <w:pPr>
        <w:pStyle w:val="Heading1"/>
      </w:pPr>
      <w:bookmarkStart w:name="arte" w:id="1"/>
      <w:r>
        <w:t xml:space="preserve">4. Estado del Arte</w:t>
      </w:r>
      <w:bookmarkEnd w:id="1"/>
    </w:p>
    <w:p>
      <w:pPr>
        <w:pStyle w:val="Heading2"/>
      </w:pPr>
      <w:r>
        <w:t xml:space="preserve">4.1 Sistemas existentes de identificación bioacústica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760"/>
        <w:gridCol w:w="1400"/>
      </w:tblGrid>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Sistema</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Grupos objetivo</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Arquitectura ML</w:t>
            </w:r>
          </w:p>
        </w:tc>
        <w:tc>
          <w:tcPr>
            <w:tcW w:type="dxa" w:w="1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Dataset entrenamiento</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Disponibilidad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BirdNET v2.4 (Cornell)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(6,000+ sp.)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EfficientNet + custom CNN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Xeno-canto + Macaulay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Open source / API</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BatDetective / BatClassify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Quirópteros (Europa)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CNN + RNN sobre espectrogramas</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BatCall UK, ChiroVox</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Open source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ARBIMON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 anfibios (Neotropical)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Template matching + RF</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Puerto Rico Bioacoustic DB</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SaaS (Rainforest Connection)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Frogwatch + RIBBIT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Anuros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Pattern matching + CNN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FrogID (Australia)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Open source (OpenSoundscape)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iNaturalist Sound 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Multiespecie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CNN (EfficientNet)</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iNaturalist observations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 pública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PANNs (Qiuqiang Kong)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527 categorías sonido</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CNN14, MobileNet, ResNet38</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AudioSet (Google)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Pesos pre-entrenados OSS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Animal Sound ID (MPEG-7)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Multiespecie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SVM + MFCC</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Varios (heterogéneo)</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Académico</w:t>
            </w:r>
          </w:p>
        </w:tc>
      </w:tr>
    </w:tbl>
    <w:p/>
    <w:p>
      <w:pPr>
        <w:pStyle w:val="Heading2"/>
      </w:pPr>
      <w:r>
        <w:t xml:space="preserve">4.2 Bases de datos bioacústicas abiertas</w:t>
      </w:r>
    </w:p>
    <w:p>
      <w:pPr>
        <w:spacing w:after="160" w:line="360"/>
        <w:jc w:val="both"/>
      </w:pPr>
      <w:r>
        <w:rPr>
          <w:rFonts w:ascii="Arial" w:cs="Arial" w:eastAsia="Arial" w:hAnsi="Arial"/>
          <w:color w:val="2C3E50"/>
          <w:sz w:val="22"/>
          <w:szCs w:val="22"/>
        </w:rPr>
        <w:t xml:space="preserve">La disponibilidad de datos etiquetados es el factor limitante principal en sistemas de identificación bioacústica. Las siguientes bases de datos son de acceso libre y uso científico establecido: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400"/>
        <w:gridCol w:w="1560"/>
      </w:tblGrid>
      <w:tr>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Base de datos</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Cobertura taxonómica</w:t>
            </w:r>
          </w:p>
        </w:tc>
        <w:tc>
          <w:tcPr>
            <w:tcW w:type="dxa" w:w="1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N° grabaciones</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Formato</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URL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Xeno-canto</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(700K+ grabs.)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&gt;700,000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MP3 (georef.)</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xeno-canto.org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iNaturalist Sounds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Multitaxon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&gt;500,000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MP3/WAV</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inaturalist.org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Macaulay Library (Cornell)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 mamíferos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&gt;300,000 (audio)</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MP3/WAV</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macaulaylibrary.org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GBIF (sounds)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Multitaxon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Variable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JSON + audio URL</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gbif.org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FrogID (ANTWRAP)</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Anuros (Australia)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&gt;300,000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MP3</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frogid.net.au</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Bat Eco-Interaction DB</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Quirópteros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~50,000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 (ultrasonido)</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batbase.org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AudioSet (Google)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527 clases sonido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~2,000,000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YouTube (10s clips)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research.google/audioset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ESC-50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50 clases ambiente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2,000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 5s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github.com/karolpiczak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DCASE Challenge sets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Escenas + eventos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Variable por año</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dcase.community</w:t>
            </w:r>
          </w:p>
        </w:tc>
      </w:tr>
    </w:tbl>
    <w:p/>
    <w:p>
      <w:pPr>
        <w:pStyle w:val="Heading2"/>
      </w:pPr>
      <w:r>
        <w:t xml:space="preserve">4.3 Publicaciones científicas de referencia</w:t>
      </w:r>
    </w:p>
    <w:p>
      <w:pPr>
        <w:spacing w:after="160" w:line="360"/>
        <w:jc w:val="both"/>
      </w:pPr>
      <w:r>
        <w:rPr>
          <w:rFonts w:ascii="Arial" w:cs="Arial" w:eastAsia="Arial" w:hAnsi="Arial"/>
          <w:color w:val="2C3E50"/>
          <w:sz w:val="22"/>
          <w:szCs w:val="22"/>
        </w:rPr>
        <w:t xml:space="preserve">Las siguientes publicaciones constituyen la literatura fundacional y de frontera del campo:</w:t>
      </w:r>
    </w:p>
    <w:p>
      <w:pPr>
        <w:spacing w:after="100"/>
      </w:pPr>
      <w:r>
        <w:rPr>
          <w:rFonts w:ascii="Arial" w:cs="Arial" w:eastAsia="Arial" w:hAnsi="Arial"/>
          <w:b/>
          <w:bCs/>
          <w:color w:val="1B4F72"/>
          <w:sz w:val="22"/>
          <w:szCs w:val="22"/>
        </w:rPr>
        <w:t xml:space="preserve">Revisiones y metodología general:</w:t>
      </w:r>
    </w:p>
    <w:p>
      <w:pPr>
        <w:pStyle w:val="ListParagraph"/>
        <w:numPr>
          <w:ilvl w:val="0"/>
          <w:numId w:val="2"/>
        </w:numPr>
      </w:pPr>
      <w:r>
        <w:rPr>
          <w:rFonts w:ascii="Arial" w:cs="Arial" w:eastAsia="Arial" w:hAnsi="Arial"/>
          <w:color w:val="2C3E50"/>
          <w:sz w:val="22"/>
          <w:szCs w:val="22"/>
        </w:rPr>
        <w:t xml:space="preserve">Stowell, D. (2022). Computational bioacoustics with deep learning: a review and roadmap. PeerJ, 10, e13152. [Revisión más completa del campo hasta 2022]</w:t>
      </w:r>
    </w:p>
    <w:p>
      <w:pPr>
        <w:pStyle w:val="ListParagraph"/>
        <w:numPr>
          <w:ilvl w:val="0"/>
          <w:numId w:val="2"/>
        </w:numPr>
      </w:pPr>
      <w:r>
        <w:rPr>
          <w:rFonts w:ascii="Arial" w:cs="Arial" w:eastAsia="Arial" w:hAnsi="Arial"/>
          <w:color w:val="2C3E50"/>
          <w:sz w:val="22"/>
          <w:szCs w:val="22"/>
        </w:rPr>
        <w:t xml:space="preserve">Jäger, M. et al. (2022). Animal sound classification using transfer learning. Ecological Informatics, 71, 101765.</w:t>
      </w:r>
    </w:p>
    <w:p>
      <w:pPr>
        <w:pStyle w:val="ListParagraph"/>
        <w:numPr>
          <w:ilvl w:val="0"/>
          <w:numId w:val="2"/>
        </w:numPr>
      </w:pPr>
      <w:r>
        <w:rPr>
          <w:rFonts w:ascii="Arial" w:cs="Arial" w:eastAsia="Arial" w:hAnsi="Arial"/>
          <w:color w:val="2C3E50"/>
          <w:sz w:val="22"/>
          <w:szCs w:val="22"/>
        </w:rPr>
        <w:t xml:space="preserve">Shiu, Y. et al. (2020). Deep neural networks for automated detection of marine mammal species. Scientific Reports, 10, 607.</w:t>
      </w:r>
    </w:p>
    <w:p/>
    <w:p>
      <w:pPr>
        <w:spacing w:after="100"/>
      </w:pPr>
      <w:r>
        <w:rPr>
          <w:rFonts w:ascii="Arial" w:cs="Arial" w:eastAsia="Arial" w:hAnsi="Arial"/>
          <w:b/>
          <w:bCs/>
          <w:color w:val="1B4F72"/>
          <w:sz w:val="22"/>
          <w:szCs w:val="22"/>
        </w:rPr>
        <w:t xml:space="preserve">Quirópteros:</w:t>
      </w:r>
    </w:p>
    <w:p>
      <w:pPr>
        <w:pStyle w:val="ListParagraph"/>
        <w:numPr>
          <w:ilvl w:val="0"/>
          <w:numId w:val="2"/>
        </w:numPr>
      </w:pPr>
      <w:r>
        <w:rPr>
          <w:rFonts w:ascii="Arial" w:cs="Arial" w:eastAsia="Arial" w:hAnsi="Arial"/>
          <w:color w:val="2C3E50"/>
          <w:sz w:val="22"/>
          <w:szCs w:val="22"/>
        </w:rPr>
        <w:t xml:space="preserve">Mac Aodha, O. et al. (2018). Bat detective — deep learning tools for bat acoustic signal detection. PLOS Computational Biology, 14(3), e1005995.</w:t>
      </w:r>
    </w:p>
    <w:p>
      <w:pPr>
        <w:pStyle w:val="ListParagraph"/>
        <w:numPr>
          <w:ilvl w:val="0"/>
          <w:numId w:val="2"/>
        </w:numPr>
      </w:pPr>
      <w:r>
        <w:rPr>
          <w:rFonts w:ascii="Arial" w:cs="Arial" w:eastAsia="Arial" w:hAnsi="Arial"/>
          <w:color w:val="2C3E50"/>
          <w:sz w:val="22"/>
          <w:szCs w:val="22"/>
        </w:rPr>
        <w:t xml:space="preserve">Pérez-Granados, C. (2023). Bats acoustic monitoring: a review of the current state and perspectives. Methods in Ecology and Evolution.</w:t>
      </w:r>
    </w:p>
    <w:p/>
    <w:p>
      <w:pPr>
        <w:spacing w:after="100"/>
      </w:pPr>
      <w:r>
        <w:rPr>
          <w:rFonts w:ascii="Arial" w:cs="Arial" w:eastAsia="Arial" w:hAnsi="Arial"/>
          <w:b/>
          <w:bCs/>
          <w:color w:val="1B4F72"/>
          <w:sz w:val="22"/>
          <w:szCs w:val="22"/>
        </w:rPr>
        <w:t xml:space="preserve">Anfibios:</w:t>
      </w:r>
    </w:p>
    <w:p>
      <w:pPr>
        <w:pStyle w:val="ListParagraph"/>
        <w:numPr>
          <w:ilvl w:val="0"/>
          <w:numId w:val="2"/>
        </w:numPr>
      </w:pPr>
      <w:r>
        <w:rPr>
          <w:rFonts w:ascii="Arial" w:cs="Arial" w:eastAsia="Arial" w:hAnsi="Arial"/>
          <w:color w:val="2C3E50"/>
          <w:sz w:val="22"/>
          <w:szCs w:val="22"/>
        </w:rPr>
        <w:t xml:space="preserve">Colonna, J.F. et al. (2016). Automatic recognition of anuran species based on syllable identification. Expert Systems with Applications, 64, 555-567.</w:t>
      </w:r>
    </w:p>
    <w:p>
      <w:pPr>
        <w:pStyle w:val="ListParagraph"/>
        <w:numPr>
          <w:ilvl w:val="0"/>
          <w:numId w:val="2"/>
        </w:numPr>
      </w:pPr>
      <w:r>
        <w:rPr>
          <w:rFonts w:ascii="Arial" w:cs="Arial" w:eastAsia="Arial" w:hAnsi="Arial"/>
          <w:color w:val="2C3E50"/>
          <w:sz w:val="22"/>
          <w:szCs w:val="22"/>
        </w:rPr>
        <w:t xml:space="preserve">Xie, J. et al. (2019). Frog Call Classification: A Survey. Artificial Intelligence Review, 49, 375-412.</w:t>
      </w:r>
    </w:p>
    <w:p/>
    <w:p>
      <w:pPr>
        <w:spacing w:after="100"/>
      </w:pPr>
      <w:r>
        <w:rPr>
          <w:rFonts w:ascii="Arial" w:cs="Arial" w:eastAsia="Arial" w:hAnsi="Arial"/>
          <w:b/>
          <w:bCs/>
          <w:color w:val="1B4F72"/>
          <w:sz w:val="22"/>
          <w:szCs w:val="22"/>
        </w:rPr>
        <w:t xml:space="preserve">Insectos:</w:t>
      </w:r>
    </w:p>
    <w:p>
      <w:pPr>
        <w:pStyle w:val="ListParagraph"/>
        <w:numPr>
          <w:ilvl w:val="0"/>
          <w:numId w:val="2"/>
        </w:numPr>
      </w:pPr>
      <w:r>
        <w:rPr>
          <w:rFonts w:ascii="Arial" w:cs="Arial" w:eastAsia="Arial" w:hAnsi="Arial"/>
          <w:color w:val="2C3E50"/>
          <w:sz w:val="22"/>
          <w:szCs w:val="22"/>
        </w:rPr>
        <w:t xml:space="preserve">Potamitis, I. et al. (2015). Unsupervised dictionaries of insect sounds. Expert Systems with Applications, 42(16), 6485-6494.</w:t>
      </w:r>
    </w:p>
    <w:p>
      <w:pPr>
        <w:pStyle w:val="ListParagraph"/>
        <w:numPr>
          <w:ilvl w:val="0"/>
          <w:numId w:val="2"/>
        </w:numPr>
      </w:pPr>
      <w:r>
        <w:rPr>
          <w:rFonts w:ascii="Arial" w:cs="Arial" w:eastAsia="Arial" w:hAnsi="Arial"/>
          <w:color w:val="2C3E50"/>
          <w:sz w:val="22"/>
          <w:szCs w:val="22"/>
        </w:rPr>
        <w:t xml:space="preserve">Noda, J.J. et al. (2016). Classifying insect sounds using deep neural networks. Applied Acoustics, 105, 1-11.</w:t>
      </w:r>
    </w:p>
    <w:p/>
    <w:p>
      <w:r>
        <w:br w:type="page"/>
      </w:r>
    </w:p>
    <w:p>
      <w:pPr>
        <w:pStyle w:val="Heading1"/>
      </w:pPr>
      <w:bookmarkStart w:name="metodo" w:id="1"/>
      <w:r>
        <w:t xml:space="preserve">5. Metodología del Sistema</w:t>
      </w:r>
      <w:bookmarkEnd w:id="1"/>
    </w:p>
    <w:p>
      <w:pPr>
        <w:pStyle w:val="Heading2"/>
      </w:pPr>
      <w:r>
        <w:t xml:space="preserve">5.1 Diseño general del pipeline</w:t>
      </w:r>
    </w:p>
    <w:p>
      <w:pPr>
        <w:spacing w:after="160" w:line="360"/>
        <w:jc w:val="both"/>
      </w:pPr>
      <w:r>
        <w:rPr>
          <w:rFonts w:ascii="Arial" w:cs="Arial" w:eastAsia="Arial" w:hAnsi="Arial"/>
          <w:color w:val="2C3E50"/>
          <w:sz w:val="22"/>
          <w:szCs w:val="22"/>
        </w:rPr>
        <w:t xml:space="preserve">El sistema propuesto implementa un pipeline de procesamiento en 6 etapas secuenciales, diseñado con principios de modularidad, reproducibilidad y escalabilidad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760"/>
      </w:tblGrid>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Etapa</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Módulo</w:t>
            </w:r>
          </w:p>
        </w:tc>
        <w:tc>
          <w:tcPr>
            <w:tcW w:type="dxa" w:w="2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Tecnología</w:t>
            </w:r>
          </w:p>
        </w:tc>
        <w:tc>
          <w:tcPr>
            <w:tcW w:type="dxa" w:w="3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Output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 Adquisición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audio_capture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AudioMoth / PyAudio / librosa (lectura)</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 16-bit, 192kHz (ultrasonido) o 44.1kHz (audible)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 Preprocesamiento</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audio_processing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librosa, scipy, numpy</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 normalizado, segmentado, ruido reducido</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 Detección de ROI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vad_detector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CFAR / Energy threshold / CNN</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Timestamps de eventos + segmentos de audio</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4. Extracción de features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feature_extraction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librosa, openSMILE, librosa.feature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Arrays NumPy: Mel, MFCC, chroma, spectral features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 Clasificación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classifier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PyTorch / TensorFlow + transfer learning</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Probabilidades por especie + top-K predicciones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6. Almacenamiento y API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database + api</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 FastAPI</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JSON con detecciones, timestamps, coordenadas GPS</w:t>
            </w:r>
          </w:p>
        </w:tc>
      </w:tr>
    </w:tbl>
    <w:p/>
    <w:p>
      <w:pPr>
        <w:pStyle w:val="Heading2"/>
      </w:pPr>
      <w:r>
        <w:t xml:space="preserve">5.2 Hipótesis de investigación</w:t>
      </w:r>
    </w:p>
    <w:p>
      <w:pPr>
        <w:pBdr>
          <w:left w:val="single" w:color="2E86C1" w:sz="12"/>
        </w:pBdr>
        <w:shd w:fill="D6EAF8" w:val="clear"/>
        <w:spacing w:after="200"/>
        <w:ind w:left="360"/>
      </w:pPr>
      <w:r>
        <w:rPr>
          <w:rFonts w:ascii="Arial" w:cs="Arial" w:eastAsia="Arial" w:hAnsi="Arial"/>
          <w:b/>
          <w:bCs/>
          <w:color w:val="1B4F72"/>
          <w:sz w:val="22"/>
          <w:szCs w:val="22"/>
        </w:rPr>
        <w:t xml:space="preserve">H₁: </w:t>
      </w:r>
      <w:r>
        <w:rPr>
          <w:rFonts w:ascii="Arial" w:cs="Arial" w:eastAsia="Arial" w:hAnsi="Arial"/>
          <w:color w:val="2C3E50"/>
          <w:sz w:val="22"/>
          <w:szCs w:val="22"/>
        </w:rPr>
        <w:t xml:space="preserve">Un modelo de deep learning entrenado con transfer learning sobre espectrogramas Mel de vocalizaciones de fauna puede clasificar correctamente ≥4 grupos taxonómicos (mamíferos, anfibios, reptiles, insectos) con F1-score macro ≥ 0.80 en condiciones de campo controladas.</w:t>
      </w:r>
    </w:p>
    <w:p>
      <w:pPr>
        <w:pBdr>
          <w:left w:val="single" w:color="1E8449" w:sz="12"/>
        </w:pBdr>
        <w:shd w:fill="D5F5E3" w:val="clear"/>
        <w:spacing w:after="200"/>
        <w:ind w:left="360"/>
      </w:pPr>
      <w:r>
        <w:rPr>
          <w:rFonts w:ascii="Arial" w:cs="Arial" w:eastAsia="Arial" w:hAnsi="Arial"/>
          <w:b/>
          <w:bCs/>
          <w:color w:val="1E8449"/>
          <w:sz w:val="22"/>
          <w:szCs w:val="22"/>
        </w:rPr>
        <w:t xml:space="preserve">H₂: </w:t>
      </w:r>
      <w:r>
        <w:rPr>
          <w:rFonts w:ascii="Arial" w:cs="Arial" w:eastAsia="Arial" w:hAnsi="Arial"/>
          <w:color w:val="2C3E50"/>
          <w:sz w:val="22"/>
          <w:szCs w:val="22"/>
        </w:rPr>
        <w:t xml:space="preserve">La combinación de espectrogramas Mel + MFCC como representación de entrada supera en accuracy al uso de MFCC aislados para clasificación de vocalizaciones de múltiples grupos taxonómicos.</w:t>
      </w:r>
    </w:p>
    <w:p>
      <w:pPr>
        <w:pStyle w:val="Heading2"/>
      </w:pPr>
      <w:r>
        <w:t xml:space="preserve">5.3 Objetivos del proyecto</w:t>
      </w:r>
    </w:p>
    <w:p>
      <w:pPr>
        <w:spacing w:after="100"/>
      </w:pPr>
      <w:r>
        <w:rPr>
          <w:rFonts w:ascii="Arial" w:cs="Arial" w:eastAsia="Arial" w:hAnsi="Arial"/>
          <w:b/>
          <w:bCs/>
          <w:color w:val="1B4F72"/>
          <w:sz w:val="22"/>
          <w:szCs w:val="22"/>
        </w:rPr>
        <w:t xml:space="preserve">Objetivo general:</w:t>
      </w:r>
    </w:p>
    <w:p>
      <w:pPr>
        <w:spacing w:after="160" w:line="360"/>
        <w:jc w:val="both"/>
      </w:pPr>
      <w:r>
        <w:rPr>
          <w:rFonts w:ascii="Arial" w:cs="Arial" w:eastAsia="Arial" w:hAnsi="Arial"/>
          <w:color w:val="2C3E50"/>
          <w:sz w:val="22"/>
          <w:szCs w:val="22"/>
        </w:rPr>
        <w:t xml:space="preserve">Desarrollar un sistema computacional de identificación automática de fauna silvestre mediante análisis de señales bioacústicas utilizando técnicas de inteligencia artificial, que sea preciso, escalable y aplicable en condiciones de monitoreo pasivo en campo.</w:t>
      </w:r>
    </w:p>
    <w:p>
      <w:pPr>
        <w:spacing w:after="100"/>
      </w:pPr>
      <w:r>
        <w:rPr>
          <w:rFonts w:ascii="Arial" w:cs="Arial" w:eastAsia="Arial" w:hAnsi="Arial"/>
          <w:b/>
          <w:bCs/>
          <w:color w:val="1B4F72"/>
          <w:sz w:val="22"/>
          <w:szCs w:val="22"/>
        </w:rPr>
        <w:t xml:space="preserve">Objetivos específicos:</w:t>
      </w:r>
    </w:p>
    <w:p>
      <w:pPr>
        <w:pStyle w:val="ListParagraph"/>
        <w:numPr>
          <w:ilvl w:val="0"/>
          <w:numId w:val="3"/>
        </w:numPr>
      </w:pPr>
      <w:r>
        <w:rPr>
          <w:rFonts w:ascii="Arial" w:cs="Arial" w:eastAsia="Arial" w:hAnsi="Arial"/>
          <w:color w:val="2C3E50"/>
          <w:sz w:val="22"/>
          <w:szCs w:val="22"/>
        </w:rPr>
        <w:t xml:space="preserve">OE1: Construir un dataset multitaxonómico de vocalizaciones de fauna (mamíferos, anfibios, reptiles, insectos) con mínimo 500 muestras por clase mayoritaria.</w:t>
      </w:r>
    </w:p>
    <w:p>
      <w:pPr>
        <w:pStyle w:val="ListParagraph"/>
        <w:numPr>
          <w:ilvl w:val="0"/>
          <w:numId w:val="3"/>
        </w:numPr>
      </w:pPr>
      <w:r>
        <w:rPr>
          <w:rFonts w:ascii="Arial" w:cs="Arial" w:eastAsia="Arial" w:hAnsi="Arial"/>
          <w:color w:val="2C3E50"/>
          <w:sz w:val="22"/>
          <w:szCs w:val="22"/>
        </w:rPr>
        <w:t xml:space="preserve">OE2: Implementar un pipeline de preprocesamiento de audio que incluya eliminación de ruido, normalización, segmentación y extracción de representaciones espectrales.</w:t>
      </w:r>
    </w:p>
    <w:p>
      <w:pPr>
        <w:pStyle w:val="ListParagraph"/>
        <w:numPr>
          <w:ilvl w:val="0"/>
          <w:numId w:val="3"/>
        </w:numPr>
      </w:pPr>
      <w:r>
        <w:rPr>
          <w:rFonts w:ascii="Arial" w:cs="Arial" w:eastAsia="Arial" w:hAnsi="Arial"/>
          <w:color w:val="2C3E50"/>
          <w:sz w:val="22"/>
          <w:szCs w:val="22"/>
        </w:rPr>
        <w:t xml:space="preserve">OE3: Entrenar y comparar al menos tres arquitecturas de clasificación (CNN baseline, EfficientNet con transfer learning, AST/PANNs) sobre el dataset construido.</w:t>
      </w:r>
    </w:p>
    <w:p>
      <w:pPr>
        <w:pStyle w:val="ListParagraph"/>
        <w:numPr>
          <w:ilvl w:val="0"/>
          <w:numId w:val="3"/>
        </w:numPr>
      </w:pPr>
      <w:r>
        <w:rPr>
          <w:rFonts w:ascii="Arial" w:cs="Arial" w:eastAsia="Arial" w:hAnsi="Arial"/>
          <w:color w:val="2C3E50"/>
          <w:sz w:val="22"/>
          <w:szCs w:val="22"/>
        </w:rPr>
        <w:t xml:space="preserve">OE4: Diseñar e implementar un esquema de base de datos relacional para almacenamiento de registros biológicos, detecciones y metadatos de campo.</w:t>
      </w:r>
    </w:p>
    <w:p>
      <w:pPr>
        <w:pStyle w:val="ListParagraph"/>
        <w:numPr>
          <w:ilvl w:val="0"/>
          <w:numId w:val="3"/>
        </w:numPr>
      </w:pPr>
      <w:r>
        <w:rPr>
          <w:rFonts w:ascii="Arial" w:cs="Arial" w:eastAsia="Arial" w:hAnsi="Arial"/>
          <w:color w:val="2C3E50"/>
          <w:sz w:val="22"/>
          <w:szCs w:val="22"/>
        </w:rPr>
        <w:t xml:space="preserve">OE5: Desarrollar una API REST que exponga los modelos de clasificación para inferencia en tiempo real.</w:t>
      </w:r>
    </w:p>
    <w:p>
      <w:pPr>
        <w:pStyle w:val="ListParagraph"/>
        <w:numPr>
          <w:ilvl w:val="0"/>
          <w:numId w:val="3"/>
        </w:numPr>
      </w:pPr>
      <w:r>
        <w:rPr>
          <w:rFonts w:ascii="Arial" w:cs="Arial" w:eastAsia="Arial" w:hAnsi="Arial"/>
          <w:color w:val="2C3E50"/>
          <w:sz w:val="22"/>
          <w:szCs w:val="22"/>
        </w:rPr>
        <w:t xml:space="preserve">OE6: Validar el sistema en grabaciones de campo con evaluación por espécimen conocido (F1 ≥ 0.80 en conjunto de prueba).</w:t>
      </w:r>
    </w:p>
    <w:p/>
    <w:p>
      <w:pPr>
        <w:pStyle w:val="Heading2"/>
      </w:pPr>
      <w:r>
        <w:t xml:space="preserve">5.4 Estrategia de adquisición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Fuente</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Método de acceso</w:t>
            </w:r>
          </w:p>
        </w:tc>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Grupos cubiertos</w:t>
            </w:r>
          </w:p>
        </w:tc>
        <w:tc>
          <w:tcPr>
            <w:tcW w:type="dxa" w:w="2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Volumen estimado</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Xeno-canto API v2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REST API (GET /recordings)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Aves + validación cruzada</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~50,000 grabaciones filtradas por calidad A/B</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iNaturalist Sounds API</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REST API + taxa filter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Multitaxon (anfibios, insectos, mamíferos)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~20,000 grabaciones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FrogID / GBIF Sounds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Bulk download + GBIF API</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Anuros principalmente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~10,000 grabaciones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ChiroVox / Bat recordings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Descarga directa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Quirópteros (ultrasonido)</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~5,000 grabaciones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Grabación de campo propia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AudioMoth / Zoom H5 + SMA microphone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Todos los grupos locales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Sesiones continuas 48h en múltiples sitios</w:t>
            </w:r>
          </w:p>
        </w:tc>
      </w:tr>
    </w:tbl>
    <w:p/>
    <w:p>
      <w:r>
        <w:br w:type="page"/>
      </w:r>
    </w:p>
    <w:p>
      <w:pPr>
        <w:pStyle w:val="Heading1"/>
      </w:pPr>
      <w:bookmarkStart w:name="biblio" w:id="1"/>
      <w:r>
        <w:t xml:space="preserve">6. Bibliografía</w:t>
      </w:r>
      <w:bookmarkEnd w:id="1"/>
    </w:p>
    <w:p>
      <w:pPr>
        <w:spacing w:after="160" w:line="360"/>
        <w:jc w:val="both"/>
      </w:pPr>
      <w:r>
        <w:rPr>
          <w:rFonts w:ascii="Arial" w:cs="Arial" w:eastAsia="Arial" w:hAnsi="Arial"/>
          <w:color w:val="2C3E50"/>
          <w:sz w:val="22"/>
          <w:szCs w:val="22"/>
        </w:rPr>
        <w:t xml:space="preserve">Las siguientes referencias están ordenadas por relevancia metodológica para el proyecto. El formato de citación sigue el estilo APA 7ª edición.</w:t>
      </w:r>
    </w:p>
    <w:p/>
    <w:p>
      <w:pPr>
        <w:spacing w:after="100"/>
      </w:pPr>
      <w:r>
        <w:rPr>
          <w:rFonts w:ascii="Arial" w:cs="Arial" w:eastAsia="Arial" w:hAnsi="Arial"/>
          <w:b/>
          <w:bCs/>
          <w:color w:val="1B4F72"/>
          <w:sz w:val="22"/>
          <w:szCs w:val="22"/>
        </w:rPr>
        <w:t xml:space="preserve">Bioacústica computacional — Revisiones:</w:t>
      </w:r>
    </w:p>
    <w:p>
      <w:pPr>
        <w:pStyle w:val="ListParagraph"/>
        <w:numPr>
          <w:ilvl w:val="0"/>
          <w:numId w:val="3"/>
        </w:numPr>
      </w:pPr>
      <w:r>
        <w:rPr>
          <w:rFonts w:ascii="Arial" w:cs="Arial" w:eastAsia="Arial" w:hAnsi="Arial"/>
          <w:color w:val="2C3E50"/>
          <w:sz w:val="20"/>
          <w:szCs w:val="20"/>
        </w:rPr>
        <w:t xml:space="preserve">Stowell, D. (2022). Computational bioacoustics with deep learning: a review and roadmap. PeerJ, 10, e13152. https://doi.org/10.7717/peerj.13152</w:t>
      </w:r>
    </w:p>
    <w:p>
      <w:pPr>
        <w:pStyle w:val="ListParagraph"/>
        <w:numPr>
          <w:ilvl w:val="0"/>
          <w:numId w:val="3"/>
        </w:numPr>
      </w:pPr>
      <w:r>
        <w:rPr>
          <w:rFonts w:ascii="Arial" w:cs="Arial" w:eastAsia="Arial" w:hAnsi="Arial"/>
          <w:color w:val="2C3E50"/>
          <w:sz w:val="20"/>
          <w:szCs w:val="20"/>
        </w:rPr>
        <w:t xml:space="preserve">Pijanowski, B. C., Farina, A., Gage, S. H., Dumyahn, S. L., &amp; Krause, B. L. (2011). What is soundscape ecology? An introduction and overview of an emerging new science. Landscape Ecology, 26(9), 1213-1232.</w:t>
      </w:r>
    </w:p>
    <w:p>
      <w:pPr>
        <w:pStyle w:val="ListParagraph"/>
        <w:numPr>
          <w:ilvl w:val="0"/>
          <w:numId w:val="3"/>
        </w:numPr>
      </w:pPr>
      <w:r>
        <w:rPr>
          <w:rFonts w:ascii="Arial" w:cs="Arial" w:eastAsia="Arial" w:hAnsi="Arial"/>
          <w:color w:val="2C3E50"/>
          <w:sz w:val="20"/>
          <w:szCs w:val="20"/>
        </w:rPr>
        <w:t xml:space="preserve">Jäger, M., Milling, M., &amp; Schuller, B. (2022). Animal sound classification using transfer learning from AudioSet. Ecological Informatics, 71, 101765.</w:t>
      </w:r>
    </w:p>
    <w:p/>
    <w:p>
      <w:pPr>
        <w:spacing w:after="100"/>
      </w:pPr>
      <w:r>
        <w:rPr>
          <w:rFonts w:ascii="Arial" w:cs="Arial" w:eastAsia="Arial" w:hAnsi="Arial"/>
          <w:b/>
          <w:bCs/>
          <w:color w:val="1B4F72"/>
          <w:sz w:val="22"/>
          <w:szCs w:val="22"/>
        </w:rPr>
        <w:t xml:space="preserve">Deep Learning para clasificación de audio:</w:t>
      </w:r>
    </w:p>
    <w:p>
      <w:pPr>
        <w:pStyle w:val="ListParagraph"/>
        <w:numPr>
          <w:ilvl w:val="0"/>
          <w:numId w:val="3"/>
        </w:numPr>
      </w:pPr>
      <w:r>
        <w:rPr>
          <w:rFonts w:ascii="Arial" w:cs="Arial" w:eastAsia="Arial" w:hAnsi="Arial"/>
          <w:color w:val="2C3E50"/>
          <w:sz w:val="20"/>
          <w:szCs w:val="20"/>
        </w:rPr>
        <w:t xml:space="preserve">Kong, Q., Cao, Y., Iqbal, T., Wang, Y., Wang, W., &amp; Plumbley, M. D. (2020). PANNs: Large-Scale Pretrained Audio Neural Networks for Audio Pattern Recognition. IEEE/ACM Transactions on Audio, Speech, and Language Processing, 28, 2880-2894.</w:t>
      </w:r>
    </w:p>
    <w:p>
      <w:pPr>
        <w:pStyle w:val="ListParagraph"/>
        <w:numPr>
          <w:ilvl w:val="0"/>
          <w:numId w:val="3"/>
        </w:numPr>
      </w:pPr>
      <w:r>
        <w:rPr>
          <w:rFonts w:ascii="Arial" w:cs="Arial" w:eastAsia="Arial" w:hAnsi="Arial"/>
          <w:color w:val="2C3E50"/>
          <w:sz w:val="20"/>
          <w:szCs w:val="20"/>
        </w:rPr>
        <w:t xml:space="preserve">Gong, Y., Liu, A. H., Yang, J., &amp; Glass, J. (2021). SSAST: Self-Supervised Audio Spectrogram Transformer. arXiv:2110.09784.</w:t>
      </w:r>
    </w:p>
    <w:p>
      <w:pPr>
        <w:pStyle w:val="ListParagraph"/>
        <w:numPr>
          <w:ilvl w:val="0"/>
          <w:numId w:val="3"/>
        </w:numPr>
      </w:pPr>
      <w:r>
        <w:rPr>
          <w:rFonts w:ascii="Arial" w:cs="Arial" w:eastAsia="Arial" w:hAnsi="Arial"/>
          <w:color w:val="2C3E50"/>
          <w:sz w:val="20"/>
          <w:szCs w:val="20"/>
        </w:rPr>
        <w:t xml:space="preserve">Salamon, J., &amp; Bello, J. P. (2017). Deep Convolutional Neural Networks and Data Augmentation for Environmental Sound Classification. IEEE Signal Processing Letters, 24(3), 279-283.</w:t>
      </w:r>
    </w:p>
    <w:p>
      <w:pPr>
        <w:pStyle w:val="ListParagraph"/>
        <w:numPr>
          <w:ilvl w:val="0"/>
          <w:numId w:val="3"/>
        </w:numPr>
      </w:pPr>
      <w:r>
        <w:rPr>
          <w:rFonts w:ascii="Arial" w:cs="Arial" w:eastAsia="Arial" w:hAnsi="Arial"/>
          <w:color w:val="2C3E50"/>
          <w:sz w:val="20"/>
          <w:szCs w:val="20"/>
        </w:rPr>
        <w:t xml:space="preserve">He, K., Zhang, X., Ren, S., &amp; Sun, J. (2016). Deep Residual Learning for Image Recognition. CVPR 2016.</w:t>
      </w:r>
    </w:p>
    <w:p>
      <w:pPr>
        <w:pStyle w:val="ListParagraph"/>
        <w:numPr>
          <w:ilvl w:val="0"/>
          <w:numId w:val="3"/>
        </w:numPr>
      </w:pPr>
      <w:r>
        <w:rPr>
          <w:rFonts w:ascii="Arial" w:cs="Arial" w:eastAsia="Arial" w:hAnsi="Arial"/>
          <w:color w:val="2C3E50"/>
          <w:sz w:val="20"/>
          <w:szCs w:val="20"/>
        </w:rPr>
        <w:t xml:space="preserve">Tan, M., &amp; Le, Q. (2019). EfficientNet: Rethinking Model Scaling for Convolutional Neural Networks. ICML 2019.</w:t>
      </w:r>
    </w:p>
    <w:p/>
    <w:p>
      <w:pPr>
        <w:spacing w:after="100"/>
      </w:pPr>
      <w:r>
        <w:rPr>
          <w:rFonts w:ascii="Arial" w:cs="Arial" w:eastAsia="Arial" w:hAnsi="Arial"/>
          <w:b/>
          <w:bCs/>
          <w:color w:val="1B4F72"/>
          <w:sz w:val="22"/>
          <w:szCs w:val="22"/>
        </w:rPr>
        <w:t xml:space="preserve">Identificación de quirópteros:</w:t>
      </w:r>
    </w:p>
    <w:p>
      <w:pPr>
        <w:pStyle w:val="ListParagraph"/>
        <w:numPr>
          <w:ilvl w:val="0"/>
          <w:numId w:val="3"/>
        </w:numPr>
      </w:pPr>
      <w:r>
        <w:rPr>
          <w:rFonts w:ascii="Arial" w:cs="Arial" w:eastAsia="Arial" w:hAnsi="Arial"/>
          <w:color w:val="2C3E50"/>
          <w:sz w:val="20"/>
          <w:szCs w:val="20"/>
        </w:rPr>
        <w:t xml:space="preserve">Mac Aodha, O., Gibb, R., Barlow, K. E., Browning, E., Firman, M., Freeman, R., &amp; Jones, G. (2018). Bat Detective — Deep learning tools for bat acoustic signal detection. PLOS Computational Biology, 14(3), e1005995.</w:t>
      </w:r>
    </w:p>
    <w:p>
      <w:pPr>
        <w:pStyle w:val="ListParagraph"/>
        <w:numPr>
          <w:ilvl w:val="0"/>
          <w:numId w:val="3"/>
        </w:numPr>
      </w:pPr>
      <w:r>
        <w:rPr>
          <w:rFonts w:ascii="Arial" w:cs="Arial" w:eastAsia="Arial" w:hAnsi="Arial"/>
          <w:color w:val="2C3E50"/>
          <w:sz w:val="20"/>
          <w:szCs w:val="20"/>
        </w:rPr>
        <w:t xml:space="preserve">Fenton, M. B., &amp; Simmons, N. B. (2014). Bats: A World of Science and Mystery. University of Chicago Press.</w:t>
      </w:r>
    </w:p>
    <w:p/>
    <w:p>
      <w:pPr>
        <w:spacing w:after="100"/>
      </w:pPr>
      <w:r>
        <w:rPr>
          <w:rFonts w:ascii="Arial" w:cs="Arial" w:eastAsia="Arial" w:hAnsi="Arial"/>
          <w:b/>
          <w:bCs/>
          <w:color w:val="1B4F72"/>
          <w:sz w:val="22"/>
          <w:szCs w:val="22"/>
        </w:rPr>
        <w:t xml:space="preserve">Identificación de anfibios:</w:t>
      </w:r>
    </w:p>
    <w:p>
      <w:pPr>
        <w:pStyle w:val="ListParagraph"/>
        <w:numPr>
          <w:ilvl w:val="0"/>
          <w:numId w:val="3"/>
        </w:numPr>
      </w:pPr>
      <w:r>
        <w:rPr>
          <w:rFonts w:ascii="Arial" w:cs="Arial" w:eastAsia="Arial" w:hAnsi="Arial"/>
          <w:color w:val="2C3E50"/>
          <w:sz w:val="20"/>
          <w:szCs w:val="20"/>
        </w:rPr>
        <w:t xml:space="preserve">Xie, J., Towsey, M., Zhang, J., &amp; Roe, P. (2019). Frog Call Classification: A Survey. Artificial Intelligence Review, 49(3), 375-412.</w:t>
      </w:r>
    </w:p>
    <w:p>
      <w:pPr>
        <w:pStyle w:val="ListParagraph"/>
        <w:numPr>
          <w:ilvl w:val="0"/>
          <w:numId w:val="3"/>
        </w:numPr>
      </w:pPr>
      <w:r>
        <w:rPr>
          <w:rFonts w:ascii="Arial" w:cs="Arial" w:eastAsia="Arial" w:hAnsi="Arial"/>
          <w:color w:val="2C3E50"/>
          <w:sz w:val="20"/>
          <w:szCs w:val="20"/>
        </w:rPr>
        <w:t xml:space="preserve">Colonna, J. F., Gama, J., &amp; Nakamura, E. F. (2016). How to correctly evaluate an automatic bioacoustics classification method. In Conference on Artificial Intelligence in Medicine in Europe (pp. 123-132).</w:t>
      </w:r>
    </w:p>
    <w:p>
      <w:pPr>
        <w:pStyle w:val="ListParagraph"/>
        <w:numPr>
          <w:ilvl w:val="0"/>
          <w:numId w:val="3"/>
        </w:numPr>
      </w:pPr>
      <w:r>
        <w:rPr>
          <w:rFonts w:ascii="Arial" w:cs="Arial" w:eastAsia="Arial" w:hAnsi="Arial"/>
          <w:color w:val="2C3E50"/>
          <w:sz w:val="20"/>
          <w:szCs w:val="20"/>
        </w:rPr>
        <w:t xml:space="preserve">Towsey, M., Wimmer, J., Williamson, I., &amp; Roe, P. (2014). The use of acoustic indices to determine avian species richness in audio-recordings of the environment. Ecological Informatics, 21, 110-119.</w:t>
      </w:r>
    </w:p>
    <w:p/>
    <w:p>
      <w:pPr>
        <w:spacing w:after="100"/>
      </w:pPr>
      <w:r>
        <w:rPr>
          <w:rFonts w:ascii="Arial" w:cs="Arial" w:eastAsia="Arial" w:hAnsi="Arial"/>
          <w:b/>
          <w:bCs/>
          <w:color w:val="1B4F72"/>
          <w:sz w:val="22"/>
          <w:szCs w:val="22"/>
        </w:rPr>
        <w:t xml:space="preserve">Herramientas de software utilizadas:</w:t>
      </w:r>
    </w:p>
    <w:p>
      <w:pPr>
        <w:pStyle w:val="ListParagraph"/>
        <w:numPr>
          <w:ilvl w:val="0"/>
          <w:numId w:val="3"/>
        </w:numPr>
      </w:pPr>
      <w:r>
        <w:rPr>
          <w:rFonts w:ascii="Arial" w:cs="Arial" w:eastAsia="Arial" w:hAnsi="Arial"/>
          <w:color w:val="2C3E50"/>
          <w:sz w:val="20"/>
          <w:szCs w:val="20"/>
        </w:rPr>
        <w:t xml:space="preserve">McFee, B. et al. (2015). librosa: Audio and Music Signal Analysis in Python. Proceedings of the 14th Python in Science Conference (SciPy 2015).</w:t>
      </w:r>
    </w:p>
    <w:p>
      <w:pPr>
        <w:pStyle w:val="ListParagraph"/>
        <w:numPr>
          <w:ilvl w:val="0"/>
          <w:numId w:val="3"/>
        </w:numPr>
      </w:pPr>
      <w:r>
        <w:rPr>
          <w:rFonts w:ascii="Arial" w:cs="Arial" w:eastAsia="Arial" w:hAnsi="Arial"/>
          <w:color w:val="2C3E50"/>
          <w:sz w:val="20"/>
          <w:szCs w:val="20"/>
        </w:rPr>
        <w:t xml:space="preserve">Eusebio, P. et al. (2022). OpenSoundscape: An open-source bioacoustics Python package. Methods in Ecology and Evolution.</w:t>
      </w:r>
    </w:p>
    <w:p>
      <w:pPr>
        <w:pStyle w:val="ListParagraph"/>
        <w:numPr>
          <w:ilvl w:val="0"/>
          <w:numId w:val="3"/>
        </w:numPr>
      </w:pPr>
      <w:r>
        <w:rPr>
          <w:rFonts w:ascii="Arial" w:cs="Arial" w:eastAsia="Arial" w:hAnsi="Arial"/>
          <w:color w:val="2C3E50"/>
          <w:sz w:val="20"/>
          <w:szCs w:val="20"/>
        </w:rPr>
        <w:t xml:space="preserve">Lasseck, M. (2018). Audio-based Bird Species Identification with Deep Convolutional Neural Networks. Working Notes of CLEF 2018.</w:t>
      </w:r>
    </w:p>
    <w:p>
      <w:pPr>
        <w:pStyle w:val="ListParagraph"/>
        <w:numPr>
          <w:ilvl w:val="0"/>
          <w:numId w:val="3"/>
        </w:numPr>
      </w:pPr>
      <w:r>
        <w:rPr>
          <w:rFonts w:ascii="Arial" w:cs="Arial" w:eastAsia="Arial" w:hAnsi="Arial"/>
          <w:color w:val="2C3E50"/>
          <w:sz w:val="20"/>
          <w:szCs w:val="20"/>
        </w:rPr>
        <w:t xml:space="preserve">Kahl, S., Wood, C. M., Eibl, M., &amp; Klinck, H. (2021). BirdNET: A deep learning solution for avian diversity monitoring. Ecological Informatics, 61, 101236.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D7E"/>
        <w:sz w:val="18"/>
        <w:szCs w:val="18"/>
      </w:rPr>
      <w:t xml:space="preserve">Página </w:t>
    </w:r>
    <w:r>
      <w:rPr>
        <w:rFonts w:ascii="Arial" w:cs="Arial" w:eastAsia="Arial" w:hAnsi="Arial"/>
        <w:color w:val="5D6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D7E"/>
        <w:sz w:val="18"/>
        <w:szCs w:val="18"/>
      </w:rPr>
      <w:t xml:space="preserve">Página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Pijanowski, J.C. et al. (2011). Soundscape Ecology: The Science of Sound in the Landscape. BioScience, 61(3), 203-216.</w:t>
      </w:r>
    </w:p>
  </w:footnote>
  <w:footnote w:id="2">
    <w:p>
      <w:r>
        <w:rPr>
          <w:rStyle w:val="FootnoteReference"/>
        </w:rPr>
        <w:footnoteRef/>
      </w:r>
      <w:r>
        <w:rPr>
          <w:rFonts w:ascii="Arial" w:cs="Arial" w:eastAsia="Arial" w:hAnsi="Arial"/>
          <w:sz w:val="18"/>
          <w:szCs w:val="18"/>
        </w:rPr>
        <w:t xml:space="preserve">Stowell, D. (2022). Computational bioacoustics with deep learning: a review and roadmap. PeerJ, 10, e13152.</w:t>
      </w:r>
    </w:p>
  </w:footnote>
  <w:footnote w:id="3">
    <w:p>
      <w:r>
        <w:rPr>
          <w:rStyle w:val="FootnoteReference"/>
        </w:rPr>
        <w:footnoteRef/>
      </w:r>
      <w:r>
        <w:rPr>
          <w:rFonts w:ascii="Arial" w:cs="Arial" w:eastAsia="Arial" w:hAnsi="Arial"/>
          <w:sz w:val="18"/>
          <w:szCs w:val="18"/>
        </w:rPr>
        <w:t xml:space="preserve">Kahl, S. et al. (2021). BirdNET: A deep learning solution for avian diversity monitoring. Ecological Informatics, 61, 101236.</w:t>
      </w:r>
    </w:p>
  </w:footnote>
  <w:footnote w:id="4">
    <w:p>
      <w:r>
        <w:rPr>
          <w:rStyle w:val="FootnoteReference"/>
        </w:rPr>
        <w:footnoteRef/>
      </w:r>
      <w:r>
        <w:rPr>
          <w:rFonts w:ascii="Arial" w:cs="Arial" w:eastAsia="Arial" w:hAnsi="Arial"/>
          <w:sz w:val="18"/>
          <w:szCs w:val="18"/>
        </w:rPr>
        <w:t xml:space="preserve">Lasseck, M. (2018). Audio-based Bird Species Identification with Deep Convolutional Neural Networks. CLEF 2018.</w:t>
      </w:r>
    </w:p>
  </w:footnote>
  <w:footnote w:id="5">
    <w:p>
      <w:r>
        <w:rPr>
          <w:rStyle w:val="FootnoteReference"/>
        </w:rPr>
        <w:footnoteRef/>
      </w:r>
      <w:r>
        <w:rPr>
          <w:rFonts w:ascii="Arial" w:cs="Arial" w:eastAsia="Arial" w:hAnsi="Arial"/>
          <w:sz w:val="18"/>
          <w:szCs w:val="18"/>
        </w:rPr>
        <w:t xml:space="preserve">Brown, J.C. &amp; Smaragdis, P. (2009). Hidden Markov and Gaussian mixture models for automatic call classification. JASA, 125(6), EL221-EL224.</w:t>
      </w:r>
    </w:p>
  </w:footnote>
  <w:footnote w:id="6">
    <w:p>
      <w:r>
        <w:rPr>
          <w:rStyle w:val="FootnoteReference"/>
        </w:rPr>
        <w:footnoteRef/>
      </w:r>
      <w:r>
        <w:rPr>
          <w:rFonts w:ascii="Arial" w:cs="Arial" w:eastAsia="Arial" w:hAnsi="Arial"/>
          <w:sz w:val="18"/>
          <w:szCs w:val="18"/>
        </w:rPr>
        <w:t xml:space="preserve">Fenton, M.B. et al. (2014). Questions, ideas and tools: lessons from bat echolocation. Animal Behaviour, 98, 207-217.</w:t>
      </w:r>
    </w:p>
  </w:footnote>
  <w:footnote w:id="7">
    <w:p>
      <w:r>
        <w:rPr>
          <w:rStyle w:val="FootnoteReference"/>
        </w:rPr>
        <w:footnoteRef/>
      </w:r>
      <w:r>
        <w:rPr>
          <w:rFonts w:ascii="Arial" w:cs="Arial" w:eastAsia="Arial" w:hAnsi="Arial"/>
          <w:sz w:val="18"/>
          <w:szCs w:val="18"/>
        </w:rPr>
        <w:t xml:space="preserve">Agranat, I. (2009). Automatically identifying animal species from their vocalizations. PhD Thesis, Univ. of Washington.</w:t>
      </w:r>
    </w:p>
  </w:footnote>
  <w:footnote w:id="8">
    <w:p>
      <w:r>
        <w:rPr>
          <w:rStyle w:val="FootnoteReference"/>
        </w:rPr>
        <w:footnoteRef/>
      </w:r>
      <w:r>
        <w:rPr>
          <w:rFonts w:ascii="Arial" w:cs="Arial" w:eastAsia="Arial" w:hAnsi="Arial"/>
          <w:sz w:val="18"/>
          <w:szCs w:val="18"/>
        </w:rPr>
        <w:t xml:space="preserve">Salamon, J. &amp; Bello, J.P. (2017). Deep Convolutional Neural Networks and Data Augmentation for Environmental Sound Classification. IEEE Signal Processing Letters.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D6D7E"/>
        <w:sz w:val="18"/>
        <w:szCs w:val="18"/>
      </w:rPr>
      <w:t xml:space="preserve">Sistema de Identificación de Fauna por Bioacústica + IA  |  Marco Teórico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D6D7E"/>
        <w:sz w:val="18"/>
        <w:szCs w:val="18"/>
      </w:rPr>
      <w:t xml:space="preserve">Sistema de Identificación de Fauna por Bioacústica + IA  |  Marco Teórico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color w:val="2C3E50"/>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Arial" w:cs="Arial" w:eastAsia="Arial" w:hAnsi="Arial"/>
        <w:color w:val="2C3E5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2026-05-26T03:43:49.953Z</dcterms:created>
  <dcterms:modified xsi:type="dcterms:W3CDTF">2026-05-26T03:43:49.953Z</dcterms:modified>
</cp:coreProperties>
</file>

<file path=docProps/custom.xml><?xml version="1.0" encoding="utf-8"?>
<Properties xmlns="http://schemas.openxmlformats.org/officeDocument/2006/custom-properties" xmlns:vt="http://schemas.openxmlformats.org/officeDocument/2006/docPropsVTypes"/>
</file>