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9"/>
        <w:gridCol w:w="8533"/>
      </w:tblGrid>
      <w:tr>
        <w:trPr>
          <w:cantSplit/>
        </w:trPr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D9730D" w:sz="12"/>
              <w:right w:val="none" w:color="FFFFFF" w:sz="0"/>
            </w:tcBorders>
            <w:tcMar>
              <w:top w:type="dxa" w:w="0"/>
              <w:left w:type="dxa" w:w="0"/>
              <w:bottom w:type="dxa" w:w="150"/>
              <w:right w:type="dxa" w:w="0"/>
            </w:tcMar>
            <w:vAlign w:val="center"/>
          </w:tcPr>
          <w:p>
            <w:pPr>
              <w:spacing w:after="0" w:before="0" w:line="252" w:lineRule="auto"/>
            </w:pPr>
            <w:r>
              <w:drawing>
                <wp:inline distT="0" distB="0" distL="0" distR="0">
                  <wp:extent cx="738000" cy="653868"/>
                  <wp:effectExtent t="0" r="0" b="0" l="0"/>
                  <wp:docPr id="1" name="Armoiries" descr="Armoiries officielles de la République de Côte d’Ivoire" title="Armoiries de la République de Côte d’Ivoi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000" cy="653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3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0"/>
              <w:left w:type="dxa" w:w="200"/>
              <w:bottom w:type="dxa" w:w="150"/>
              <w:right w:type="dxa" w:w="0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16"/>
                <w:sz w:val="21"/>
                <w:szCs w:val="21"/>
                <w:lang w:val="fr-FR"/>
              </w:rPr>
              <w:t xml:space="preserve">République de Côte d’Ivoire</w:t>
            </w:r>
          </w:p>
          <w:p>
            <w:pPr>
              <w:spacing w:after="3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4A5058"/>
                <w:sz w:val="19"/>
                <w:szCs w:val="19"/>
                <w:lang w:val="fr-FR"/>
              </w:rPr>
              <w:t xml:space="preserve">Union – Discipline – Travail</w:t>
            </w:r>
          </w:p>
          <w:p>
            <w:pPr>
              <w:pBdr>
                <w:bottom w:val="single" w:color="D9730D" w:sz="6"/>
              </w:pBdr>
              <w:spacing w:after="70" w:before="0" w:line="70" w:lineRule="exact"/>
              <w:ind w:right="7823"/>
            </w:pP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6"/>
                <w:sz w:val="19"/>
                <w:szCs w:val="19"/>
                <w:lang w:val="fr-FR"/>
              </w:rPr>
              <w:t xml:space="preserve">Ministère de l’Agriculture, du Développement Rural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6"/>
                <w:sz w:val="19"/>
                <w:szCs w:val="19"/>
                <w:lang w:val="fr-FR"/>
              </w:rPr>
              <w:t xml:space="preserve">et des Productions Vivrières</w:t>
            </w:r>
          </w:p>
          <w:p>
            <w:pPr>
              <w:spacing w:after="0" w:before="6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1B7A4C"/>
                <w:spacing w:val="40"/>
                <w:sz w:val="16"/>
                <w:szCs w:val="16"/>
                <w:lang w:val="fr-FR"/>
              </w:rPr>
              <w:t xml:space="preserve">Cabinet du Ministre</w:t>
            </w:r>
          </w:p>
        </w:tc>
      </w:tr>
    </w:tbl>
    <w:p>
      <w:pPr>
        <w:spacing w:after="30" w:before="250" w:line="252" w:lineRule="auto"/>
      </w:pPr>
      <w:r>
        <w:rPr>
          <w:rFonts w:ascii="Garamond" w:cs="Garamond" w:eastAsia="Garamond" w:hAnsi="Garamond"/>
          <w:b/>
          <w:bCs/>
          <w:color w:val="1F2328"/>
          <w:spacing w:val="10"/>
          <w:sz w:val="33"/>
          <w:szCs w:val="33"/>
          <w:lang w:val="fr-FR"/>
        </w:rPr>
        <w:t xml:space="preserve">FICHE DE REVUE ET DE SÉCURISATION DOCUMENTAIRE</w:t>
      </w:r>
    </w:p>
    <w:p>
      <w:pPr>
        <w:spacing w:after="130" w:before="0" w:line="252" w:lineRule="auto"/>
      </w:pPr>
      <w:r>
        <w:rPr>
          <w:rFonts w:ascii="Garamond" w:cs="Garamond" w:eastAsia="Garamond" w:hAnsi="Garamond"/>
          <w:i/>
          <w:iCs/>
          <w:color w:val="4A5058"/>
          <w:sz w:val="23"/>
          <w:szCs w:val="23"/>
          <w:lang w:val="fr-FR"/>
        </w:rPr>
        <w:t xml:space="preserve">Points relevés lors de l’examen du document transmis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80"/>
        <w:gridCol w:w="2480"/>
        <w:gridCol w:w="2480"/>
        <w:gridCol w:w="2482"/>
      </w:tblGrid>
      <w:tr>
        <w:trPr>
          <w:cantSplit/>
        </w:trPr>
        <w:tc>
          <w:tcPr>
            <w:tcW w:type="dxa" w:w="9922"/>
            <w:gridSpan w:val="4"/>
            <w:tcBorders>
              <w:top w:val="single" w:color="1B7A4C" w:sz="8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90"/>
            </w:tcMar>
            <w:vAlign w:val="top"/>
          </w:tcPr>
          <w:p>
            <w:pPr>
              <w:spacing w:after="4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Document examiné</w:t>
            </w:r>
          </w:p>
          <w:p>
            <w:pPr>
              <w:spacing w:after="0" w:before="0" w:line="260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24"/>
                <w:szCs w:val="24"/>
                <w:lang w:val="fr-FR"/>
              </w:rPr>
              <w:t xml:space="preserve">[Titre exact du document examiné]</w:t>
            </w:r>
          </w:p>
        </w:tc>
      </w:tr>
      <w:tr>
        <w:trPr>
          <w:cantSplit/>
        </w:trPr>
        <w:tc>
          <w:tcPr>
            <w:tcW w:type="dxa" w:w="2480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Structure émettrice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[Direction, service ou organisme]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Version / date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[Version ou date]</w:t>
            </w:r>
          </w:p>
          <w:p>
            <w:pPr>
              <w:spacing w:after="0" w:before="20" w:line="252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5"/>
                <w:szCs w:val="15"/>
                <w:lang w:val="fr-FR"/>
              </w:rPr>
              <w:t xml:space="preserve">[Nombre de pages]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Date de revue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[Date]</w:t>
            </w:r>
          </w:p>
          <w:p>
            <w:pPr>
              <w:spacing w:after="0" w:before="20" w:line="252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Échéance :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5"/>
                <w:szCs w:val="15"/>
                <w:lang w:val="fr-FR"/>
              </w:rPr>
              <w:t xml:space="preserve">[à préciser]</w:t>
            </w:r>
          </w:p>
        </w:tc>
        <w:tc>
          <w:tcPr>
            <w:tcW w:type="dxa" w:w="2482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Destinataire final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[Destinataire]</w:t>
            </w:r>
          </w:p>
          <w:p>
            <w:pPr>
              <w:spacing w:after="0" w:before="20" w:line="252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Confidentialité :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5"/>
                <w:szCs w:val="15"/>
                <w:lang w:val="fr-FR"/>
              </w:rPr>
              <w:t xml:space="preserve">[mention officielle, s’il en existe une]</w:t>
            </w:r>
          </w:p>
        </w:tc>
      </w:tr>
      <w:tr>
        <w:trPr>
          <w:cantSplit/>
        </w:trPr>
        <w:tc>
          <w:tcPr>
            <w:tcW w:type="dxa" w:w="9922"/>
            <w:gridSpan w:val="4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80"/>
              <w:left w:type="dxa" w:w="0"/>
              <w:bottom w:type="dxa" w:w="9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Objet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[Objet très court de l’examen]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28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Coup d’œil Cabinet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48"/>
        <w:gridCol w:w="170"/>
        <w:gridCol w:w="1848"/>
        <w:gridCol w:w="170"/>
        <w:gridCol w:w="1848"/>
        <w:gridCol w:w="170"/>
        <w:gridCol w:w="1848"/>
        <w:gridCol w:w="170"/>
        <w:gridCol w:w="1850"/>
      </w:tblGrid>
      <w:tr>
        <w:trPr>
          <w:cantSplit/>
        </w:trPr>
        <w:tc>
          <w:tcPr>
            <w:tcW w:type="dxa" w:w="1848"/>
            <w:tcBorders>
              <w:top w:val="single" w:color="1F2328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46"/>
                <w:szCs w:val="46"/>
                <w:lang w:val="fr-FR"/>
              </w:rPr>
              <w:t xml:space="preserve">[n]</w:t>
            </w:r>
          </w:p>
          <w:p>
            <w:pPr>
              <w:spacing w:after="0" w:before="1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Observations</w:t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top"/>
          </w:tcPr>
          <w:p>
            <w:pPr>
              <w:spacing w:after="0" w:before="0" w:line="252" w:lineRule="auto"/>
            </w:pPr>
          </w:p>
        </w:tc>
        <w:tc>
          <w:tcPr>
            <w:tcW w:type="dxa" w:w="1848"/>
            <w:tcBorders>
              <w:top w:val="single" w:color="B03A12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46"/>
                <w:szCs w:val="46"/>
                <w:lang w:val="fr-FR"/>
              </w:rPr>
              <w:t xml:space="preserve">[n]</w:t>
            </w:r>
          </w:p>
          <w:p>
            <w:pPr>
              <w:spacing w:after="0" w:before="10" w:line="252" w:lineRule="auto"/>
            </w:pPr>
            <w:r>
              <w:rPr>
                <w:rFonts w:ascii="Arial" w:cs="Arial" w:eastAsia="Arial" w:hAnsi="Arial"/>
                <w:color w:val="B03A12"/>
                <w:sz w:val="14"/>
                <w:szCs w:val="14"/>
                <w:lang w:val="fr-FR"/>
              </w:rPr>
              <w:t xml:space="preserve">■</w:t>
            </w:r>
            <w:r>
              <w:rPr>
                <w:sz w:val="14"/>
                <w:szCs w:val="14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Critique</w:t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top"/>
          </w:tcPr>
          <w:p>
            <w:pPr>
              <w:spacing w:after="0" w:before="0" w:line="252" w:lineRule="auto"/>
            </w:pPr>
          </w:p>
        </w:tc>
        <w:tc>
          <w:tcPr>
            <w:tcW w:type="dxa" w:w="1848"/>
            <w:tcBorders>
              <w:top w:val="single" w:color="D9730D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46"/>
                <w:szCs w:val="46"/>
                <w:lang w:val="fr-FR"/>
              </w:rPr>
              <w:t xml:space="preserve">[n]</w:t>
            </w:r>
          </w:p>
          <w:p>
            <w:pPr>
              <w:spacing w:after="0" w:before="10" w:line="252" w:lineRule="auto"/>
            </w:pPr>
            <w:r>
              <w:rPr>
                <w:rFonts w:ascii="Arial" w:cs="Arial" w:eastAsia="Arial" w:hAnsi="Arial"/>
                <w:color w:val="D9730D"/>
                <w:sz w:val="14"/>
                <w:szCs w:val="14"/>
                <w:lang w:val="fr-FR"/>
              </w:rPr>
              <w:t xml:space="preserve">▲</w:t>
            </w:r>
            <w:r>
              <w:rPr>
                <w:sz w:val="14"/>
                <w:szCs w:val="14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Majeures</w:t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top"/>
          </w:tcPr>
          <w:p>
            <w:pPr>
              <w:spacing w:after="0" w:before="0" w:line="252" w:lineRule="auto"/>
            </w:pPr>
          </w:p>
        </w:tc>
        <w:tc>
          <w:tcPr>
            <w:tcW w:type="dxa" w:w="1848"/>
            <w:tcBorders>
              <w:top w:val="single" w:color="1B7A4C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46"/>
                <w:szCs w:val="46"/>
                <w:lang w:val="fr-FR"/>
              </w:rPr>
              <w:t xml:space="preserve">[n]</w:t>
            </w:r>
          </w:p>
          <w:p>
            <w:pPr>
              <w:spacing w:after="0" w:before="10" w:line="252" w:lineRule="auto"/>
            </w:pPr>
            <w:r>
              <w:rPr>
                <w:rFonts w:ascii="Arial" w:cs="Arial" w:eastAsia="Arial" w:hAnsi="Arial"/>
                <w:color w:val="1B7A4C"/>
                <w:sz w:val="14"/>
                <w:szCs w:val="14"/>
                <w:lang w:val="fr-FR"/>
              </w:rPr>
              <w:t xml:space="preserve">●</w:t>
            </w:r>
            <w:r>
              <w:rPr>
                <w:sz w:val="14"/>
                <w:szCs w:val="14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À corriger</w:t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top"/>
          </w:tcPr>
          <w:p>
            <w:pPr>
              <w:spacing w:after="0" w:before="0" w:line="252" w:lineRule="auto"/>
            </w:pPr>
          </w:p>
        </w:tc>
        <w:tc>
          <w:tcPr>
            <w:tcW w:type="dxa" w:w="1850"/>
            <w:tcBorders>
              <w:top w:val="single" w:color="8A9096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46"/>
                <w:szCs w:val="46"/>
                <w:lang w:val="fr-FR"/>
              </w:rPr>
              <w:t xml:space="preserve">[n]</w:t>
            </w:r>
          </w:p>
          <w:p>
            <w:pPr>
              <w:spacing w:after="0" w:before="10" w:line="252" w:lineRule="auto"/>
            </w:pPr>
            <w:r>
              <w:rPr>
                <w:rFonts w:ascii="Arial" w:cs="Arial" w:eastAsia="Arial" w:hAnsi="Arial"/>
                <w:color w:val="8A9096"/>
                <w:sz w:val="14"/>
                <w:szCs w:val="14"/>
                <w:lang w:val="fr-FR"/>
              </w:rPr>
              <w:t xml:space="preserve">○</w:t>
            </w:r>
            <w:r>
              <w:rPr>
                <w:sz w:val="14"/>
                <w:szCs w:val="14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De forme</w:t>
            </w:r>
          </w:p>
        </w:tc>
      </w:tr>
    </w:tbl>
    <w:p>
      <w:pPr>
        <w:spacing w:after="90" w:before="0" w:line="252" w:lineRule="auto"/>
      </w:pP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61"/>
        <w:gridCol w:w="6861"/>
      </w:tblGrid>
      <w:tr>
        <w:trPr>
          <w:cantSplit/>
        </w:trPr>
        <w:tc>
          <w:tcPr>
            <w:tcW w:type="dxa" w:w="3061"/>
            <w:tcBorders>
              <w:top w:val="none" w:color="FFFFFF" w:sz="0"/>
              <w:left w:val="single" w:color="B03A12" w:sz="24"/>
              <w:bottom w:val="none" w:color="FFFFFF" w:sz="0"/>
              <w:right w:val="none" w:color="FFFFFF" w:sz="0"/>
            </w:tcBorders>
            <w:tcMar>
              <w:top w:type="dxa" w:w="90"/>
              <w:left w:type="dxa" w:w="170"/>
              <w:bottom w:type="dxa" w:w="90"/>
              <w:right w:type="dxa" w:w="90"/>
            </w:tcMar>
            <w:vAlign w:val="center"/>
          </w:tcPr>
          <w:p>
            <w:pP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Statut global</w:t>
            </w:r>
          </w:p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aps/>
                <w:color w:val="6B7280"/>
                <w:spacing w:val="6"/>
                <w:sz w:val="21"/>
                <w:szCs w:val="21"/>
                <w:lang w:val="fr-FR"/>
              </w:rPr>
              <w:t xml:space="preserve">[Statut global]</w:t>
            </w:r>
          </w:p>
          <w:p>
            <w:pPr>
              <w:spacing w:after="0" w:before="50" w:line="252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  <w:lang w:val="fr-FR"/>
              </w:rPr>
              <w:t xml:space="preserve">[n]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 arbitrage(s) ·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  <w:lang w:val="fr-FR"/>
              </w:rPr>
              <w:t xml:space="preserve">[n]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 vérification(s)</w:t>
            </w:r>
          </w:p>
        </w:tc>
        <w:tc>
          <w:tcPr>
            <w:tcW w:type="dxa" w:w="6861"/>
            <w:tcBorders>
              <w:top w:val="none" w:color="FFFFFF" w:sz="0"/>
              <w:left w:val="single" w:color="E3E6E9" w:sz="4"/>
              <w:bottom w:val="none" w:color="FFFFFF" w:sz="0"/>
              <w:right w:val="none" w:color="FFFFFF" w:sz="0"/>
            </w:tcBorders>
            <w:tcMar>
              <w:top w:type="dxa" w:w="90"/>
              <w:left w:type="dxa" w:w="220"/>
              <w:bottom w:type="dxa" w:w="90"/>
              <w:right w:type="dxa" w:w="90"/>
            </w:tcMar>
            <w:vAlign w:val="center"/>
          </w:tcPr>
          <w:p>
            <w:pP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Appréciation</w:t>
            </w:r>
          </w:p>
          <w:p>
            <w:pPr>
              <w:spacing w:after="0" w:before="0" w:line="264" w:lineRule="auto"/>
            </w:pP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[Appréciation d’ensemble en une ou deux phrases, fondée sur la gravité réelle des observations.]</w:t>
            </w:r>
          </w:p>
        </w:tc>
      </w:tr>
    </w:tbl>
    <w:p>
      <w:pPr>
        <w:keepLines/>
        <w:spacing w:after="0" w:before="120" w:line="260" w:lineRule="auto"/>
      </w:pPr>
      <w:r>
        <w:rPr>
          <w:rFonts w:ascii="Calibri" w:cs="Calibri" w:eastAsia="Calibri" w:hAnsi="Calibri"/>
          <w:b/>
          <w:bCs/>
          <w:caps/>
          <w:color w:val="6B7280"/>
          <w:spacing w:val="20"/>
          <w:sz w:val="14"/>
          <w:szCs w:val="14"/>
          <w:lang w:val="fr-FR"/>
        </w:rPr>
        <w:t xml:space="preserve">Suite proposée  </w:t>
      </w:r>
      <w:r>
        <w:rPr>
          <w:rFonts w:ascii="Garamond" w:cs="Garamond" w:eastAsia="Garamond" w:hAnsi="Garamond"/>
          <w:i/>
          <w:iCs/>
          <w:color w:val="6B7280"/>
          <w:sz w:val="21"/>
          <w:szCs w:val="21"/>
          <w:lang w:val="fr-FR"/>
        </w:rPr>
        <w:t xml:space="preserve">[Suite proposée, en une ligne.]</w:t>
      </w:r>
    </w:p>
    <w:p>
      <w:pPr>
        <w:pStyle w:val="Heading1"/>
        <w:keepNext/>
        <w:keepLines/>
        <w:pBdr>
          <w:left w:val="single" w:color="D9730D" w:sz="18" w:space="5"/>
        </w:pBdr>
        <w:spacing w:after="100" w:before="25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Points critiques et corrections majeures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1"/>
        <w:gridCol w:w="8731"/>
      </w:tblGrid>
      <w:tr>
        <w:trPr>
          <w:cantSplit/>
        </w:trPr>
        <w:tc>
          <w:tcPr>
            <w:tcW w:type="dxa" w:w="1191"/>
            <w:tcBorders>
              <w:top w:val="single" w:color="C9CDD2" w:sz="4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B03A12"/>
                <w:sz w:val="17"/>
                <w:szCs w:val="17"/>
                <w:lang w:val="fr-FR"/>
              </w:rPr>
              <w:t xml:space="preserve">■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01</w:t>
            </w:r>
          </w:p>
        </w:tc>
        <w:tc>
          <w:tcPr>
            <w:tcW w:type="dxa" w:w="8731"/>
            <w:tcBorders>
              <w:top w:val="single" w:color="C9CDD2" w:sz="4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21"/>
                <w:szCs w:val="21"/>
                <w:lang w:val="fr-FR"/>
              </w:rPr>
              <w:t xml:space="preserve">[Intitulé court.]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</w:t>
            </w: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[Constat en une phrase et conséquence pour le document.]</w:t>
            </w:r>
          </w:p>
        </w:tc>
      </w:tr>
      <w:tr>
        <w:trPr>
          <w:cantSplit/>
        </w:trPr>
        <w:tc>
          <w:tcPr>
            <w:tcW w:type="dxa" w:w="119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7"/>
                <w:szCs w:val="17"/>
                <w:lang w:val="fr-FR"/>
              </w:rPr>
              <w:t xml:space="preserve">▲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02</w:t>
            </w:r>
          </w:p>
        </w:tc>
        <w:tc>
          <w:tcPr>
            <w:tcW w:type="dxa" w:w="873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21"/>
                <w:szCs w:val="21"/>
                <w:lang w:val="fr-FR"/>
              </w:rPr>
              <w:t xml:space="preserve">[Intitulé court.]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</w:t>
            </w: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[Constat en une phrase.]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25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Arbitrages attendus du Cabinet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1"/>
        <w:gridCol w:w="8731"/>
      </w:tblGrid>
      <w:tr>
        <w:trPr>
          <w:cantSplit/>
        </w:trPr>
        <w:tc>
          <w:tcPr>
            <w:tcW w:type="dxa" w:w="1191"/>
            <w:tcBorders>
              <w:top w:val="single" w:color="C9CDD2" w:sz="4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A</w:t>
              <w:noBreakHyphen/>
              <w:t xml:space="preserve">1</w:t>
            </w:r>
          </w:p>
        </w:tc>
        <w:tc>
          <w:tcPr>
            <w:tcW w:type="dxa" w:w="8731"/>
            <w:tcBorders>
              <w:top w:val="single" w:color="C9CDD2" w:sz="4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6B7280"/>
                <w:sz w:val="21"/>
                <w:szCs w:val="21"/>
                <w:lang w:val="fr-FR"/>
              </w:rPr>
              <w:t xml:space="preserve">[Sujet.]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</w:t>
            </w: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[Décision attendue, en une phrase.]</w:t>
            </w:r>
          </w:p>
        </w:tc>
      </w:tr>
    </w:tbl>
    <w:p>
      <w:pPr>
        <w:pStyle w:val="Heading1"/>
        <w:keepNext/>
        <w:keepLines/>
        <w:pageBreakBefore/>
        <w:pBdr>
          <w:left w:val="single" w:color="D9730D" w:sz="18" w:space="5"/>
        </w:pBdr>
        <w:spacing w:after="100" w:before="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Observations détaillées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80"/>
        <w:gridCol w:w="2480"/>
        <w:gridCol w:w="2480"/>
        <w:gridCol w:w="2482"/>
      </w:tblGrid>
      <w:tr>
        <w:trPr>
          <w:cantSplit/>
        </w:trPr>
        <w:tc>
          <w:tcPr>
            <w:tcW w:type="dxa" w:w="2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B03A12"/>
                <w:sz w:val="15"/>
                <w:szCs w:val="15"/>
                <w:lang w:val="fr-FR"/>
              </w:rPr>
              <w:t xml:space="preserve">■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10"/>
                <w:sz w:val="15"/>
                <w:szCs w:val="15"/>
                <w:lang w:val="fr-FR"/>
              </w:rPr>
              <w:t xml:space="preserve">CRITIQUE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peut rendre le document inexact, contradictoire ou impropre à la transmission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none" w:color="FFFFFF" w:sz="0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5"/>
                <w:szCs w:val="15"/>
                <w:lang w:val="fr-FR"/>
              </w:rPr>
              <w:t xml:space="preserve">▲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10"/>
                <w:sz w:val="15"/>
                <w:szCs w:val="15"/>
                <w:lang w:val="fr-FR"/>
              </w:rPr>
              <w:t xml:space="preserve">MAJEUR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modifie sensiblement le sens, la compréhension ou la crédibilité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none" w:color="FFFFFF" w:sz="0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1B7A4C"/>
                <w:sz w:val="15"/>
                <w:szCs w:val="15"/>
                <w:lang w:val="fr-FR"/>
              </w:rPr>
              <w:t xml:space="preserve">●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10"/>
                <w:sz w:val="15"/>
                <w:szCs w:val="15"/>
                <w:lang w:val="fr-FR"/>
              </w:rPr>
              <w:t xml:space="preserve">À CORRIGER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à reprendre, sans remise en cause de l’ensemble du document</w:t>
            </w:r>
          </w:p>
        </w:tc>
        <w:tc>
          <w:tcPr>
            <w:tcW w:type="dxa" w:w="2482"/>
            <w:tcBorders>
              <w:top w:val="none" w:color="FFFFFF" w:sz="0"/>
              <w:left w:val="single" w:color="E3E6E9" w:sz="4"/>
              <w:bottom w:val="none" w:color="FFFFFF" w:sz="0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8A9096"/>
                <w:sz w:val="15"/>
                <w:szCs w:val="15"/>
                <w:lang w:val="fr-FR"/>
              </w:rPr>
              <w:t xml:space="preserve">○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10"/>
                <w:sz w:val="15"/>
                <w:szCs w:val="15"/>
                <w:lang w:val="fr-FR"/>
              </w:rPr>
              <w:t xml:space="preserve">FORME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correction rédactionnelle, typographique ou graphique</w:t>
            </w:r>
          </w:p>
        </w:tc>
      </w:tr>
    </w:tbl>
    <w:p>
      <w:pPr>
        <w:spacing w:after="110" w:before="90" w:line="252" w:lineRule="auto"/>
      </w:pPr>
      <w:r>
        <w:rPr>
          <w:rFonts w:ascii="Calibri" w:cs="Calibri" w:eastAsia="Calibri" w:hAnsi="Calibri"/>
          <w:i/>
          <w:iCs/>
          <w:color w:val="6B7280"/>
          <w:sz w:val="15"/>
          <w:szCs w:val="15"/>
          <w:lang w:val="fr-FR"/>
        </w:rPr>
        <w:t xml:space="preserve">Localisation : partie ou section, paragraphe (§) et tableau du document examiné. Les observations sont classées par priorité, puis dans l’ordre du document.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5"/>
        <w:gridCol w:w="1361"/>
        <w:gridCol w:w="1134"/>
        <w:gridCol w:w="3402"/>
        <w:gridCol w:w="2211"/>
        <w:gridCol w:w="1049"/>
      </w:tblGrid>
      <w:tr>
        <w:trPr>
          <w:cantSplit/>
          <w:tblHeader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Réf.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Localisation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Catégorie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Constat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Correction / action attendue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Priorité</w:t>
            </w:r>
          </w:p>
        </w:tc>
      </w:tr>
      <w:tr>
        <w:trPr>
          <w:cantSplit/>
        </w:trPr>
        <w:tc>
          <w:tcPr>
            <w:tcW w:type="dxa" w:w="9922"/>
            <w:gridSpan w:val="6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shd w:fill="F4F5F6" w:color="auto" w:val="clear"/>
            <w:tcMar>
              <w:top w:type="dxa" w:w="45"/>
              <w:left w:type="dxa" w:w="30"/>
              <w:bottom w:type="dxa" w:w="45"/>
              <w:right w:type="dxa" w:w="90"/>
            </w:tcMar>
            <w:vAlign w:val="top"/>
          </w:tcPr>
          <w:p>
            <w:pPr>
              <w:keepNext/>
              <w:spacing w:after="0" w:before="0" w:line="252" w:lineRule="auto"/>
            </w:pPr>
            <w:r>
              <w:rPr>
                <w:rFonts w:ascii="Arial" w:cs="Arial" w:eastAsia="Arial" w:hAnsi="Arial"/>
                <w:color w:val="B03A12"/>
                <w:sz w:val="15"/>
                <w:szCs w:val="15"/>
                <w:lang w:val="fr-FR"/>
              </w:rPr>
              <w:t xml:space="preserve">■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20"/>
                <w:sz w:val="15"/>
                <w:szCs w:val="15"/>
                <w:lang w:val="fr-FR"/>
              </w:rPr>
              <w:t xml:space="preserve">CRITIQUE</w:t>
            </w: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  ·  1 observation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01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[Page – §]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[Catégorie]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[Ce que dit le document, où, et pourquoi cela pose difficulté. Citer seulement l’extrait nécessaire.]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[Correction établie avec certitude, ou « À confirmer par la Direction ».]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B03A12"/>
                <w:sz w:val="18"/>
                <w:szCs w:val="18"/>
                <w:lang w:val="fr-FR"/>
              </w:rPr>
              <w:t xml:space="preserve">■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CRITIQUE</w:t>
            </w:r>
          </w:p>
        </w:tc>
      </w:tr>
      <w:tr>
        <w:trPr>
          <w:cantSplit/>
        </w:trPr>
        <w:tc>
          <w:tcPr>
            <w:tcW w:type="dxa" w:w="9922"/>
            <w:gridSpan w:val="6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shd w:fill="F4F5F6" w:color="auto" w:val="clear"/>
            <w:tcMar>
              <w:top w:type="dxa" w:w="45"/>
              <w:left w:type="dxa" w:w="30"/>
              <w:bottom w:type="dxa" w:w="45"/>
              <w:right w:type="dxa" w:w="90"/>
            </w:tcMar>
            <w:vAlign w:val="top"/>
          </w:tcPr>
          <w:p>
            <w:pPr>
              <w:keepNext/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5"/>
                <w:szCs w:val="15"/>
                <w:lang w:val="fr-FR"/>
              </w:rPr>
              <w:t xml:space="preserve">▲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20"/>
                <w:sz w:val="15"/>
                <w:szCs w:val="15"/>
                <w:lang w:val="fr-FR"/>
              </w:rPr>
              <w:t xml:space="preserve">MAJEUR</w:t>
            </w: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  ·  1 observation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02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[Page – §]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[Catégorie]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[Constat précis et exploitable.]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[Correction ou action attendue.]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8"/>
                <w:szCs w:val="18"/>
                <w:lang w:val="fr-FR"/>
              </w:rPr>
              <w:t xml:space="preserve">▲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MAJEUR</w:t>
            </w:r>
          </w:p>
        </w:tc>
      </w:tr>
      <w:tr>
        <w:trPr>
          <w:cantSplit/>
        </w:trPr>
        <w:tc>
          <w:tcPr>
            <w:tcW w:type="dxa" w:w="9922"/>
            <w:gridSpan w:val="6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shd w:fill="F4F5F6" w:color="auto" w:val="clear"/>
            <w:tcMar>
              <w:top w:type="dxa" w:w="45"/>
              <w:left w:type="dxa" w:w="30"/>
              <w:bottom w:type="dxa" w:w="45"/>
              <w:right w:type="dxa" w:w="90"/>
            </w:tcMar>
            <w:vAlign w:val="top"/>
          </w:tcPr>
          <w:p>
            <w:pPr>
              <w:keepNext/>
              <w:spacing w:after="0" w:before="0" w:line="252" w:lineRule="auto"/>
            </w:pPr>
            <w:r>
              <w:rPr>
                <w:rFonts w:ascii="Arial" w:cs="Arial" w:eastAsia="Arial" w:hAnsi="Arial"/>
                <w:color w:val="1B7A4C"/>
                <w:sz w:val="15"/>
                <w:szCs w:val="15"/>
                <w:lang w:val="fr-FR"/>
              </w:rPr>
              <w:t xml:space="preserve">●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20"/>
                <w:sz w:val="15"/>
                <w:szCs w:val="15"/>
                <w:lang w:val="fr-FR"/>
              </w:rPr>
              <w:t xml:space="preserve">À CORRIGER</w:t>
            </w: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  ·  1 observation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03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[Page – §]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[Catégorie]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[Constat précis et exploitable.]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[Correction ou action attendue.]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9922"/>
            <w:gridSpan w:val="6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shd w:fill="F4F5F6" w:color="auto" w:val="clear"/>
            <w:tcMar>
              <w:top w:type="dxa" w:w="45"/>
              <w:left w:type="dxa" w:w="30"/>
              <w:bottom w:type="dxa" w:w="45"/>
              <w:right w:type="dxa" w:w="90"/>
            </w:tcMar>
            <w:vAlign w:val="top"/>
          </w:tcPr>
          <w:p>
            <w:pPr>
              <w:keepNext/>
              <w:spacing w:after="0" w:before="0" w:line="252" w:lineRule="auto"/>
            </w:pPr>
            <w:r>
              <w:rPr>
                <w:rFonts w:ascii="Arial" w:cs="Arial" w:eastAsia="Arial" w:hAnsi="Arial"/>
                <w:color w:val="8A9096"/>
                <w:sz w:val="15"/>
                <w:szCs w:val="15"/>
                <w:lang w:val="fr-FR"/>
              </w:rPr>
              <w:t xml:space="preserve">○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20"/>
                <w:sz w:val="15"/>
                <w:szCs w:val="15"/>
                <w:lang w:val="fr-FR"/>
              </w:rPr>
              <w:t xml:space="preserve">FORME</w:t>
            </w: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  ·  1 observation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04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[Page – §]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[Catégorie]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[Constat précis et exploitable.]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[Correction ou action attendue.]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8"/>
                <w:szCs w:val="18"/>
                <w:lang w:val="fr-FR"/>
              </w:rPr>
              <w:t xml:space="preserve">○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30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Points nécessitant arbitrage</w:t>
      </w:r>
    </w:p>
    <w:p>
      <w:pPr>
        <w:keepNext/>
        <w:spacing w:after="100" w:before="0" w:line="252" w:lineRule="auto"/>
      </w:pPr>
      <w:r>
        <w:rPr>
          <w:rFonts w:ascii="Garamond" w:cs="Garamond" w:eastAsia="Garamond" w:hAnsi="Garamond"/>
          <w:i/>
          <w:iCs/>
          <w:color w:val="4A5058"/>
          <w:sz w:val="21"/>
          <w:szCs w:val="21"/>
          <w:lang w:val="fr-FR"/>
        </w:rPr>
        <w:t xml:space="preserve">Ces points relèvent d’un choix à effectuer et non d’une erreur à corriger.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2041"/>
        <w:gridCol w:w="3912"/>
        <w:gridCol w:w="3175"/>
      </w:tblGrid>
      <w:tr>
        <w:trPr>
          <w:cantSplit/>
          <w:tblHeader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Réf.</w:t>
            </w:r>
          </w:p>
        </w:tc>
        <w:tc>
          <w:tcPr>
            <w:tcW w:type="dxa" w:w="204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Sujet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Problème</w:t>
            </w:r>
          </w:p>
        </w:tc>
        <w:tc>
          <w:tcPr>
            <w:tcW w:type="dxa" w:w="3175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Arbitrage attendu</w:t>
            </w:r>
          </w:p>
        </w:tc>
      </w:tr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A</w:t>
              <w:noBreakHyphen/>
              <w:t xml:space="preserve">1</w:t>
            </w:r>
          </w:p>
        </w:tc>
        <w:tc>
          <w:tcPr>
            <w:tcW w:type="dxa" w:w="204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7280"/>
                <w:sz w:val="18"/>
                <w:szCs w:val="18"/>
                <w:lang w:val="fr-FR"/>
              </w:rPr>
              <w:t xml:space="preserve">[Sujet]</w:t>
            </w:r>
          </w:p>
          <w:p>
            <w:pPr>
              <w:spacing w:after="0" w:before="30" w:line="252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Lien :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  <w:lang w:val="fr-FR"/>
              </w:rPr>
              <w:t xml:space="preserve">[OBS-xx]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[Nature du choix à effectuer.]</w:t>
            </w:r>
          </w:p>
        </w:tc>
        <w:tc>
          <w:tcPr>
            <w:tcW w:type="dxa" w:w="317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[Décision attendue : validation politique, choix institutionnel, choix de chiffres, positionnement du Ministère ou formulation finale.]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30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Vérifications à effectuer</w:t>
      </w:r>
    </w:p>
    <w:p>
      <w:pPr>
        <w:keepNext/>
        <w:spacing w:after="100" w:before="0" w:line="252" w:lineRule="auto"/>
      </w:pPr>
      <w:r>
        <w:rPr>
          <w:rFonts w:ascii="Garamond" w:cs="Garamond" w:eastAsia="Garamond" w:hAnsi="Garamond"/>
          <w:i/>
          <w:iCs/>
          <w:color w:val="4A5058"/>
          <w:sz w:val="21"/>
          <w:szCs w:val="21"/>
          <w:lang w:val="fr-FR"/>
        </w:rPr>
        <w:t xml:space="preserve">Informations qui n’ont pas pu être confirmées avec les pièces disponibles ; elles ne sont pas réputées erronées.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7881"/>
        <w:gridCol w:w="1247"/>
      </w:tblGrid>
      <w:tr>
        <w:trPr>
          <w:cantSplit/>
          <w:tblHeader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Réf.</w:t>
            </w:r>
          </w:p>
        </w:tc>
        <w:tc>
          <w:tcPr>
            <w:tcW w:type="dxa" w:w="788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Vérification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Lien</w:t>
            </w:r>
          </w:p>
        </w:tc>
      </w:tr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V</w:t>
              <w:noBreakHyphen/>
              <w:t xml:space="preserve">1</w:t>
            </w:r>
          </w:p>
        </w:tc>
        <w:tc>
          <w:tcPr>
            <w:tcW w:type="dxa" w:w="788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[Information à confirmer, et auprès de quelle structure.]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  <w:lang w:val="fr-FR"/>
              </w:rPr>
              <w:t xml:space="preserve">[OBS-xx]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30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Suite à donner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922"/>
      </w:tblGrid>
      <w:tr>
        <w:trPr>
          <w:cantSplit/>
        </w:trPr>
        <w:tc>
          <w:tcPr>
            <w:tcW w:type="dxa" w:w="9922"/>
            <w:tcBorders>
              <w:top w:val="none" w:color="FFFFFF" w:sz="0"/>
              <w:left w:val="single" w:color="1B7A4C" w:sz="24"/>
              <w:bottom w:val="none" w:color="FFFFFF" w:sz="0"/>
              <w:right w:val="none" w:color="FFFFFF" w:sz="0"/>
            </w:tcBorders>
            <w:shd w:fill="F4F5F6" w:color="auto" w:val="clear"/>
            <w:tcMar>
              <w:top w:type="dxa" w:w="130"/>
              <w:left w:type="dxa" w:w="230"/>
              <w:bottom w:type="dxa" w:w="130"/>
              <w:right w:type="dxa" w:w="20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Garamond" w:cs="Garamond" w:eastAsia="Garamond" w:hAnsi="Garamond"/>
                <w:i/>
                <w:iCs/>
                <w:color w:val="6B7280"/>
                <w:sz w:val="22"/>
                <w:szCs w:val="22"/>
                <w:lang w:val="fr-FR"/>
              </w:rPr>
              <w:t xml:space="preserve">[Proposition adaptée au niveau réel des corrections. Exemples : « Il est proposé de retourner le document à la Direction pour prise en compte des observations ci-dessus avant transmission au Cabinet. » ; « Le document peut être finalisé après intégration des corrections identifiées. » ; « Les points critiques doivent être levés avant toute transmission. »]</w:t>
            </w:r>
          </w:p>
        </w:tc>
      </w:tr>
    </w:tbl>
    <w:p>
      <w:pPr>
        <w:pStyle w:val="Heading1"/>
        <w:keepNext/>
        <w:keepLines/>
        <w:pageBreakBefore/>
        <w:pBdr>
          <w:left w:val="single" w:color="D9730D" w:sz="18" w:space="5"/>
        </w:pBdr>
        <w:spacing w:after="100" w:before="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Guide de renseignement</w:t>
      </w:r>
    </w:p>
    <w:p>
      <w:pPr>
        <w:keepNext/>
        <w:spacing w:after="100" w:before="0" w:line="252" w:lineRule="auto"/>
      </w:pPr>
      <w:r>
        <w:rPr>
          <w:rFonts w:ascii="Garamond" w:cs="Garamond" w:eastAsia="Garamond" w:hAnsi="Garamond"/>
          <w:i/>
          <w:iCs/>
          <w:color w:val="4A5058"/>
          <w:sz w:val="21"/>
          <w:szCs w:val="21"/>
          <w:lang w:val="fr-FR"/>
        </w:rPr>
        <w:t xml:space="preserve">Page de consignes, à supprimer avant transmission de la fiche.</w:t>
      </w:r>
    </w:p>
    <w:p>
      <w:pPr>
        <w:keepNext/>
        <w:spacing w:after="60" w:before="180" w:line="252" w:lineRule="auto"/>
      </w:pPr>
      <w:r>
        <w:rPr>
          <w:rFonts w:ascii="Calibri" w:cs="Calibri" w:eastAsia="Calibri" w:hAnsi="Calibri"/>
          <w:b/>
          <w:bCs/>
          <w:caps/>
          <w:color w:val="4A5058"/>
          <w:spacing w:val="16"/>
          <w:sz w:val="16"/>
          <w:szCs w:val="16"/>
          <w:lang w:val="fr-FR"/>
        </w:rPr>
        <w:t xml:space="preserve">Niveaux de priorité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28"/>
        <w:gridCol w:w="7994"/>
      </w:tblGrid>
      <w:tr>
        <w:trPr>
          <w:cantSplit/>
          <w:tblHeader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Niveau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Critère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B03A12"/>
                <w:sz w:val="17"/>
                <w:szCs w:val="17"/>
                <w:lang w:val="fr-FR"/>
              </w:rPr>
              <w:t xml:space="preserve">■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Critique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point peut rendre le document faux, juridiquement risqué, contradictoire ou impropre à la transmission.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7"/>
                <w:szCs w:val="17"/>
                <w:lang w:val="fr-FR"/>
              </w:rPr>
              <w:t xml:space="preserve">▲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Majeur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point modifie significativement le sens, la compréhension ou la crédibilité du document.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1B7A4C"/>
                <w:sz w:val="17"/>
                <w:szCs w:val="17"/>
                <w:lang w:val="fr-FR"/>
              </w:rPr>
              <w:t xml:space="preserve">●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point doit être repris mais ne remet pas en cause le document dans son ensemble.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8A9096"/>
                <w:sz w:val="17"/>
                <w:szCs w:val="17"/>
                <w:lang w:val="fr-FR"/>
              </w:rPr>
              <w:t xml:space="preserve">○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Correction rédactionnelle ou graphique.</w:t>
            </w:r>
          </w:p>
        </w:tc>
      </w:tr>
    </w:tbl>
    <w:p>
      <w:pPr>
        <w:keepNext/>
        <w:spacing w:after="60" w:before="180" w:line="252" w:lineRule="auto"/>
      </w:pPr>
      <w:r>
        <w:rPr>
          <w:rFonts w:ascii="Calibri" w:cs="Calibri" w:eastAsia="Calibri" w:hAnsi="Calibri"/>
          <w:b/>
          <w:bCs/>
          <w:caps/>
          <w:color w:val="4A5058"/>
          <w:spacing w:val="16"/>
          <w:sz w:val="16"/>
          <w:szCs w:val="16"/>
          <w:lang w:val="fr-FR"/>
        </w:rPr>
        <w:t xml:space="preserve">Catégories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28"/>
        <w:gridCol w:w="7994"/>
      </w:tblGrid>
      <w:tr>
        <w:trPr>
          <w:cantSplit/>
          <w:tblHeader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Catégorie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Champ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Fond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Erreur factuelle, raisonnement incorrect, conclusion non démontrée.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Cohérence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Contradiction entre deux passages, chiffres incompatibles, logique interne défaillante.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Données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Valeur erronée, non sourcée, obsolète ou incohérente.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Source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Absence de référence, source inadaptée ou preuve insuffisante.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Institutionnel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Erreur sur un texte, une compétence, une institution, une procédure ou une terminologie officielle.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Formulation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Phrase ambiguë, trop complexe ou susceptible d’être mal interprétée.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Orthographe, typographie, mise en page, numérotation, alignement, appellation.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vérifier</w:t>
            </w:r>
          </w:p>
        </w:tc>
        <w:tc>
          <w:tcPr>
            <w:tcW w:type="dxa" w:w="79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Élément dont l’exactitude n’a pas pu être confirmée et qui appelle une vérification par la Direction.</w:t>
            </w:r>
          </w:p>
        </w:tc>
      </w:tr>
    </w:tbl>
    <w:p>
      <w:pPr>
        <w:keepNext/>
        <w:spacing w:after="60" w:before="180" w:line="252" w:lineRule="auto"/>
      </w:pPr>
      <w:r>
        <w:rPr>
          <w:rFonts w:ascii="Calibri" w:cs="Calibri" w:eastAsia="Calibri" w:hAnsi="Calibri"/>
          <w:b/>
          <w:bCs/>
          <w:caps/>
          <w:color w:val="4A5058"/>
          <w:spacing w:val="16"/>
          <w:sz w:val="16"/>
          <w:szCs w:val="16"/>
          <w:lang w:val="fr-FR"/>
        </w:rPr>
        <w:t xml:space="preserve">Statut global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61"/>
        <w:gridCol w:w="6861"/>
      </w:tblGrid>
      <w:tr>
        <w:trPr>
          <w:cantSplit/>
          <w:tblHeader/>
        </w:trPr>
        <w:tc>
          <w:tcPr>
            <w:tcW w:type="dxa" w:w="306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Statut</w:t>
            </w:r>
          </w:p>
        </w:tc>
        <w:tc>
          <w:tcPr>
            <w:tcW w:type="dxa" w:w="686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Repère indicatif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 avant transmission</w:t>
            </w:r>
          </w:p>
        </w:tc>
        <w:tc>
          <w:tcPr>
            <w:tcW w:type="dxa" w:w="68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Un point critique au moins, ou des points majeurs portant sur des éléments essentiels.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Révision ciblée nécessaire</w:t>
            </w:r>
          </w:p>
        </w:tc>
        <w:tc>
          <w:tcPr>
            <w:tcW w:type="dxa" w:w="68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Points majeurs localisés, sans point critique.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Corrections mineures</w:t>
            </w:r>
          </w:p>
        </w:tc>
        <w:tc>
          <w:tcPr>
            <w:tcW w:type="dxa" w:w="68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Points « à corriger » ou « forme » uniquement.</w:t>
            </w:r>
          </w:p>
        </w:tc>
      </w:tr>
    </w:tbl>
    <w:p>
      <w:pPr>
        <w:keepNext/>
        <w:spacing w:after="60" w:before="200" w:line="252" w:lineRule="auto"/>
      </w:pPr>
      <w:r>
        <w:rPr>
          <w:rFonts w:ascii="Calibri" w:cs="Calibri" w:eastAsia="Calibri" w:hAnsi="Calibri"/>
          <w:b/>
          <w:bCs/>
          <w:caps/>
          <w:color w:val="4A5058"/>
          <w:spacing w:val="16"/>
          <w:sz w:val="16"/>
          <w:szCs w:val="16"/>
          <w:lang w:val="fr-FR"/>
        </w:rPr>
        <w:t xml:space="preserve">Règles de rédaction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Une observation par ligne, référencée OBS</w:t>
        <w:noBreakHyphen/>
        <w:t xml:space="preserve">01, OBS</w:t>
        <w:noBreakHyphen/>
        <w:t xml:space="preserve">02… ; classement par priorité, puis dans l’ordre du document.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Localiser précisément (page ou section, paragraphe, tableau) et ne citer que l’extrait strictement nécessaire.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Rédiger un constat exploitable : ce que dit le document, où, et pourquoi cela pose difficulté.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Ne proposer une correction que si elle est établie avec certitude ; à défaut, écrire « À confirmer par la Direction ».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Placer dans « Points nécessitant arbitrage » ce qui relève d’un choix, et non d’une erreur.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Une information non vérifiable avec les pièces disponibles n’est pas déclarée fausse : elle figure dans « Vérifications à effectuer ».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Distinguer l’erreur interne au document de l’erreur confirmée par vérification externe.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Ton neutre et constructif : « ne concorde pas avec… », « doit être vérifié au regard de… ».</w:t>
      </w:r>
    </w:p>
    <w:p>
      <w:pPr>
        <w:spacing w:after="40" w:before="0" w:line="250" w:lineRule="auto"/>
        <w:ind w:left="240" w:hanging="240"/>
      </w:pPr>
      <w:r>
        <w:rPr>
          <w:rFonts w:ascii="Calibri" w:cs="Calibri" w:eastAsia="Calibri" w:hAnsi="Calibri"/>
          <w:color w:val="D9730D"/>
          <w:sz w:val="18"/>
          <w:szCs w:val="18"/>
        </w:rPr>
        <w:t xml:space="preserve">–  </w:t>
      </w:r>
      <w:r>
        <w:rPr>
          <w:rFonts w:ascii="Calibri" w:cs="Calibri" w:eastAsia="Calibri" w:hAnsi="Calibri"/>
          <w:color w:val="1F2328"/>
          <w:sz w:val="18"/>
          <w:szCs w:val="18"/>
          <w:lang w:val="fr-FR"/>
        </w:rPr>
        <w:t xml:space="preserve">Fixer le statut global selon la gravité réelle des observations, jamais selon leur seul nombre.</w:t>
      </w:r>
    </w:p>
    <w:sectPr>
      <w:footerReference w:type="default" r:id="rId7"/>
      <w:pgSz w:w="11906" w:h="16838" w:orient="portrait"/>
      <w:pgMar w:top="851" w:right="992" w:bottom="1020" w:left="992" w:header="454" w:footer="48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dDePageCabinet"/>
      <w:pBdr>
        <w:top w:val="single" w:color="C9CDD2" w:sz="4" w:space="6"/>
      </w:pBdr>
      <w:tabs>
        <w:tab w:val="right" w:pos="9922"/>
      </w:tabs>
      <w:spacing w:after="0" w:before="0" w:line="252" w:lineRule="auto"/>
    </w:pPr>
    <w:r>
      <w:rPr>
        <w:rFonts w:ascii="Calibri" w:cs="Calibri" w:eastAsia="Calibri" w:hAnsi="Calibri"/>
        <w:color w:val="6B7280"/>
        <w:sz w:val="14"/>
        <w:szCs w:val="14"/>
        <w:lang w:val="fr-FR"/>
      </w:rPr>
      <w:t xml:space="preserve">Cabinet du Ministre  ·  Fiche de revue documentaire  ·  </w:t>
    </w:r>
    <w:r>
      <w:rPr>
        <w:rFonts w:ascii="Calibri" w:cs="Calibri" w:eastAsia="Calibri" w:hAnsi="Calibri"/>
        <w:i/>
        <w:iCs/>
        <w:color w:val="6B7280"/>
        <w:sz w:val="14"/>
        <w:szCs w:val="14"/>
        <w:lang w:val="fr-FR"/>
      </w:rPr>
      <w:t xml:space="preserve">[Document examiné]</w:t>
    </w:r>
    <w:r>
      <w:rPr>
        <w:rFonts w:ascii="Calibri" w:cs="Calibri" w:eastAsia="Calibri" w:hAnsi="Calibri"/>
        <w:sz w:val="14"/>
        <w:szCs w:val="14"/>
      </w:rPr>
      <w:tab/>
    </w:r>
    <w:r>
      <w:rPr>
        <w:rFonts w:ascii="Calibri" w:cs="Calibri" w:eastAsia="Calibri" w:hAnsi="Calibri"/>
        <w:i/>
        <w:iCs/>
        <w:color w:val="6B7280"/>
        <w:sz w:val="14"/>
        <w:szCs w:val="14"/>
        <w:lang w:val="fr-FR"/>
      </w:rPr>
      <w:t xml:space="preserve">[Date]</w:t>
    </w:r>
    <w:r>
      <w:rPr>
        <w:rFonts w:ascii="Calibri" w:cs="Calibri" w:eastAsia="Calibri" w:hAnsi="Calibri"/>
        <w:color w:val="6B7280"/>
        <w:sz w:val="14"/>
        <w:szCs w:val="14"/>
        <w:lang w:val="fr-FR"/>
      </w:rPr>
      <w:t xml:space="preserve">  ·  </w:t>
    </w:r>
    <w:r>
      <w:rPr>
        <w:rFonts w:ascii="Calibri" w:cs="Calibri" w:eastAsia="Calibri" w:hAnsi="Calibri"/>
        <w:color w:val="4A5058"/>
        <w:sz w:val="14"/>
        <w:szCs w:val="14"/>
        <w:lang w:val="fr-FR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color w:val="1F2328"/>
        <w:sz w:val="22"/>
        <w:szCs w:val="22"/>
        <w:lang w:val="fr-FR"/>
      </w:rPr>
    </w:rPrDefault>
    <w:pPrDefault>
      <w:pPr>
        <w:spacing w:after="0"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50"/>
      <w:outlineLvl w:val="0"/>
    </w:pPr>
    <w:rPr>
      <w:rFonts w:ascii="Calibri" w:cs="Calibri" w:eastAsia="Calibri" w:hAnsi="Calibri"/>
      <w:b/>
      <w:bCs/>
      <w:color w:val="1B7A4C"/>
      <w:sz w:val="18"/>
      <w:szCs w:val="18"/>
    </w:rPr>
  </w:style>
  <w:style w:type="paragraph" w:styleId="PiedDePageCabinet">
    <w:name w:val="Pied de page Cabinet"/>
    <w:basedOn w:val="Normal"/>
    <w:qFormat/>
    <w:rPr>
      <w:rFonts w:ascii="Calibri" w:cs="Calibri" w:eastAsia="Calibri" w:hAnsi="Calibri"/>
      <w:color w:val="4A5058"/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35b96083e71235bdb1e77794537f25c579b4e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– Fiche de revue documentaire du Cabinet</dc:title>
  <dc:subject>Modèle de fiche de revue et de sécurisation documentaire du Cabinet du Ministre</dc:subject>
  <dc:creator>Cabinet du Ministre – MINADER</dc:creator>
  <cp:keywords>modèle, revue documentaire, Cabinet, MINADER</cp:keywords>
  <dc:description>Modèle de fiche de revue et de sécurisation documentaire du Cabinet du Ministre</dc:description>
  <cp:lastModifiedBy>Cabinet du Ministre – MINADER</cp:lastModifiedBy>
  <cp:revision>1</cp:revision>
  <dcterms:created xsi:type="dcterms:W3CDTF">2026-10-01T00:21:09.970Z</dcterms:created>
  <dcterms:modified xsi:type="dcterms:W3CDTF">2026-10-01T00:21:09.970Z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