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581B83D8" w:rsidR="000C0DA6" w:rsidRPr="00143BCA" w:rsidRDefault="000C0DA6" w:rsidP="000C0DA6">
      <w:pPr>
        <w:ind w:firstLine="0"/>
        <w:jc w:val="center"/>
      </w:pPr>
      <w:r>
        <w:t>ЛАБОРАТОРНАЯ РАБОТА №</w:t>
      </w:r>
      <w:r w:rsidR="00143BCA" w:rsidRPr="00143BCA">
        <w:t>9</w:t>
      </w:r>
    </w:p>
    <w:p w14:paraId="68E14A27" w14:textId="12FFB04F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143BCA">
        <w:rPr>
          <w:i/>
          <w:iCs/>
        </w:rPr>
        <w:t>ОЦЕНКА ЭФФЕКТИВНОСТИ ПРОИЗВОДСТВЕННОГО ОСВЕЩЕНИЯ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Рехалов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Звонкова Н.В.</w:t>
      </w:r>
    </w:p>
    <w:p w14:paraId="3080040B" w14:textId="3FCB19A7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12.02.2025</w:t>
      </w:r>
    </w:p>
    <w:p w14:paraId="5EB8CB09" w14:textId="72520703" w:rsidR="000C0DA6" w:rsidRDefault="000C0DA6" w:rsidP="00F76314">
      <w:pPr>
        <w:ind w:firstLine="0"/>
      </w:pPr>
    </w:p>
    <w:p w14:paraId="0C2F1E98" w14:textId="06B55D67" w:rsidR="000C0DA6" w:rsidRDefault="000C0DA6" w:rsidP="00143BCA">
      <w:pPr>
        <w:ind w:firstLine="0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Default="000C0DA6" w:rsidP="000C0DA6">
      <w:pPr>
        <w:ind w:firstLine="0"/>
        <w:jc w:val="center"/>
      </w:pPr>
      <w:r>
        <w:t>Москва, 202</w:t>
      </w:r>
      <w:r w:rsidR="00143BCA">
        <w:t xml:space="preserve">5 </w:t>
      </w:r>
    </w:p>
    <w:p w14:paraId="31CBE130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lastRenderedPageBreak/>
        <w:t>Цель работы</w:t>
      </w:r>
    </w:p>
    <w:p w14:paraId="64D3C443" w14:textId="1AAB650D" w:rsidR="000D6227" w:rsidRPr="000D6227" w:rsidRDefault="000D6227" w:rsidP="000D6227">
      <w:pPr>
        <w:rPr>
          <w:szCs w:val="28"/>
        </w:rPr>
      </w:pPr>
      <w:r w:rsidRPr="002469F1">
        <w:rPr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2B1D2093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t>Содержание работы</w:t>
      </w:r>
    </w:p>
    <w:p w14:paraId="17775FE7" w14:textId="77777777" w:rsidR="000D6227" w:rsidRPr="00636403" w:rsidRDefault="000D6227" w:rsidP="000D6227">
      <w:pPr>
        <w:pStyle w:val="a8"/>
        <w:numPr>
          <w:ilvl w:val="0"/>
          <w:numId w:val="2"/>
        </w:numPr>
        <w:rPr>
          <w:szCs w:val="20"/>
        </w:rPr>
      </w:pPr>
      <w:r w:rsidRPr="00636403">
        <w:t xml:space="preserve">Провести измерения </w:t>
      </w:r>
      <w:r>
        <w:t>освещённ</w:t>
      </w:r>
      <w:r w:rsidRPr="00636403">
        <w:t>ости в лаборатории при естественном и искусственном освещении.</w:t>
      </w:r>
    </w:p>
    <w:p w14:paraId="59A6D2BE" w14:textId="77777777" w:rsidR="000D6227" w:rsidRPr="00636403" w:rsidRDefault="000D6227" w:rsidP="000D6227">
      <w:pPr>
        <w:pStyle w:val="a8"/>
        <w:numPr>
          <w:ilvl w:val="0"/>
          <w:numId w:val="2"/>
        </w:numPr>
      </w:pPr>
      <w:r w:rsidRPr="00636403">
        <w:t xml:space="preserve">Произвести нормирование искусственного освещения и измерение фактической </w:t>
      </w:r>
      <w:r>
        <w:t>освещённ</w:t>
      </w:r>
      <w:r w:rsidRPr="00636403">
        <w:t>ости для заданных зрительных работ.</w:t>
      </w:r>
    </w:p>
    <w:p w14:paraId="6FEFBB35" w14:textId="77777777" w:rsidR="000D6227" w:rsidRPr="000D6227" w:rsidRDefault="000D6227" w:rsidP="000D6227">
      <w:pPr>
        <w:pStyle w:val="a8"/>
        <w:numPr>
          <w:ilvl w:val="0"/>
          <w:numId w:val="2"/>
        </w:numPr>
      </w:pPr>
      <w:r w:rsidRPr="000D6227">
        <w:t>Выполнить расчёт освещения по методу коэффициента использования светового потока.</w:t>
      </w:r>
    </w:p>
    <w:p w14:paraId="68F56C65" w14:textId="12922853" w:rsidR="00143BCA" w:rsidRPr="00F76314" w:rsidRDefault="00F76314" w:rsidP="002E3F27">
      <w:pPr>
        <w:pStyle w:val="a5"/>
        <w:numPr>
          <w:ilvl w:val="0"/>
          <w:numId w:val="3"/>
        </w:numPr>
      </w:pPr>
      <w:r w:rsidRPr="00F76314">
        <w:t>Измерение освещённости помещения</w:t>
      </w:r>
    </w:p>
    <w:p w14:paraId="6DA54A45" w14:textId="0E4917E0" w:rsidR="00F76314" w:rsidRDefault="00F76314" w:rsidP="008B3565">
      <w:pPr>
        <w:pStyle w:val="a8"/>
      </w:pPr>
      <w:r>
        <w:t>Были проведены измерения освещённости внутри помещения при выключенном и включённом искусственном освещении. Измерения проводились на различных расстояни</w:t>
      </w:r>
      <w:r w:rsidR="008B3565">
        <w:t>ях</w:t>
      </w:r>
      <w:r>
        <w:t xml:space="preserve"> от </w:t>
      </w:r>
      <w:r w:rsidR="008B3565">
        <w:t>окна, при горизонтальном расположении люксметра на уровне приблизительно 0,8 метра.</w:t>
      </w:r>
      <w:r>
        <w:t xml:space="preserve"> Результаты измерени</w:t>
      </w:r>
      <w:r w:rsidR="008B3565">
        <w:t>й</w:t>
      </w:r>
      <w:r>
        <w:t xml:space="preserve"> занесены в таблицу </w:t>
      </w:r>
      <w:r w:rsidR="0029587A">
        <w:t>1</w:t>
      </w:r>
      <w:r>
        <w:t>.</w:t>
      </w:r>
    </w:p>
    <w:p w14:paraId="3A6BA3C5" w14:textId="42DDA03A" w:rsidR="00F76314" w:rsidRDefault="00F76314" w:rsidP="008B3565">
      <w:pPr>
        <w:pStyle w:val="a8"/>
      </w:pPr>
      <w:r>
        <w:t>Для расчёта коэффициента естественного освещения (КЕО) было проведено измерение</w:t>
      </w:r>
      <w:r w:rsidR="008B3565">
        <w:t xml:space="preserve"> наружной освещённости за окном:</w:t>
      </w:r>
    </w:p>
    <w:p w14:paraId="21097C31" w14:textId="703BCCFF" w:rsidR="008B3565" w:rsidRPr="008B3565" w:rsidRDefault="00000000" w:rsidP="008B3565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700=1400 </m:t>
          </m:r>
          <m:r>
            <m:rPr>
              <m:nor/>
            </m:rPr>
            <w:rPr>
              <w:rFonts w:ascii="Cambria Math" w:hAnsi="Cambria Math"/>
            </w:rPr>
            <m:t>лк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AF6E659" w14:textId="37AFC222" w:rsidR="008B3565" w:rsidRDefault="008B3565" w:rsidP="008B3565">
      <w:pPr>
        <w:pStyle w:val="a8"/>
      </w:pPr>
      <w:r>
        <w:t>Было измерено 700 лк, за значение наружной освещённости принято удвоенное значение, поскольку полученное</w:t>
      </w:r>
      <w:r w:rsidR="003F624E">
        <w:t xml:space="preserve"> в результате измерения</w:t>
      </w:r>
      <w:r>
        <w:t xml:space="preserve"> значение соответствует половине небосвода.</w:t>
      </w:r>
    </w:p>
    <w:p w14:paraId="4EF3757B" w14:textId="2C5A615E" w:rsidR="008B3565" w:rsidRDefault="008B3565" w:rsidP="008B3565">
      <w:pPr>
        <w:pStyle w:val="a8"/>
      </w:pPr>
      <w:r>
        <w:t>Для расчёта КЕО использовалась следующая формула:</w:t>
      </w:r>
    </w:p>
    <w:p w14:paraId="5C2768C1" w14:textId="36D33838" w:rsidR="000D6227" w:rsidRDefault="008B3565" w:rsidP="008B3565">
      <w:pPr>
        <w:pStyle w:val="a8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</m:t>
          </m:r>
        </m:oMath>
      </m:oMathPara>
    </w:p>
    <w:p w14:paraId="60208759" w14:textId="77777777" w:rsidR="000D6227" w:rsidRDefault="000D6227">
      <w:pPr>
        <w:spacing w:after="160" w:line="259" w:lineRule="auto"/>
        <w:ind w:firstLine="0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ECB338D" w14:textId="2FF959CA" w:rsidR="00F76314" w:rsidRPr="00A8223F" w:rsidRDefault="00F76314" w:rsidP="00F76314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  <w:szCs w:val="20"/>
        </w:rPr>
      </w:pPr>
      <w:r w:rsidRPr="00A8223F">
        <w:rPr>
          <w:sz w:val="28"/>
        </w:rPr>
        <w:lastRenderedPageBreak/>
        <w:t xml:space="preserve">Таблица </w:t>
      </w:r>
      <w:r w:rsidR="0029587A">
        <w:rPr>
          <w:sz w:val="28"/>
        </w:rPr>
        <w:t>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025"/>
        <w:gridCol w:w="1262"/>
        <w:gridCol w:w="1263"/>
        <w:gridCol w:w="1263"/>
        <w:gridCol w:w="1263"/>
        <w:gridCol w:w="1263"/>
      </w:tblGrid>
      <w:tr w:rsidR="00F76314" w:rsidRPr="00636403" w14:paraId="3D00BAFB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A0B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l</w:t>
            </w:r>
            <w:r w:rsidRPr="00636403">
              <w:t>, м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1C9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8B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2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68D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03AF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4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028E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5</w:t>
            </w:r>
          </w:p>
        </w:tc>
      </w:tr>
      <w:tr w:rsidR="00F76314" w:rsidRPr="00636403" w14:paraId="54B83483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0E44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вн</w:t>
            </w:r>
            <w:r w:rsidRPr="00636403">
              <w:t>, лк (при естественном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A33CD" w14:textId="38FDC2F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120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204EF" w14:textId="409E1BEF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06E9" w14:textId="6D1150C2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FA6D" w14:textId="293A016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0317" w14:textId="45FE181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</w:tr>
      <w:tr w:rsidR="00F76314" w:rsidRPr="00636403" w14:paraId="68A4E819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76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вн</w:t>
            </w:r>
            <w:r w:rsidRPr="00636403">
              <w:t>, лк (при искусственном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8B2B7" w14:textId="44D56180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600</w:t>
            </w:r>
            <w:r w:rsidRPr="00636403">
              <w:t> 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CD978" w14:textId="2954711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610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92E7" w14:textId="64DC719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560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9E9B" w14:textId="39B4893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86F5C" w14:textId="60B3969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700</w:t>
            </w:r>
          </w:p>
        </w:tc>
      </w:tr>
      <w:tr w:rsidR="00F76314" w:rsidRPr="00636403" w14:paraId="25F13738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F27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A3124" w14:textId="4BD514F6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8,57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C2C95" w14:textId="75C045D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4FA8" w14:textId="448D79BB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BFDD" w14:textId="198A1AD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86756" w14:textId="57547229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</w:tr>
    </w:tbl>
    <w:p w14:paraId="246E33B7" w14:textId="27241005" w:rsidR="00873EAA" w:rsidRDefault="00873EAA" w:rsidP="00873EAA">
      <w:pPr>
        <w:pStyle w:val="a8"/>
        <w:spacing w:before="240"/>
      </w:pPr>
      <w:r>
        <w:t xml:space="preserve">Полученные зависимости освещённости представлены на рис. 1. Для естественного освещения виден тренд на убывание освещённости, что логично, потому что в этом случае единственным источником света является окно. </w:t>
      </w:r>
    </w:p>
    <w:p w14:paraId="36456828" w14:textId="7F8D42D7" w:rsidR="00873EAA" w:rsidRDefault="00873EAA" w:rsidP="00873EAA">
      <w:pPr>
        <w:pStyle w:val="a8"/>
      </w:pPr>
      <w:r>
        <w:t xml:space="preserve">При совмещённом же освещении значение освещённости сначала уменьшалось, а затем увеличилось. Здесь тренд на постоянное снижение освещённости не будет соблюдаться за счёт ряда </w:t>
      </w:r>
      <w:r w:rsidR="000D6227">
        <w:t>светильников,</w:t>
      </w:r>
      <w:r>
        <w:t xml:space="preserve"> </w:t>
      </w:r>
      <w:r w:rsidR="000D6227">
        <w:t>смонтированных</w:t>
      </w:r>
      <w:r>
        <w:t xml:space="preserve"> по всей аудитории.</w:t>
      </w:r>
    </w:p>
    <w:p w14:paraId="2EE836C4" w14:textId="69B62ED4" w:rsidR="008B3565" w:rsidRDefault="00873EAA" w:rsidP="00873EAA">
      <w:pPr>
        <w:pStyle w:val="a8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C656888" wp14:editId="0DC9CD7E">
            <wp:extent cx="3917920" cy="2609850"/>
            <wp:effectExtent l="0" t="0" r="6985" b="0"/>
            <wp:docPr id="4354029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71" cy="263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833" w14:textId="3B720BCB" w:rsidR="00873EAA" w:rsidRDefault="00873EAA" w:rsidP="00873EAA">
      <w:pPr>
        <w:pStyle w:val="a8"/>
        <w:ind w:firstLine="0"/>
        <w:jc w:val="center"/>
      </w:pPr>
      <w:r>
        <w:t>Рис. 1. Зависимости освещённости в зависимости от расстояния до окна</w:t>
      </w:r>
    </w:p>
    <w:p w14:paraId="124BC57C" w14:textId="3F87C41F" w:rsidR="00873EAA" w:rsidRDefault="00873EAA" w:rsidP="002E3F27">
      <w:pPr>
        <w:pStyle w:val="a5"/>
        <w:numPr>
          <w:ilvl w:val="0"/>
          <w:numId w:val="3"/>
        </w:numPr>
      </w:pPr>
      <w:r>
        <w:t>Нормирование осветительных работ</w:t>
      </w:r>
    </w:p>
    <w:p w14:paraId="36D3EA01" w14:textId="7B6C6D05" w:rsidR="000D6227" w:rsidRDefault="0092681E" w:rsidP="0014558C">
      <w:pPr>
        <w:pStyle w:val="a8"/>
      </w:pPr>
      <w:r>
        <w:t>Нормирование осветительных работы было проведено для</w:t>
      </w:r>
      <w:r w:rsidR="000D6227">
        <w:t xml:space="preserve"> 3</w:t>
      </w:r>
      <w:r>
        <w:t xml:space="preserve"> видов</w:t>
      </w:r>
      <w:r w:rsidR="000D6227">
        <w:t xml:space="preserve"> деятельности. Результаты анализа рабочего места представлены в таблице </w:t>
      </w:r>
      <w:r w:rsidR="0029587A">
        <w:t>2</w:t>
      </w:r>
      <w:r w:rsidR="0014558C">
        <w:t xml:space="preserve">. </w:t>
      </w:r>
      <w:r w:rsidR="0014558C">
        <w:lastRenderedPageBreak/>
        <w:t>На основе анализа собранных данных о рабочем месте, виде деятельности были получены нормированные значения искусственного освещения и КЕО.</w:t>
      </w:r>
    </w:p>
    <w:tbl>
      <w:tblPr>
        <w:tblpPr w:leftFromText="180" w:rightFromText="180" w:vertAnchor="text" w:horzAnchor="margin" w:tblpY="33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1167"/>
        <w:gridCol w:w="1168"/>
        <w:gridCol w:w="1167"/>
        <w:gridCol w:w="1167"/>
        <w:gridCol w:w="1168"/>
        <w:gridCol w:w="1167"/>
        <w:gridCol w:w="1168"/>
      </w:tblGrid>
      <w:tr w:rsidR="000D6227" w:rsidRPr="00636403" w14:paraId="3FFC3E95" w14:textId="77777777" w:rsidTr="0092681E">
        <w:trPr>
          <w:trHeight w:val="2397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3ECD" w14:textId="5EF72FA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Наименование нормируемой операции или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90E4" w14:textId="541B699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Наименьший размер объекта различения, мм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AC3F7" w14:textId="26646187" w:rsidR="000D6227" w:rsidRPr="00473830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  <w:lang w:val="en-US"/>
              </w:rPr>
            </w:pPr>
            <w:r w:rsidRPr="0092681E">
              <w:rPr>
                <w:sz w:val="22"/>
                <w:szCs w:val="18"/>
              </w:rPr>
              <w:t>Разряд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C9B2C" w14:textId="7777777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Контраст объекта с фоном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A28D" w14:textId="2337B660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Характеристика фона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9DB6" w14:textId="0E8FECFF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Подразряд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D625" w14:textId="21B92A04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 xml:space="preserve">Нормированные значения искусственного освещения </w:t>
            </w:r>
            <w:r w:rsidRPr="0092681E">
              <w:rPr>
                <w:i/>
                <w:iCs/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  <w:vertAlign w:val="subscript"/>
              </w:rPr>
              <w:t>вн</w:t>
            </w:r>
            <w:r w:rsidRPr="0092681E">
              <w:rPr>
                <w:sz w:val="22"/>
                <w:szCs w:val="18"/>
              </w:rPr>
              <w:t>, лк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6F686" w14:textId="3084B658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Нормированные значения КЕО (</w:t>
            </w:r>
            <w:r w:rsidRPr="0092681E">
              <w:rPr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</w:rPr>
              <w:t>), %</w:t>
            </w:r>
          </w:p>
        </w:tc>
      </w:tr>
      <w:tr w:rsidR="000D6227" w:rsidRPr="00636403" w14:paraId="76831943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B40B" w14:textId="0BB2C5A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Винтовое соединение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CE2A2" w14:textId="713DC50D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3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5C7C" w14:textId="5A748DBB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BCFA5" w14:textId="51C3A27B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9DB8A" w14:textId="5A5A4EE5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Светлый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F481" w14:textId="5337C9BA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BDB9E" w14:textId="323A550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525AD" w14:textId="3D22317A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0,6</w:t>
            </w:r>
          </w:p>
        </w:tc>
      </w:tr>
      <w:tr w:rsidR="000D6227" w:rsidRPr="00636403" w14:paraId="6F3ABC98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211E" w14:textId="6CC87DAE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Карандашный текст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4673" w14:textId="4ECB820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9FB8" w14:textId="1FA1CC45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0592" w14:textId="7631349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DA6EE" w14:textId="3931949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B9B9" w14:textId="6FDD32CD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6D011" w14:textId="10D72814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D832" w14:textId="2929393F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-</w:t>
            </w:r>
          </w:p>
        </w:tc>
      </w:tr>
      <w:tr w:rsidR="000D6227" w:rsidRPr="00636403" w14:paraId="0517B4DA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0988" w14:textId="6412079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Измерительная линейка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790E" w14:textId="242BC7F8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0,35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CEFA" w14:textId="3AB9CC98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III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0BD5" w14:textId="70CF2FE1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3E15D" w14:textId="5732DF3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97B6" w14:textId="06DD53CB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DDC63" w14:textId="33E5463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8F71" w14:textId="0E4FE4D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1,2</w:t>
            </w:r>
          </w:p>
        </w:tc>
      </w:tr>
    </w:tbl>
    <w:p w14:paraId="7981B7A7" w14:textId="41AB209D" w:rsidR="000D6227" w:rsidRPr="00157DBB" w:rsidRDefault="000D6227" w:rsidP="000D6227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  <w:r w:rsidRPr="00636403">
        <w:rPr>
          <w:sz w:val="28"/>
        </w:rPr>
        <w:t xml:space="preserve">Таблица </w:t>
      </w:r>
      <w:r w:rsidR="0029587A">
        <w:rPr>
          <w:sz w:val="28"/>
        </w:rPr>
        <w:t>2</w:t>
      </w:r>
    </w:p>
    <w:p w14:paraId="6FB39BEF" w14:textId="1AA7E7B4" w:rsidR="000D6227" w:rsidRDefault="004C1105" w:rsidP="0014558C">
      <w:pPr>
        <w:pStyle w:val="a8"/>
        <w:spacing w:before="240"/>
      </w:pPr>
      <w:r>
        <w:t xml:space="preserve">Для того, чтобы сделать вывод о соответствии освещения рабочего места нормам для проведения этих работ, были проведены дополнительные измерения освещённости: в горизонтальном и вертикальном положении люксметра. Результаты приведены в таблице </w:t>
      </w:r>
      <w:r w:rsidR="0029587A">
        <w:t>3</w:t>
      </w:r>
      <w:r>
        <w:t>.</w:t>
      </w:r>
    </w:p>
    <w:p w14:paraId="66002C64" w14:textId="24F1B3EB" w:rsidR="004C1105" w:rsidRPr="00636403" w:rsidRDefault="004C1105" w:rsidP="004C1105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 w:rsidRPr="00636403">
        <w:t xml:space="preserve">Таблица </w:t>
      </w:r>
      <w:r w:rsidR="0029587A"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640"/>
        <w:gridCol w:w="1567"/>
        <w:gridCol w:w="1567"/>
        <w:gridCol w:w="1565"/>
      </w:tblGrid>
      <w:tr w:rsidR="004C1105" w:rsidRPr="00636403" w14:paraId="6C77F479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3DE15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636403">
              <w:t>Наименование нормируемой операции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B98BB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г</w:t>
            </w:r>
            <w:r w:rsidRPr="00636403">
              <w:t>, лк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F1441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в</w:t>
            </w:r>
            <w:r w:rsidRPr="00636403">
              <w:t>, лк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8BEAF" w14:textId="0879C3C6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н</w:t>
            </w:r>
            <w:r w:rsidRPr="00636403">
              <w:t>,</w:t>
            </w:r>
            <w:r>
              <w:t xml:space="preserve"> </w:t>
            </w:r>
            <w:r w:rsidRPr="00636403">
              <w:t>лк</w:t>
            </w:r>
          </w:p>
        </w:tc>
      </w:tr>
      <w:tr w:rsidR="004C1105" w:rsidRPr="00157DBB" w14:paraId="419ECB77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A8F0" w14:textId="258F9883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231A3E">
              <w:t>Винтовое соединение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D714" w14:textId="1DB3D4FD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F693" w14:textId="2F63C97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25D36" w14:textId="061362C3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</w:tr>
      <w:tr w:rsidR="004C1105" w:rsidRPr="00157DBB" w14:paraId="5EB181D2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6EF9" w14:textId="10DAA45F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Карандашный текст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DF8A9" w14:textId="45D65CD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39B3" w14:textId="77C5069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73462" w14:textId="5EB9EE1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  <w:tr w:rsidR="004C1105" w:rsidRPr="00157DBB" w14:paraId="5B13308A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E369F" w14:textId="2EE08EA1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Измерительная линейка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249BB" w14:textId="027DE7EC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47DA" w14:textId="327FA82A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4385" w14:textId="6F4B5A38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</w:tbl>
    <w:p w14:paraId="1FDD3B64" w14:textId="4AD158D0" w:rsidR="004C1105" w:rsidRDefault="003F624E" w:rsidP="003F624E">
      <w:pPr>
        <w:pStyle w:val="a8"/>
        <w:spacing w:before="240"/>
      </w:pPr>
      <w:r>
        <w:t xml:space="preserve">Как видим, освещённость при общем освещении больше нормируемой освещённости. Это значит, что рабочее место, в соответствии с нормами </w:t>
      </w:r>
      <w:r w:rsidRPr="003F624E">
        <w:t>освещённости по СанПиН 1.2.3685-21</w:t>
      </w:r>
      <w:r>
        <w:t>,  подходит для выполнения рассматриваемых операций.</w:t>
      </w:r>
    </w:p>
    <w:p w14:paraId="7967507B" w14:textId="6017288F" w:rsidR="003F624E" w:rsidRDefault="003F624E" w:rsidP="003F624E">
      <w:pPr>
        <w:pStyle w:val="a8"/>
        <w:rPr>
          <w:rFonts w:eastAsiaTheme="minorEastAsia"/>
        </w:rPr>
      </w:pPr>
      <w:r>
        <w:t>При рассмотрении естественного освещения нормируем</w:t>
      </w:r>
      <w:r w:rsidR="00AA7790">
        <w:t>ое</w:t>
      </w:r>
      <w:r>
        <w:t xml:space="preserve"> значени</w:t>
      </w:r>
      <w:r w:rsidR="00AA7790">
        <w:t>е</w:t>
      </w:r>
      <w:r>
        <w:t xml:space="preserve"> КЕО в данном случае определен</w:t>
      </w:r>
      <w:r w:rsidR="00AA7790">
        <w:t>о</w:t>
      </w:r>
      <w:r>
        <w:t xml:space="preserve"> только для работ по винтовому соединению, и составля</w:t>
      </w:r>
      <w:r w:rsidR="00AA7790">
        <w:t>ет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%</m:t>
        </m:r>
      </m:oMath>
      <w:r w:rsidR="00AA7790">
        <w:rPr>
          <w:rFonts w:eastAsiaTheme="minorEastAsia"/>
        </w:rPr>
        <w:t>.</w:t>
      </w:r>
      <w:r w:rsidR="00282202" w:rsidRPr="00282202">
        <w:rPr>
          <w:rFonts w:eastAsiaTheme="minorEastAsia"/>
        </w:rPr>
        <w:t xml:space="preserve"> </w:t>
      </w:r>
      <w:r w:rsidR="00282202">
        <w:rPr>
          <w:rFonts w:eastAsiaTheme="minorEastAsia"/>
        </w:rPr>
        <w:t xml:space="preserve">Для Московского здания со световыми проёмами в наружных стенах здания коэффициент светового климата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82202">
        <w:rPr>
          <w:rFonts w:eastAsiaTheme="minorEastAsia"/>
        </w:rPr>
        <w:t>.</w:t>
      </w:r>
      <w:r w:rsidR="00AA7790">
        <w:rPr>
          <w:rFonts w:eastAsiaTheme="minorEastAsia"/>
        </w:rPr>
        <w:t xml:space="preserve"> </w:t>
      </w:r>
      <w:r w:rsidR="00AA7790">
        <w:rPr>
          <w:rFonts w:eastAsiaTheme="minorEastAsia"/>
        </w:rPr>
        <w:lastRenderedPageBreak/>
        <w:t xml:space="preserve">В соответствии с измерениями из таблицы </w:t>
      </w:r>
      <w:r w:rsidR="0029587A">
        <w:rPr>
          <w:rFonts w:eastAsiaTheme="minorEastAsia"/>
        </w:rPr>
        <w:t>1</w:t>
      </w:r>
      <w:r w:rsidR="00AA7790">
        <w:rPr>
          <w:rFonts w:eastAsiaTheme="minorEastAsia"/>
        </w:rPr>
        <w:t xml:space="preserve"> рабочее место соответствует нормам при работах по винтовому соединению  с использованием естественного освещения. Выполнение остальных работ не предусматривается при естественном освещении, а значит естественное освещение не соответствует нормам для работы с карандашным текстом и измерительной линейкой.</w:t>
      </w:r>
    </w:p>
    <w:p w14:paraId="11F234F6" w14:textId="52A1F0BB" w:rsidR="002E3F27" w:rsidRPr="0029587A" w:rsidRDefault="002E3F27" w:rsidP="002E3F27">
      <w:pPr>
        <w:pStyle w:val="a5"/>
        <w:numPr>
          <w:ilvl w:val="0"/>
          <w:numId w:val="3"/>
        </w:numPr>
      </w:pPr>
      <w:r>
        <w:t>Расчёт числа светильников освещения</w:t>
      </w:r>
    </w:p>
    <w:p w14:paraId="50F31BBD" w14:textId="2A53F082" w:rsidR="0029587A" w:rsidRDefault="0029587A" w:rsidP="0029587A">
      <w:pPr>
        <w:pStyle w:val="a8"/>
      </w:pPr>
      <w:r>
        <w:t xml:space="preserve">Исходные данные для расчёта приведены в таблице 4. Дополнительная информация о типах светильников приведена в таблицах </w:t>
      </w:r>
      <w:r w:rsidR="00282202">
        <w:t xml:space="preserve"> 5, 6.</w:t>
      </w:r>
    </w:p>
    <w:p w14:paraId="1C308922" w14:textId="7C0B35AC" w:rsidR="0029587A" w:rsidRDefault="0029587A" w:rsidP="0029587A">
      <w:pPr>
        <w:pStyle w:val="a8"/>
        <w:jc w:val="right"/>
      </w:pPr>
      <w: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909"/>
        <w:gridCol w:w="784"/>
        <w:gridCol w:w="1376"/>
        <w:gridCol w:w="660"/>
        <w:gridCol w:w="701"/>
        <w:gridCol w:w="701"/>
        <w:gridCol w:w="869"/>
        <w:gridCol w:w="703"/>
        <w:gridCol w:w="669"/>
      </w:tblGrid>
      <w:tr w:rsidR="0029587A" w:rsidRPr="0029587A" w14:paraId="591BF8CF" w14:textId="77777777" w:rsidTr="0029587A">
        <w:trPr>
          <w:trHeight w:val="489"/>
        </w:trPr>
        <w:tc>
          <w:tcPr>
            <w:tcW w:w="1056" w:type="pct"/>
            <w:vMerge w:val="restart"/>
          </w:tcPr>
          <w:p w14:paraId="622FF663" w14:textId="581F1B24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90543286"/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№ бригады или вариант, заданный преподавателем</w:t>
            </w:r>
          </w:p>
        </w:tc>
        <w:tc>
          <w:tcPr>
            <w:tcW w:w="1642" w:type="pct"/>
            <w:gridSpan w:val="3"/>
          </w:tcPr>
          <w:p w14:paraId="650C287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Светильник</w:t>
            </w:r>
          </w:p>
        </w:tc>
        <w:tc>
          <w:tcPr>
            <w:tcW w:w="1103" w:type="pct"/>
            <w:gridSpan w:val="3"/>
          </w:tcPr>
          <w:p w14:paraId="1E79BB7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199" w:type="pct"/>
            <w:gridSpan w:val="3"/>
          </w:tcPr>
          <w:p w14:paraId="3F19B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Коэффициенты отражения</w:t>
            </w:r>
          </w:p>
        </w:tc>
      </w:tr>
      <w:tr w:rsidR="0029587A" w:rsidRPr="0029587A" w14:paraId="326AC3CB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99"/>
        </w:trPr>
        <w:tc>
          <w:tcPr>
            <w:tcW w:w="1056" w:type="pct"/>
            <w:vMerge/>
            <w:tcBorders>
              <w:bottom w:val="single" w:sz="6" w:space="0" w:color="auto"/>
              <w:right w:val="single" w:sz="4" w:space="0" w:color="auto"/>
            </w:tcBorders>
          </w:tcPr>
          <w:p w14:paraId="2124F53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10F6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18F85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Число ламп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FC59E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Мощность лампы, Вт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12D3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A,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BB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B,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4484" w14:textId="4A7CFB82" w:rsidR="0029587A" w:rsidRPr="0029587A" w:rsidRDefault="006E4EDF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</w:t>
            </w:r>
            <w:r w:rsidR="0029587A"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51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069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B92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</w:tr>
      <w:tr w:rsidR="0029587A" w:rsidRPr="0029587A" w14:paraId="5EA28A17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0040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7CC1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1EAEF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AC3D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235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F9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55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E64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36C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CCD0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bookmarkEnd w:id="0"/>
    <w:p w14:paraId="7618A2AB" w14:textId="0B8783F1" w:rsidR="00282202" w:rsidRPr="00282202" w:rsidRDefault="00282202" w:rsidP="00282202">
      <w:pPr>
        <w:spacing w:before="240"/>
        <w:jc w:val="right"/>
      </w:pPr>
      <w:r>
        <w:t>Таблица 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19"/>
        <w:gridCol w:w="1715"/>
        <w:gridCol w:w="67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29587A" w:rsidRPr="0029587A" w14:paraId="124176A4" w14:textId="77777777" w:rsidTr="0029587A">
        <w:tc>
          <w:tcPr>
            <w:tcW w:w="763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47FDC3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Тип светильника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830B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Коэффициенты</w:t>
            </w:r>
          </w:p>
          <w:p w14:paraId="603028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отражения</w:t>
            </w:r>
          </w:p>
          <w:p w14:paraId="328EEE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3315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489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 коэффициента использования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оу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при значении индекса помещения </w:t>
            </w: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eastAsia="ru-RU"/>
              </w:rPr>
              <w:t>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равном</w:t>
            </w:r>
          </w:p>
        </w:tc>
      </w:tr>
      <w:tr w:rsidR="0029587A" w:rsidRPr="0029587A" w14:paraId="1A5627E7" w14:textId="77777777" w:rsidTr="0029587A">
        <w:tc>
          <w:tcPr>
            <w:tcW w:w="763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1246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22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8D7C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E41E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F2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08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81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1,25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1C9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B83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6E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30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3,0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DC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E05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5,0</w:t>
            </w:r>
          </w:p>
        </w:tc>
      </w:tr>
      <w:tr w:rsidR="0029587A" w:rsidRPr="0029587A" w14:paraId="018FCFF5" w14:textId="77777777" w:rsidTr="0029587A">
        <w:trPr>
          <w:trHeight w:val="298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593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42D80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5D73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109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CF1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75B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1D0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DD28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C92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98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74C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5B0E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0,67</w:t>
            </w:r>
          </w:p>
        </w:tc>
      </w:tr>
      <w:tr w:rsidR="0029587A" w:rsidRPr="0029587A" w14:paraId="5D35D568" w14:textId="77777777" w:rsidTr="0029587A">
        <w:trPr>
          <w:trHeight w:val="273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2995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4C37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23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8AEA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88C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2F8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CE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148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E75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11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82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199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</w:tr>
      <w:tr w:rsidR="0029587A" w:rsidRPr="0029587A" w14:paraId="3D4331B1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8E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60886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50;30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AED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4D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831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700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7C4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F28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5025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E9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92C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F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0,78</w:t>
            </w:r>
          </w:p>
        </w:tc>
      </w:tr>
      <w:tr w:rsidR="0029587A" w:rsidRPr="0029587A" w14:paraId="0BB23D2B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D621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103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75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7ADE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63EF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8C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C2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9A7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C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34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D6C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7764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0,65</w:t>
            </w:r>
          </w:p>
        </w:tc>
      </w:tr>
    </w:tbl>
    <w:p w14:paraId="1DAB8958" w14:textId="79226F5A" w:rsidR="0029587A" w:rsidRDefault="00282202" w:rsidP="00282202">
      <w:pPr>
        <w:spacing w:before="240"/>
        <w:jc w:val="right"/>
      </w:pPr>
      <w:r>
        <w:t>Таблица 6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27"/>
        <w:gridCol w:w="966"/>
        <w:gridCol w:w="966"/>
        <w:gridCol w:w="1117"/>
        <w:gridCol w:w="1117"/>
        <w:gridCol w:w="1575"/>
        <w:gridCol w:w="1571"/>
      </w:tblGrid>
      <w:tr w:rsidR="00282202" w:rsidRPr="00282202" w14:paraId="7B4707B3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8F6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Тип лампы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F94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ЛБ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DB5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ЛТБ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D30E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ЛХБ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A48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0872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ЛДЦ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EB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val="en-US" w:eastAsia="ru-RU"/>
              </w:rPr>
              <w:t>Philips TL`D</w:t>
            </w:r>
          </w:p>
        </w:tc>
      </w:tr>
      <w:tr w:rsidR="00282202" w:rsidRPr="00282202" w14:paraId="2636603F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467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Цветность (цвет)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F9840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B8A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Тепло -белый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E2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Холодно- 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E545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6AF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Дневной, улучшенная цветопередача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6C03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Дневной</w:t>
            </w:r>
          </w:p>
        </w:tc>
      </w:tr>
      <w:tr w:rsidR="00282202" w:rsidRPr="00282202" w14:paraId="47F8E38D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0F170A5D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Мощность, Вт</w:t>
            </w:r>
          </w:p>
        </w:tc>
        <w:tc>
          <w:tcPr>
            <w:tcW w:w="517" w:type="pct"/>
          </w:tcPr>
          <w:p w14:paraId="01F5421E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17" w:type="pct"/>
          </w:tcPr>
          <w:p w14:paraId="38F6327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57FA0613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2DC7DC66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675EF23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407E4A6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282202" w:rsidRPr="00282202" w14:paraId="62E99C69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323E706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Световой поток, лм</w:t>
            </w:r>
          </w:p>
        </w:tc>
        <w:tc>
          <w:tcPr>
            <w:tcW w:w="517" w:type="pct"/>
          </w:tcPr>
          <w:p w14:paraId="206B645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517" w:type="pct"/>
          </w:tcPr>
          <w:p w14:paraId="52F4D1D7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598" w:type="pct"/>
          </w:tcPr>
          <w:p w14:paraId="1523117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598" w:type="pct"/>
          </w:tcPr>
          <w:p w14:paraId="7D615BA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843" w:type="pct"/>
          </w:tcPr>
          <w:p w14:paraId="1B058DE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843" w:type="pct"/>
          </w:tcPr>
          <w:p w14:paraId="3F20A86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1150</w:t>
            </w:r>
          </w:p>
        </w:tc>
      </w:tr>
      <w:tr w:rsidR="00282202" w:rsidRPr="00282202" w14:paraId="3140E63B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  <w:tcBorders>
              <w:bottom w:val="single" w:sz="4" w:space="0" w:color="auto"/>
            </w:tcBorders>
          </w:tcPr>
          <w:p w14:paraId="372240EF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Длина, мм</w:t>
            </w:r>
          </w:p>
        </w:tc>
        <w:tc>
          <w:tcPr>
            <w:tcW w:w="517" w:type="pct"/>
          </w:tcPr>
          <w:p w14:paraId="3821F40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17" w:type="pct"/>
          </w:tcPr>
          <w:p w14:paraId="099B9D4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31ED02AF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6C8CCA44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7038729C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4091B7B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213AF77E" w14:textId="70B0B5BA" w:rsidR="00282202" w:rsidRDefault="00282202" w:rsidP="00282202">
      <w:pPr>
        <w:spacing w:before="240"/>
      </w:pPr>
      <w:r>
        <w:lastRenderedPageBreak/>
        <w:t>Проведём расчёт по методу коэффициента использования светового потока.  Расчётное уравнение метода:</w:t>
      </w:r>
    </w:p>
    <w:p w14:paraId="04126DFA" w14:textId="07F120A1" w:rsidR="00282202" w:rsidRPr="00584621" w:rsidRDefault="00000000" w:rsidP="00282202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kSz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2F364C" w14:textId="77777777" w:rsidR="006E4EDF" w:rsidRPr="00636403" w:rsidRDefault="00282202" w:rsidP="006E4EDF">
      <w:pPr>
        <w:overflowPunct w:val="0"/>
        <w:autoSpaceDE w:val="0"/>
        <w:autoSpaceDN w:val="0"/>
        <w:adjustRightInd w:val="0"/>
        <w:ind w:firstLine="284"/>
        <w:rPr>
          <w:szCs w:val="20"/>
        </w:rPr>
      </w:pPr>
      <w:r>
        <w:rPr>
          <w:rFonts w:eastAsiaTheme="minorEastAsia"/>
          <w:iCs/>
        </w:rPr>
        <w:t xml:space="preserve">где </w:t>
      </w:r>
      <w:r w:rsidR="006E4EDF" w:rsidRPr="00636403">
        <w:t xml:space="preserve">Ф </w:t>
      </w:r>
      <w:r w:rsidR="006E4EDF">
        <w:t>–</w:t>
      </w:r>
      <w:r w:rsidR="006E4EDF" w:rsidRPr="00636403">
        <w:t xml:space="preserve"> световой поток каждой из ламп или каждого светильника, лм;</w:t>
      </w:r>
    </w:p>
    <w:p w14:paraId="7842D0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Е</w:t>
      </w:r>
      <w:r w:rsidRPr="00636403">
        <w:rPr>
          <w:vertAlign w:val="subscript"/>
        </w:rPr>
        <w:t>н</w:t>
      </w:r>
      <w:r w:rsidRPr="00636403">
        <w:t xml:space="preserve"> </w:t>
      </w:r>
      <w:r>
        <w:t>–</w:t>
      </w:r>
      <w:r w:rsidRPr="00636403">
        <w:t xml:space="preserve"> нормируемая минимальная </w:t>
      </w:r>
      <w:r>
        <w:t>освещённ</w:t>
      </w:r>
      <w:r w:rsidRPr="00636403">
        <w:t>ость, лк;</w:t>
      </w:r>
    </w:p>
    <w:p w14:paraId="36430F76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k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запаса, учитывает запыление светильников и износ источников света в процессе эксплуатации, равен 1,2 для ламп накаливания и 1,4 для разрядных ламп;</w:t>
      </w:r>
    </w:p>
    <w:p w14:paraId="45B4F350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 xml:space="preserve">S </w:t>
      </w:r>
      <w:r>
        <w:t>–</w:t>
      </w:r>
      <w:r w:rsidRPr="00636403">
        <w:t xml:space="preserve"> площадь помещения, м</w:t>
      </w:r>
      <w:r w:rsidRPr="00636403">
        <w:rPr>
          <w:vertAlign w:val="superscript"/>
        </w:rPr>
        <w:t>2</w:t>
      </w:r>
      <w:r w:rsidRPr="00636403">
        <w:t>;</w:t>
      </w:r>
    </w:p>
    <w:p w14:paraId="49E72EE9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z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неравномерности освещения, характеризует отношение средней </w:t>
      </w:r>
      <w:r>
        <w:t>освещённ</w:t>
      </w:r>
      <w:r w:rsidRPr="00636403">
        <w:t>ости к минимальной, и равен 1,15 для ламп накаливания и 1,1 для люминесцентных ламп;</w:t>
      </w:r>
    </w:p>
    <w:p w14:paraId="44FF7B3C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N</w:t>
      </w:r>
      <w:r w:rsidRPr="00636403">
        <w:t xml:space="preserve"> </w:t>
      </w:r>
      <w:r>
        <w:t>–</w:t>
      </w:r>
      <w:r w:rsidRPr="00636403">
        <w:t xml:space="preserve"> выбранное число ламп или светильников;</w:t>
      </w:r>
    </w:p>
    <w:p w14:paraId="182777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U</w:t>
      </w:r>
      <w:r w:rsidRPr="00636403">
        <w:rPr>
          <w:vertAlign w:val="subscript"/>
        </w:rPr>
        <w:t>оу</w:t>
      </w:r>
      <w:r w:rsidRPr="00636403">
        <w:t xml:space="preserve"> </w:t>
      </w:r>
      <w:r>
        <w:t>–</w:t>
      </w:r>
      <w:r w:rsidRPr="00636403">
        <w:t xml:space="preserve">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</w:p>
    <w:p w14:paraId="524B1A52" w14:textId="00CC2020" w:rsidR="00282202" w:rsidRDefault="006E4EDF" w:rsidP="00282202">
      <w:pPr>
        <w:rPr>
          <w:rFonts w:eastAsiaTheme="minorEastAsia"/>
          <w:iCs/>
        </w:rPr>
      </w:pPr>
      <w:r>
        <w:rPr>
          <w:iCs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оу</m:t>
            </m:r>
          </m:sub>
        </m:sSub>
      </m:oMath>
      <w:r w:rsidRPr="006E4ED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рассчитаем индекс помещения:</w:t>
      </w:r>
    </w:p>
    <w:p w14:paraId="3C7E81E1" w14:textId="3F0DBD11" w:rsidR="006E4EDF" w:rsidRPr="00584621" w:rsidRDefault="00584621" w:rsidP="00282202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18+12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=1,44.</m:t>
          </m:r>
        </m:oMath>
      </m:oMathPara>
    </w:p>
    <w:p w14:paraId="37792F06" w14:textId="78D173F2" w:rsidR="00584621" w:rsidRDefault="00584621" w:rsidP="00282202">
      <w:r>
        <w:t>Определим минимальное количество заданных светильников типа ЛДОР, для обеспечения нормированной освещённости в соответствии с таблицей 3. Из уравнения (1)</w:t>
      </w:r>
      <w:r w:rsidR="00F75A09" w:rsidRPr="00F75A09">
        <w:t xml:space="preserve"> </w:t>
      </w:r>
      <w:r w:rsidR="00F75A09">
        <w:t>суммарный световой поток светильников должен быть не меньше</w:t>
      </w:r>
      <w:r>
        <w:t>:</w:t>
      </w:r>
    </w:p>
    <w:p w14:paraId="3C44B6B3" w14:textId="3321D74E" w:rsidR="008E6E59" w:rsidRPr="008E6E59" w:rsidRDefault="00000000" w:rsidP="008E6E5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ламп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kABz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0,51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=1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,5 </m:t>
              </m:r>
              <m:r>
                <w:rPr>
                  <w:rFonts w:ascii="Cambria Math" w:hAnsi="Cambria Math"/>
                </w:rPr>
                <m:t>клм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4D281F6" w14:textId="021708E8" w:rsidR="00B95F0D" w:rsidRDefault="00B95F0D" w:rsidP="00282202">
      <w:pPr>
        <w:rPr>
          <w:rFonts w:eastAsiaTheme="minorEastAsia"/>
          <w:iCs/>
        </w:rPr>
      </w:pPr>
      <w:r>
        <w:rPr>
          <w:iCs/>
        </w:rPr>
        <w:t xml:space="preserve">Учитывая информацию из таблицы 4, в одном светильнике 2 лампы, значит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свет</m:t>
            </m:r>
          </m:sub>
        </m:sSub>
      </m:oMath>
      <w:r w:rsidRPr="00B95F0D">
        <w:rPr>
          <w:rFonts w:eastAsiaTheme="minorEastAsia"/>
          <w:iCs/>
        </w:rPr>
        <w:t>.</w:t>
      </w:r>
    </w:p>
    <w:p w14:paraId="22015ED2" w14:textId="02E324AB" w:rsidR="00B95F0D" w:rsidRDefault="00B95F0D" w:rsidP="00282202">
      <w:r>
        <w:t>К примеру, если выбрать лампы типа ЛТБ, то минимально ламп потребуется:</w:t>
      </w:r>
    </w:p>
    <w:p w14:paraId="5E4735FF" w14:textId="0983CCEA" w:rsidR="00B95F0D" w:rsidRPr="00B95F0D" w:rsidRDefault="00000000" w:rsidP="002822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ламп</m:t>
              </m:r>
              <m:r>
                <w:rPr>
                  <w:rFonts w:ascii="Cambria Math" w:hAnsi="Cambria Math"/>
                  <w:lang w:val="en-US"/>
                </w:rPr>
                <m:t> 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130,5 </m:t>
              </m:r>
              <m:r>
                <w:rPr>
                  <w:rFonts w:ascii="Cambria Math" w:hAnsi="Cambria Math"/>
                </w:rPr>
                <m:t>клм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3100 </m:t>
              </m:r>
              <m:r>
                <w:rPr>
                  <w:rFonts w:ascii="Cambria Math" w:hAnsi="Cambria Math"/>
                </w:rPr>
                <m:t>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  <w:lang w:val="en-US"/>
            </w:rPr>
            <m:t>,09</m:t>
          </m:r>
        </m:oMath>
      </m:oMathPara>
    </w:p>
    <w:p w14:paraId="7FE68931" w14:textId="25067FD9" w:rsidR="00B95F0D" w:rsidRDefault="00B95F0D" w:rsidP="002822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</w:t>
      </w:r>
      <w:r w:rsidR="00431E3B">
        <w:rPr>
          <w:rFonts w:eastAsiaTheme="minorEastAsia"/>
          <w:iCs/>
        </w:rPr>
        <w:t>для соответствия нормам освещения в таком помещении</w:t>
      </w:r>
      <w:r w:rsidR="009B1ECB">
        <w:rPr>
          <w:rFonts w:eastAsiaTheme="minorEastAsia"/>
          <w:iCs/>
        </w:rPr>
        <w:t xml:space="preserve"> достаточно</w:t>
      </w:r>
      <w:r w:rsidR="00431E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44 ламп</w:t>
      </w:r>
      <w:r w:rsidR="009B1ECB">
        <w:rPr>
          <w:rFonts w:eastAsiaTheme="minorEastAsia"/>
          <w:iCs/>
        </w:rPr>
        <w:t xml:space="preserve"> типа ЛТБ</w:t>
      </w:r>
      <w:r>
        <w:rPr>
          <w:rFonts w:eastAsiaTheme="minorEastAsia"/>
          <w:iCs/>
        </w:rPr>
        <w:t xml:space="preserve"> в 22 светильника</w:t>
      </w:r>
      <w:r w:rsidR="00431E3B">
        <w:rPr>
          <w:rFonts w:eastAsiaTheme="minorEastAsia"/>
          <w:iCs/>
        </w:rPr>
        <w:t>х</w:t>
      </w:r>
      <w:r w:rsidR="009B1ECB">
        <w:rPr>
          <w:rFonts w:eastAsiaTheme="minorEastAsia"/>
          <w:iCs/>
        </w:rPr>
        <w:t xml:space="preserve"> типа ЛДОР</w:t>
      </w:r>
      <w:r>
        <w:rPr>
          <w:rFonts w:eastAsiaTheme="minorEastAsia"/>
          <w:iCs/>
        </w:rPr>
        <w:t>.</w:t>
      </w:r>
    </w:p>
    <w:p w14:paraId="258514BD" w14:textId="53B77ABA" w:rsidR="00107A68" w:rsidRDefault="00107A68" w:rsidP="00107A68">
      <w:pPr>
        <w:pStyle w:val="a5"/>
      </w:pPr>
      <w:r>
        <w:t>Выводы</w:t>
      </w:r>
    </w:p>
    <w:p w14:paraId="3A958BC8" w14:textId="636BDA28" w:rsidR="00107A68" w:rsidRDefault="008E6E59" w:rsidP="00107A68">
      <w:pPr>
        <w:pStyle w:val="a8"/>
      </w:pPr>
      <w:r>
        <w:t>В этой работе было проведено измерение освещённости и КЕО в помещении. КЕО имеет характер убывающей функции относительно удаления от окна, что теоретически оправдано единственностью окна как источника естественного освещения. Освещённость общего освещения имеет колебательный характер, за счёт источников света.</w:t>
      </w:r>
    </w:p>
    <w:p w14:paraId="5649C3D7" w14:textId="77777777" w:rsidR="008E6E59" w:rsidRDefault="008E6E59" w:rsidP="00107A68">
      <w:pPr>
        <w:pStyle w:val="a8"/>
      </w:pPr>
      <w:r>
        <w:t xml:space="preserve">Были определены нормирующие освещённости в соответствии с нормами </w:t>
      </w:r>
      <w:r w:rsidRPr="003F624E">
        <w:t>СанПиН 1.2.3685-21</w:t>
      </w:r>
      <w:r>
        <w:t>. На исследуемом рабочем месте для выполнения винтовых соединений, работы с карандашным текстом и измерительной линейкой при использовании общего освещения должна быть обеспечена освещённость в 200 лк. В результате измерений люксметром было подтверждено, что рабочее место соответствует этим требованиям по освещённости.</w:t>
      </w:r>
    </w:p>
    <w:p w14:paraId="130B2B88" w14:textId="4EB9FA28" w:rsidR="008E6E59" w:rsidRPr="00661D7A" w:rsidRDefault="008E6E59" w:rsidP="00107A68">
      <w:pPr>
        <w:pStyle w:val="a8"/>
        <w:rPr>
          <w:i/>
        </w:rPr>
      </w:pPr>
      <w:r>
        <w:t>Был проведён расчёт  светильников для помещения с заданными характеристиками. Для этого было получено основное уравнение (2), на основе которого можно найти требуемое количество или световой поток светильников</w:t>
      </w:r>
      <w:r w:rsidR="00661D7A">
        <w:t xml:space="preserve"> для обеспечения раннее рассчитанной освещённости в 200 лк. Установка 22 светильников типа ЛДОР с коэффициентами отражения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=70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 w:rsidR="00661D7A" w:rsidRPr="00661D7A">
        <w:rPr>
          <w:rFonts w:eastAsiaTheme="minorEastAsia"/>
        </w:rPr>
        <w:t xml:space="preserve"> </w:t>
      </w:r>
      <w:r w:rsidR="00661D7A">
        <w:rPr>
          <w:rFonts w:eastAsiaTheme="minorEastAsia"/>
        </w:rPr>
        <w:t>и лампой типа ЛТР обеспечит в помещении освещённость</w:t>
      </w:r>
      <w:r w:rsidR="00345B96">
        <w:rPr>
          <w:rFonts w:eastAsiaTheme="minorEastAsia"/>
        </w:rPr>
        <w:t xml:space="preserve"> в 200 лк, что соответствует </w:t>
      </w:r>
      <w:r w:rsidR="00661D7A">
        <w:rPr>
          <w:rFonts w:eastAsiaTheme="minorEastAsia"/>
        </w:rPr>
        <w:t xml:space="preserve">нормам </w:t>
      </w:r>
      <w:r w:rsidR="00661D7A" w:rsidRPr="003F624E">
        <w:t>СанПиН 1.2.3685-21</w:t>
      </w:r>
      <w:r w:rsidR="009B1ECB">
        <w:t xml:space="preserve"> для проведения операций, указанных в таблице 2.</w:t>
      </w:r>
    </w:p>
    <w:sectPr w:rsidR="008E6E59" w:rsidRPr="00661D7A" w:rsidSect="005A4B7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F450C" w14:textId="77777777" w:rsidR="004A2ABE" w:rsidRDefault="004A2ABE" w:rsidP="00143BCA">
      <w:pPr>
        <w:spacing w:line="240" w:lineRule="auto"/>
      </w:pPr>
      <w:r>
        <w:separator/>
      </w:r>
    </w:p>
  </w:endnote>
  <w:endnote w:type="continuationSeparator" w:id="0">
    <w:p w14:paraId="4FBF169D" w14:textId="77777777" w:rsidR="004A2ABE" w:rsidRDefault="004A2ABE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7236" w14:textId="77777777" w:rsidR="004A2ABE" w:rsidRDefault="004A2ABE" w:rsidP="00143BCA">
      <w:pPr>
        <w:spacing w:line="240" w:lineRule="auto"/>
      </w:pPr>
      <w:r>
        <w:separator/>
      </w:r>
    </w:p>
  </w:footnote>
  <w:footnote w:type="continuationSeparator" w:id="0">
    <w:p w14:paraId="4F21959B" w14:textId="77777777" w:rsidR="004A2ABE" w:rsidRDefault="004A2ABE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8600A"/>
    <w:rsid w:val="000B3A37"/>
    <w:rsid w:val="000C0DA6"/>
    <w:rsid w:val="000D6227"/>
    <w:rsid w:val="000D68AF"/>
    <w:rsid w:val="00107A68"/>
    <w:rsid w:val="00143BCA"/>
    <w:rsid w:val="0014558C"/>
    <w:rsid w:val="00282202"/>
    <w:rsid w:val="0029587A"/>
    <w:rsid w:val="002E3F27"/>
    <w:rsid w:val="00317C88"/>
    <w:rsid w:val="00345B96"/>
    <w:rsid w:val="003F624E"/>
    <w:rsid w:val="00431E3B"/>
    <w:rsid w:val="00473830"/>
    <w:rsid w:val="004A2ABE"/>
    <w:rsid w:val="004C1105"/>
    <w:rsid w:val="005237C6"/>
    <w:rsid w:val="00584621"/>
    <w:rsid w:val="005A4B78"/>
    <w:rsid w:val="00661D7A"/>
    <w:rsid w:val="006E4EDF"/>
    <w:rsid w:val="006F4FB8"/>
    <w:rsid w:val="007B66BE"/>
    <w:rsid w:val="00873EAA"/>
    <w:rsid w:val="008B3565"/>
    <w:rsid w:val="008E6E59"/>
    <w:rsid w:val="0092681E"/>
    <w:rsid w:val="00962594"/>
    <w:rsid w:val="009B1ECB"/>
    <w:rsid w:val="00A872E3"/>
    <w:rsid w:val="00AA7790"/>
    <w:rsid w:val="00B95F0D"/>
    <w:rsid w:val="00C16969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11</cp:revision>
  <cp:lastPrinted>2020-08-31T12:10:00Z</cp:lastPrinted>
  <dcterms:created xsi:type="dcterms:W3CDTF">2020-08-31T11:46:00Z</dcterms:created>
  <dcterms:modified xsi:type="dcterms:W3CDTF">2025-02-18T16:26:00Z</dcterms:modified>
</cp:coreProperties>
</file>