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b/>
          <w:bCs/>
          <w:sz w:val="32"/>
          <w:szCs w:val="32"/>
        </w:rPr>
        <w:id w:val="1873493752"/>
        <w:docPartObj>
          <w:docPartGallery w:val="Cover Pages"/>
          <w:docPartUnique/>
        </w:docPartObj>
      </w:sdtPr>
      <w:sdtEndPr>
        <w:rPr>
          <w:rFonts w:cs="Times New Roman"/>
          <w:b w:val="0"/>
          <w:bCs w:val="0"/>
          <w:sz w:val="28"/>
          <w:szCs w:val="28"/>
          <w:lang w:val="en-US"/>
        </w:rPr>
      </w:sdtEndPr>
      <w:sdtContent>
        <w:p w14:paraId="54578956" w14:textId="23095385" w:rsidR="001A6FDF" w:rsidRDefault="001A6FDF" w:rsidP="00AA2922">
          <w:pPr>
            <w:jc w:val="center"/>
            <w:rPr>
              <w:rFonts w:ascii="Times New Roman" w:hAnsi="Times New Roman"/>
              <w:b/>
              <w:bCs/>
              <w:sz w:val="32"/>
              <w:szCs w:val="32"/>
            </w:rPr>
          </w:pPr>
          <w:r>
            <w:rPr>
              <w:rFonts w:ascii="Times New Roman" w:hAnsi="Times New Roman"/>
              <w:b/>
              <w:bCs/>
              <w:noProof/>
              <w:sz w:val="32"/>
              <w:szCs w:val="32"/>
            </w:rPr>
            <w:drawing>
              <wp:inline distT="0" distB="0" distL="0" distR="0" wp14:anchorId="3A0E11FE" wp14:editId="48D511B8">
                <wp:extent cx="5924550" cy="1323975"/>
                <wp:effectExtent l="0" t="0" r="0" b="9525"/>
                <wp:docPr id="156584936" name="Рисунок 1565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1323975"/>
                        </a:xfrm>
                        <a:prstGeom prst="rect">
                          <a:avLst/>
                        </a:prstGeom>
                        <a:noFill/>
                        <a:ln>
                          <a:noFill/>
                        </a:ln>
                      </pic:spPr>
                    </pic:pic>
                  </a:graphicData>
                </a:graphic>
              </wp:inline>
            </w:drawing>
          </w:r>
        </w:p>
        <w:p w14:paraId="3D3C8A79" w14:textId="77777777" w:rsidR="001A6FDF" w:rsidRDefault="001A6FDF" w:rsidP="00AA2922">
          <w:pPr>
            <w:jc w:val="center"/>
            <w:rPr>
              <w:rFonts w:ascii="Times New Roman" w:hAnsi="Times New Roman"/>
              <w:sz w:val="28"/>
              <w:szCs w:val="28"/>
            </w:rPr>
          </w:pPr>
          <w:r>
            <w:rPr>
              <w:rFonts w:ascii="Times New Roman" w:hAnsi="Times New Roman"/>
              <w:sz w:val="28"/>
              <w:szCs w:val="28"/>
            </w:rPr>
            <w:t>Институт информационных и вычислительных технологий</w:t>
          </w:r>
        </w:p>
        <w:p w14:paraId="569922D1" w14:textId="77777777" w:rsidR="001A6FDF" w:rsidRPr="007F340E" w:rsidRDefault="001A6FDF" w:rsidP="00AA2922">
          <w:pPr>
            <w:jc w:val="center"/>
            <w:rPr>
              <w:rFonts w:ascii="Times New Roman" w:hAnsi="Times New Roman"/>
              <w:sz w:val="28"/>
              <w:szCs w:val="28"/>
            </w:rPr>
          </w:pPr>
          <w:r>
            <w:rPr>
              <w:rFonts w:ascii="Times New Roman" w:hAnsi="Times New Roman"/>
              <w:sz w:val="28"/>
              <w:szCs w:val="28"/>
            </w:rPr>
            <w:t xml:space="preserve">Кафедра управления и интеллектуальных технологий </w:t>
          </w:r>
        </w:p>
        <w:p w14:paraId="4BD9841E" w14:textId="77777777" w:rsidR="001A6FDF" w:rsidRDefault="001A6FDF" w:rsidP="00AA2922">
          <w:pPr>
            <w:jc w:val="center"/>
            <w:rPr>
              <w:rFonts w:ascii="Times New Roman" w:hAnsi="Times New Roman"/>
              <w:b/>
              <w:bCs/>
              <w:sz w:val="32"/>
              <w:szCs w:val="32"/>
            </w:rPr>
          </w:pPr>
        </w:p>
        <w:p w14:paraId="72AE44B8" w14:textId="77777777" w:rsidR="001A6FDF" w:rsidRDefault="001A6FDF" w:rsidP="00AA2922">
          <w:pPr>
            <w:jc w:val="center"/>
            <w:rPr>
              <w:rFonts w:ascii="Times New Roman" w:hAnsi="Times New Roman"/>
              <w:b/>
              <w:bCs/>
              <w:sz w:val="32"/>
              <w:szCs w:val="32"/>
            </w:rPr>
          </w:pPr>
        </w:p>
        <w:p w14:paraId="228F2E2C" w14:textId="77777777" w:rsidR="001A6FDF" w:rsidRPr="00AA2922" w:rsidRDefault="001A6FDF" w:rsidP="00AA2922">
          <w:pPr>
            <w:jc w:val="center"/>
            <w:rPr>
              <w:rFonts w:ascii="Times New Roman" w:hAnsi="Times New Roman"/>
              <w:b/>
              <w:bCs/>
              <w:sz w:val="32"/>
              <w:szCs w:val="32"/>
            </w:rPr>
          </w:pPr>
        </w:p>
        <w:p w14:paraId="69EB140A" w14:textId="5211EF73" w:rsidR="001A6FDF" w:rsidRPr="002A4DA8" w:rsidRDefault="00FD3ADA" w:rsidP="00AA2922">
          <w:pPr>
            <w:jc w:val="center"/>
            <w:rPr>
              <w:rFonts w:ascii="Times New Roman" w:hAnsi="Times New Roman"/>
              <w:b/>
              <w:bCs/>
              <w:noProof/>
              <w:sz w:val="32"/>
              <w:szCs w:val="32"/>
            </w:rPr>
          </w:pPr>
          <w:r>
            <w:rPr>
              <w:rFonts w:ascii="Times New Roman" w:hAnsi="Times New Roman"/>
              <w:b/>
              <w:bCs/>
              <w:noProof/>
              <w:sz w:val="32"/>
              <w:szCs w:val="32"/>
            </w:rPr>
            <w:t>Авторизация и доступ к системам СППР</w:t>
          </w:r>
        </w:p>
        <w:p w14:paraId="77FA054E" w14:textId="6BD061F0" w:rsidR="001A6FDF" w:rsidRPr="001A6FDF" w:rsidRDefault="001A6FDF" w:rsidP="00F364AE">
          <w:pPr>
            <w:spacing w:after="0"/>
            <w:jc w:val="center"/>
            <w:rPr>
              <w:rFonts w:ascii="Times New Roman" w:hAnsi="Times New Roman"/>
              <w:noProof/>
              <w:sz w:val="28"/>
              <w:szCs w:val="28"/>
            </w:rPr>
          </w:pPr>
          <w:r w:rsidRPr="001A6FDF">
            <w:rPr>
              <w:rFonts w:ascii="Times New Roman" w:hAnsi="Times New Roman"/>
              <w:noProof/>
              <w:sz w:val="28"/>
              <w:szCs w:val="28"/>
            </w:rPr>
            <w:t>Документ подготовлен в рамках курса лабораторных работ</w:t>
          </w:r>
        </w:p>
        <w:p w14:paraId="4BDC27CB" w14:textId="44722C30" w:rsidR="001A6FDF" w:rsidRDefault="001A6FDF" w:rsidP="001A6FDF">
          <w:pPr>
            <w:jc w:val="center"/>
            <w:rPr>
              <w:rFonts w:ascii="Times New Roman" w:hAnsi="Times New Roman"/>
              <w:noProof/>
              <w:sz w:val="28"/>
              <w:szCs w:val="28"/>
            </w:rPr>
          </w:pPr>
          <w:r w:rsidRPr="001A6FDF">
            <w:rPr>
              <w:rFonts w:ascii="Times New Roman" w:hAnsi="Times New Roman"/>
              <w:noProof/>
              <w:sz w:val="28"/>
              <w:szCs w:val="28"/>
            </w:rPr>
            <w:t>«Системы поддержки принятия решений»</w:t>
          </w:r>
        </w:p>
        <w:p w14:paraId="6B15F717" w14:textId="0E5DEC84" w:rsidR="0014625B" w:rsidRPr="001A6FDF" w:rsidRDefault="00FD3ADA" w:rsidP="001A6FDF">
          <w:pPr>
            <w:jc w:val="center"/>
            <w:rPr>
              <w:rFonts w:ascii="Times New Roman" w:hAnsi="Times New Roman"/>
              <w:noProof/>
              <w:sz w:val="32"/>
              <w:szCs w:val="32"/>
            </w:rPr>
          </w:pPr>
          <w:r>
            <w:rPr>
              <w:rFonts w:ascii="Times New Roman" w:hAnsi="Times New Roman"/>
              <w:noProof/>
              <w:sz w:val="28"/>
              <w:szCs w:val="28"/>
            </w:rPr>
            <w:t>05</w:t>
          </w:r>
          <w:r w:rsidR="0014625B">
            <w:rPr>
              <w:rFonts w:ascii="Times New Roman" w:hAnsi="Times New Roman"/>
              <w:noProof/>
              <w:sz w:val="28"/>
              <w:szCs w:val="28"/>
            </w:rPr>
            <w:t>.</w:t>
          </w:r>
          <w:r>
            <w:rPr>
              <w:rFonts w:ascii="Times New Roman" w:hAnsi="Times New Roman"/>
              <w:noProof/>
              <w:sz w:val="28"/>
              <w:szCs w:val="28"/>
            </w:rPr>
            <w:t>10</w:t>
          </w:r>
          <w:r w:rsidR="0014625B">
            <w:rPr>
              <w:rFonts w:ascii="Times New Roman" w:hAnsi="Times New Roman"/>
              <w:noProof/>
              <w:sz w:val="28"/>
              <w:szCs w:val="28"/>
            </w:rPr>
            <w:t>.2025 версия 1.</w:t>
          </w:r>
          <w:r>
            <w:rPr>
              <w:rFonts w:ascii="Times New Roman" w:hAnsi="Times New Roman"/>
              <w:noProof/>
              <w:sz w:val="28"/>
              <w:szCs w:val="28"/>
            </w:rPr>
            <w:t>0</w:t>
          </w:r>
        </w:p>
        <w:p w14:paraId="0C5A7D6B" w14:textId="7B95FF5A" w:rsidR="001A6FDF" w:rsidRPr="0014625B" w:rsidRDefault="001A6FDF" w:rsidP="0014625B">
          <w:pPr>
            <w:jc w:val="center"/>
            <w:rPr>
              <w:rFonts w:ascii="Times New Roman" w:hAnsi="Times New Roman"/>
              <w:sz w:val="32"/>
              <w:szCs w:val="32"/>
            </w:rPr>
          </w:pPr>
        </w:p>
        <w:p w14:paraId="068A31F0" w14:textId="77777777" w:rsidR="001A6FDF" w:rsidRPr="009F0E70" w:rsidRDefault="001A6FDF" w:rsidP="0064541A">
          <w:pPr>
            <w:rPr>
              <w:rFonts w:ascii="Times New Roman" w:hAnsi="Times New Roman"/>
              <w:b/>
              <w:bCs/>
              <w:i/>
              <w:iCs/>
              <w:sz w:val="32"/>
              <w:szCs w:val="32"/>
            </w:rPr>
          </w:pPr>
        </w:p>
        <w:p w14:paraId="4910DFA2" w14:textId="27602557" w:rsidR="001A6FDF" w:rsidRDefault="001A6FDF" w:rsidP="00AA2922">
          <w:pPr>
            <w:rPr>
              <w:rFonts w:ascii="Times New Roman" w:hAnsi="Times New Roman"/>
              <w:b/>
              <w:bCs/>
              <w:i/>
              <w:iCs/>
              <w:sz w:val="32"/>
              <w:szCs w:val="32"/>
            </w:rPr>
          </w:pPr>
        </w:p>
        <w:p w14:paraId="36621A85" w14:textId="77777777" w:rsidR="001A6FDF" w:rsidRPr="009F0E70" w:rsidRDefault="001A6FDF" w:rsidP="00AA2922">
          <w:pPr>
            <w:rPr>
              <w:rFonts w:ascii="Times New Roman" w:hAnsi="Times New Roman"/>
              <w:b/>
              <w:bCs/>
              <w:i/>
              <w:iCs/>
              <w:sz w:val="32"/>
              <w:szCs w:val="32"/>
            </w:rPr>
          </w:pPr>
        </w:p>
        <w:p w14:paraId="6E7B1262" w14:textId="77777777" w:rsidR="001A6FDF" w:rsidRPr="00AA2922" w:rsidRDefault="001A6FDF" w:rsidP="00AA2922">
          <w:pPr>
            <w:rPr>
              <w:rFonts w:ascii="Times New Roman" w:hAnsi="Times New Roman"/>
              <w:b/>
              <w:bCs/>
              <w:sz w:val="32"/>
              <w:szCs w:val="32"/>
            </w:rPr>
          </w:pPr>
        </w:p>
        <w:p w14:paraId="027D207B" w14:textId="7DDC53A2" w:rsidR="001A6FDF" w:rsidRPr="00956CA1" w:rsidRDefault="001A6FDF" w:rsidP="00AA2922">
          <w:pPr>
            <w:rPr>
              <w:rFonts w:ascii="Calibri Light" w:hAnsi="Calibri Light" w:cs="Calibri Light"/>
              <w:sz w:val="24"/>
              <w:szCs w:val="24"/>
            </w:rPr>
          </w:pPr>
          <w:r>
            <w:rPr>
              <w:rFonts w:ascii="Calibri Light" w:hAnsi="Calibri Light" w:cs="Calibri Light"/>
              <w:sz w:val="24"/>
              <w:szCs w:val="24"/>
            </w:rPr>
            <w:t>Подготовил студент</w:t>
          </w:r>
          <w:r w:rsidRPr="00956CA1">
            <w:rPr>
              <w:rFonts w:ascii="Calibri Light" w:hAnsi="Calibri Light" w:cs="Calibri Light"/>
              <w:sz w:val="24"/>
              <w:szCs w:val="24"/>
            </w:rPr>
            <w:t xml:space="preserve">: </w:t>
          </w:r>
          <w:r>
            <w:rPr>
              <w:rFonts w:ascii="Calibri Light" w:hAnsi="Calibri Light" w:cs="Calibri Light"/>
              <w:sz w:val="24"/>
              <w:szCs w:val="24"/>
            </w:rPr>
            <w:t>Михайловский М.Ю.</w:t>
          </w:r>
        </w:p>
        <w:p w14:paraId="1553D14C" w14:textId="7E2429C9" w:rsidR="001A6FDF" w:rsidRPr="00956CA1" w:rsidRDefault="001A6FDF" w:rsidP="00AA2922">
          <w:pPr>
            <w:rPr>
              <w:rFonts w:ascii="Calibri Light" w:hAnsi="Calibri Light" w:cs="Calibri Light"/>
              <w:sz w:val="24"/>
              <w:szCs w:val="24"/>
            </w:rPr>
          </w:pPr>
          <w:r w:rsidRPr="00956CA1">
            <w:rPr>
              <w:rFonts w:ascii="Calibri Light" w:hAnsi="Calibri Light" w:cs="Calibri Light"/>
              <w:sz w:val="24"/>
              <w:szCs w:val="24"/>
            </w:rPr>
            <w:t>Группа: А-0</w:t>
          </w:r>
          <w:r>
            <w:rPr>
              <w:rFonts w:ascii="Calibri Light" w:hAnsi="Calibri Light" w:cs="Calibri Light"/>
              <w:sz w:val="24"/>
              <w:szCs w:val="24"/>
            </w:rPr>
            <w:t>2м-25</w:t>
          </w:r>
        </w:p>
        <w:p w14:paraId="4B911672" w14:textId="3264E314" w:rsidR="001A6FDF" w:rsidRPr="00956CA1" w:rsidRDefault="001A6FDF" w:rsidP="00AA2922">
          <w:pPr>
            <w:rPr>
              <w:rFonts w:ascii="Calibri Light" w:hAnsi="Calibri Light" w:cs="Calibri Light"/>
              <w:sz w:val="24"/>
              <w:szCs w:val="24"/>
            </w:rPr>
          </w:pPr>
          <w:r>
            <w:rPr>
              <w:rFonts w:ascii="Calibri Light" w:hAnsi="Calibri Light" w:cs="Calibri Light"/>
              <w:sz w:val="24"/>
              <w:szCs w:val="24"/>
            </w:rPr>
            <w:t>Бригада</w:t>
          </w:r>
          <w:r w:rsidRPr="00956CA1">
            <w:rPr>
              <w:rFonts w:ascii="Calibri Light" w:hAnsi="Calibri Light" w:cs="Calibri Light"/>
              <w:sz w:val="24"/>
              <w:szCs w:val="24"/>
            </w:rPr>
            <w:t xml:space="preserve">: </w:t>
          </w:r>
          <w:r>
            <w:rPr>
              <w:rFonts w:ascii="Calibri Light" w:hAnsi="Calibri Light" w:cs="Calibri Light"/>
              <w:sz w:val="24"/>
              <w:szCs w:val="24"/>
            </w:rPr>
            <w:t>2</w:t>
          </w:r>
        </w:p>
        <w:p w14:paraId="1816E8FC" w14:textId="74F1C4BD" w:rsidR="001A6FDF" w:rsidRPr="0077753F" w:rsidRDefault="001A6FDF" w:rsidP="00AA2922">
          <w:pPr>
            <w:rPr>
              <w:rFonts w:ascii="Calibri Light" w:hAnsi="Calibri Light" w:cs="Calibri Light"/>
              <w:sz w:val="24"/>
              <w:szCs w:val="24"/>
            </w:rPr>
          </w:pPr>
          <w:r>
            <w:rPr>
              <w:rFonts w:ascii="Calibri Light" w:hAnsi="Calibri Light" w:cs="Calibri Light"/>
              <w:sz w:val="24"/>
              <w:szCs w:val="24"/>
            </w:rPr>
            <w:t>Проверил</w:t>
          </w:r>
          <w:r w:rsidRPr="00956CA1">
            <w:rPr>
              <w:rFonts w:ascii="Calibri Light" w:hAnsi="Calibri Light" w:cs="Calibri Light"/>
              <w:sz w:val="24"/>
              <w:szCs w:val="24"/>
            </w:rPr>
            <w:t xml:space="preserve">: </w:t>
          </w:r>
          <w:proofErr w:type="spellStart"/>
          <w:r>
            <w:rPr>
              <w:rFonts w:ascii="Calibri Light" w:hAnsi="Calibri Light" w:cs="Calibri Light"/>
              <w:sz w:val="24"/>
              <w:szCs w:val="24"/>
            </w:rPr>
            <w:t>Баларев</w:t>
          </w:r>
          <w:proofErr w:type="spellEnd"/>
          <w:r>
            <w:rPr>
              <w:rFonts w:ascii="Calibri Light" w:hAnsi="Calibri Light" w:cs="Calibri Light"/>
              <w:sz w:val="24"/>
              <w:szCs w:val="24"/>
            </w:rPr>
            <w:t xml:space="preserve"> Д.А.</w:t>
          </w:r>
        </w:p>
        <w:p w14:paraId="41F4CFA8" w14:textId="77777777" w:rsidR="001A6FDF" w:rsidRDefault="001A6FDF" w:rsidP="00AA2922">
          <w:pPr>
            <w:rPr>
              <w:rFonts w:ascii="Times New Roman" w:hAnsi="Times New Roman"/>
              <w:sz w:val="24"/>
              <w:szCs w:val="24"/>
            </w:rPr>
          </w:pPr>
        </w:p>
        <w:p w14:paraId="67CF3E24" w14:textId="77777777" w:rsidR="001A6FDF" w:rsidRDefault="001A6FDF" w:rsidP="00AA2922">
          <w:pPr>
            <w:rPr>
              <w:rFonts w:ascii="Times New Roman" w:hAnsi="Times New Roman"/>
              <w:sz w:val="24"/>
              <w:szCs w:val="24"/>
            </w:rPr>
          </w:pPr>
        </w:p>
        <w:p w14:paraId="7654A6AC" w14:textId="288B1118" w:rsidR="00F364AE" w:rsidRPr="00E3210F" w:rsidRDefault="001A6FDF" w:rsidP="00D7549A">
          <w:pPr>
            <w:shd w:val="clear" w:color="auto" w:fill="FFFFFF" w:themeFill="background1"/>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6B5133BB" w14:textId="77777777" w:rsidR="001A6FDF" w:rsidRDefault="001A6FDF" w:rsidP="00E3210F">
          <w:pPr>
            <w:shd w:val="clear" w:color="auto" w:fill="FFFFFF" w:themeFill="background1"/>
            <w:jc w:val="center"/>
            <w:rPr>
              <w:rFonts w:ascii="Times New Roman" w:hAnsi="Times New Roman"/>
              <w:b/>
              <w:bCs/>
              <w:sz w:val="24"/>
              <w:szCs w:val="24"/>
            </w:rPr>
          </w:pPr>
        </w:p>
        <w:p w14:paraId="2656C472" w14:textId="77777777" w:rsidR="001A6FDF" w:rsidRDefault="001A6FDF" w:rsidP="004313EE">
          <w:pPr>
            <w:shd w:val="clear" w:color="auto" w:fill="FFFFFF" w:themeFill="background1"/>
            <w:rPr>
              <w:rFonts w:ascii="Times New Roman" w:hAnsi="Times New Roman"/>
              <w:b/>
              <w:bCs/>
              <w:sz w:val="24"/>
              <w:szCs w:val="24"/>
            </w:rPr>
          </w:pPr>
        </w:p>
        <w:p w14:paraId="1152CA46" w14:textId="140FC1C0" w:rsidR="001A6FDF" w:rsidRDefault="001A6FDF" w:rsidP="001A6FDF">
          <w:pPr>
            <w:jc w:val="center"/>
          </w:pPr>
          <w:r>
            <w:rPr>
              <w:rFonts w:ascii="Times New Roman" w:hAnsi="Times New Roman"/>
              <w:b/>
              <w:bCs/>
              <w:sz w:val="24"/>
              <w:szCs w:val="24"/>
            </w:rPr>
            <w:t>Москва 2025</w:t>
          </w:r>
          <w:r>
            <w:br w:type="page"/>
          </w:r>
        </w:p>
      </w:sdtContent>
    </w:sdt>
    <w:sdt>
      <w:sdtPr>
        <w:rPr>
          <w:rFonts w:asciiTheme="minorHAnsi" w:eastAsiaTheme="minorHAnsi" w:hAnsiTheme="minorHAnsi" w:cstheme="minorBidi"/>
          <w:color w:val="auto"/>
          <w:sz w:val="22"/>
          <w:szCs w:val="22"/>
          <w:lang w:eastAsia="en-US"/>
        </w:rPr>
        <w:id w:val="1024589211"/>
        <w:docPartObj>
          <w:docPartGallery w:val="Table of Contents"/>
          <w:docPartUnique/>
        </w:docPartObj>
      </w:sdtPr>
      <w:sdtEndPr>
        <w:rPr>
          <w:b/>
          <w:bCs/>
        </w:rPr>
      </w:sdtEndPr>
      <w:sdtContent>
        <w:p w14:paraId="2C61BB14" w14:textId="612D364B" w:rsidR="0014625B" w:rsidRDefault="0014625B">
          <w:pPr>
            <w:pStyle w:val="a7"/>
          </w:pPr>
          <w:r>
            <w:t>Оглавление</w:t>
          </w:r>
        </w:p>
        <w:p w14:paraId="49FEBC18" w14:textId="247C57CF" w:rsidR="00C23773" w:rsidRDefault="0014625B">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0564763" w:history="1">
            <w:r w:rsidR="00C23773" w:rsidRPr="00694940">
              <w:rPr>
                <w:rStyle w:val="a8"/>
                <w:noProof/>
              </w:rPr>
              <w:t>Термины и аббревиатуры</w:t>
            </w:r>
            <w:r w:rsidR="00C23773">
              <w:rPr>
                <w:noProof/>
                <w:webHidden/>
              </w:rPr>
              <w:tab/>
            </w:r>
            <w:r w:rsidR="00C23773">
              <w:rPr>
                <w:noProof/>
                <w:webHidden/>
              </w:rPr>
              <w:fldChar w:fldCharType="begin"/>
            </w:r>
            <w:r w:rsidR="00C23773">
              <w:rPr>
                <w:noProof/>
                <w:webHidden/>
              </w:rPr>
              <w:instrText xml:space="preserve"> PAGEREF _Toc210564763 \h </w:instrText>
            </w:r>
            <w:r w:rsidR="00C23773">
              <w:rPr>
                <w:noProof/>
                <w:webHidden/>
              </w:rPr>
            </w:r>
            <w:r w:rsidR="00C23773">
              <w:rPr>
                <w:noProof/>
                <w:webHidden/>
              </w:rPr>
              <w:fldChar w:fldCharType="separate"/>
            </w:r>
            <w:r w:rsidR="00C23773">
              <w:rPr>
                <w:noProof/>
                <w:webHidden/>
              </w:rPr>
              <w:t>3</w:t>
            </w:r>
            <w:r w:rsidR="00C23773">
              <w:rPr>
                <w:noProof/>
                <w:webHidden/>
              </w:rPr>
              <w:fldChar w:fldCharType="end"/>
            </w:r>
          </w:hyperlink>
        </w:p>
        <w:p w14:paraId="4C82B80A" w14:textId="64BC63F3" w:rsidR="00C23773" w:rsidRDefault="00C23773">
          <w:pPr>
            <w:pStyle w:val="11"/>
            <w:tabs>
              <w:tab w:val="right" w:leader="dot" w:pos="9345"/>
            </w:tabs>
            <w:rPr>
              <w:rFonts w:eastAsiaTheme="minorEastAsia"/>
              <w:noProof/>
              <w:lang w:eastAsia="ru-RU"/>
            </w:rPr>
          </w:pPr>
          <w:hyperlink w:anchor="_Toc210564764" w:history="1">
            <w:r w:rsidRPr="00694940">
              <w:rPr>
                <w:rStyle w:val="a8"/>
                <w:noProof/>
              </w:rPr>
              <w:t>Авторизация</w:t>
            </w:r>
            <w:r>
              <w:rPr>
                <w:noProof/>
                <w:webHidden/>
              </w:rPr>
              <w:tab/>
            </w:r>
            <w:r>
              <w:rPr>
                <w:noProof/>
                <w:webHidden/>
              </w:rPr>
              <w:fldChar w:fldCharType="begin"/>
            </w:r>
            <w:r>
              <w:rPr>
                <w:noProof/>
                <w:webHidden/>
              </w:rPr>
              <w:instrText xml:space="preserve"> PAGEREF _Toc210564764 \h </w:instrText>
            </w:r>
            <w:r>
              <w:rPr>
                <w:noProof/>
                <w:webHidden/>
              </w:rPr>
            </w:r>
            <w:r>
              <w:rPr>
                <w:noProof/>
                <w:webHidden/>
              </w:rPr>
              <w:fldChar w:fldCharType="separate"/>
            </w:r>
            <w:r>
              <w:rPr>
                <w:noProof/>
                <w:webHidden/>
              </w:rPr>
              <w:t>4</w:t>
            </w:r>
            <w:r>
              <w:rPr>
                <w:noProof/>
                <w:webHidden/>
              </w:rPr>
              <w:fldChar w:fldCharType="end"/>
            </w:r>
          </w:hyperlink>
        </w:p>
        <w:p w14:paraId="4DDB30DF" w14:textId="10473B3E" w:rsidR="00C23773" w:rsidRDefault="00C23773">
          <w:pPr>
            <w:pStyle w:val="2"/>
            <w:tabs>
              <w:tab w:val="right" w:leader="dot" w:pos="9345"/>
            </w:tabs>
            <w:rPr>
              <w:rFonts w:eastAsiaTheme="minorEastAsia"/>
              <w:noProof/>
              <w:lang w:eastAsia="ru-RU"/>
            </w:rPr>
          </w:pPr>
          <w:hyperlink w:anchor="_Toc210564765" w:history="1">
            <w:r w:rsidRPr="00694940">
              <w:rPr>
                <w:rStyle w:val="a8"/>
                <w:noProof/>
              </w:rPr>
              <w:t>Данные о пользователях в БД</w:t>
            </w:r>
            <w:r>
              <w:rPr>
                <w:noProof/>
                <w:webHidden/>
              </w:rPr>
              <w:tab/>
            </w:r>
            <w:r>
              <w:rPr>
                <w:noProof/>
                <w:webHidden/>
              </w:rPr>
              <w:fldChar w:fldCharType="begin"/>
            </w:r>
            <w:r>
              <w:rPr>
                <w:noProof/>
                <w:webHidden/>
              </w:rPr>
              <w:instrText xml:space="preserve"> PAGEREF _Toc210564765 \h </w:instrText>
            </w:r>
            <w:r>
              <w:rPr>
                <w:noProof/>
                <w:webHidden/>
              </w:rPr>
            </w:r>
            <w:r>
              <w:rPr>
                <w:noProof/>
                <w:webHidden/>
              </w:rPr>
              <w:fldChar w:fldCharType="separate"/>
            </w:r>
            <w:r>
              <w:rPr>
                <w:noProof/>
                <w:webHidden/>
              </w:rPr>
              <w:t>5</w:t>
            </w:r>
            <w:r>
              <w:rPr>
                <w:noProof/>
                <w:webHidden/>
              </w:rPr>
              <w:fldChar w:fldCharType="end"/>
            </w:r>
          </w:hyperlink>
        </w:p>
        <w:p w14:paraId="6CEEC1A9" w14:textId="6555FB6C" w:rsidR="00C23773" w:rsidRDefault="00C23773">
          <w:pPr>
            <w:pStyle w:val="2"/>
            <w:tabs>
              <w:tab w:val="right" w:leader="dot" w:pos="9345"/>
            </w:tabs>
            <w:rPr>
              <w:rFonts w:eastAsiaTheme="minorEastAsia"/>
              <w:noProof/>
              <w:lang w:eastAsia="ru-RU"/>
            </w:rPr>
          </w:pPr>
          <w:hyperlink w:anchor="_Toc210564766" w:history="1">
            <w:r w:rsidRPr="00694940">
              <w:rPr>
                <w:rStyle w:val="a8"/>
                <w:noProof/>
              </w:rPr>
              <w:t>Описание алгоритма авторизации</w:t>
            </w:r>
            <w:r>
              <w:rPr>
                <w:noProof/>
                <w:webHidden/>
              </w:rPr>
              <w:tab/>
            </w:r>
            <w:r>
              <w:rPr>
                <w:noProof/>
                <w:webHidden/>
              </w:rPr>
              <w:fldChar w:fldCharType="begin"/>
            </w:r>
            <w:r>
              <w:rPr>
                <w:noProof/>
                <w:webHidden/>
              </w:rPr>
              <w:instrText xml:space="preserve"> PAGEREF _Toc210564766 \h </w:instrText>
            </w:r>
            <w:r>
              <w:rPr>
                <w:noProof/>
                <w:webHidden/>
              </w:rPr>
            </w:r>
            <w:r>
              <w:rPr>
                <w:noProof/>
                <w:webHidden/>
              </w:rPr>
              <w:fldChar w:fldCharType="separate"/>
            </w:r>
            <w:r>
              <w:rPr>
                <w:noProof/>
                <w:webHidden/>
              </w:rPr>
              <w:t>5</w:t>
            </w:r>
            <w:r>
              <w:rPr>
                <w:noProof/>
                <w:webHidden/>
              </w:rPr>
              <w:fldChar w:fldCharType="end"/>
            </w:r>
          </w:hyperlink>
        </w:p>
        <w:p w14:paraId="1E886AC1" w14:textId="4D9945CC" w:rsidR="00C23773" w:rsidRDefault="00C23773">
          <w:pPr>
            <w:pStyle w:val="11"/>
            <w:tabs>
              <w:tab w:val="right" w:leader="dot" w:pos="9345"/>
            </w:tabs>
            <w:rPr>
              <w:rFonts w:eastAsiaTheme="minorEastAsia"/>
              <w:noProof/>
              <w:lang w:eastAsia="ru-RU"/>
            </w:rPr>
          </w:pPr>
          <w:hyperlink w:anchor="_Toc210564767" w:history="1">
            <w:r w:rsidRPr="00694940">
              <w:rPr>
                <w:rStyle w:val="a8"/>
                <w:noProof/>
              </w:rPr>
              <w:t>Доступ к подсистемам СППР</w:t>
            </w:r>
            <w:r>
              <w:rPr>
                <w:noProof/>
                <w:webHidden/>
              </w:rPr>
              <w:tab/>
            </w:r>
            <w:r>
              <w:rPr>
                <w:noProof/>
                <w:webHidden/>
              </w:rPr>
              <w:fldChar w:fldCharType="begin"/>
            </w:r>
            <w:r>
              <w:rPr>
                <w:noProof/>
                <w:webHidden/>
              </w:rPr>
              <w:instrText xml:space="preserve"> PAGEREF _Toc210564767 \h </w:instrText>
            </w:r>
            <w:r>
              <w:rPr>
                <w:noProof/>
                <w:webHidden/>
              </w:rPr>
            </w:r>
            <w:r>
              <w:rPr>
                <w:noProof/>
                <w:webHidden/>
              </w:rPr>
              <w:fldChar w:fldCharType="separate"/>
            </w:r>
            <w:r>
              <w:rPr>
                <w:noProof/>
                <w:webHidden/>
              </w:rPr>
              <w:t>7</w:t>
            </w:r>
            <w:r>
              <w:rPr>
                <w:noProof/>
                <w:webHidden/>
              </w:rPr>
              <w:fldChar w:fldCharType="end"/>
            </w:r>
          </w:hyperlink>
        </w:p>
        <w:p w14:paraId="2C94F782" w14:textId="7274396A" w:rsidR="0014625B" w:rsidRDefault="0014625B" w:rsidP="0014625B">
          <w:r>
            <w:rPr>
              <w:b/>
              <w:bCs/>
            </w:rPr>
            <w:fldChar w:fldCharType="end"/>
          </w:r>
        </w:p>
      </w:sdtContent>
    </w:sdt>
    <w:p w14:paraId="1869BB62" w14:textId="77777777" w:rsidR="0014625B" w:rsidRDefault="0014625B">
      <w:pPr>
        <w:rPr>
          <w:rFonts w:ascii="Times New Roman" w:hAnsi="Times New Roman" w:cs="Times New Roman"/>
          <w:b/>
          <w:bCs/>
          <w:sz w:val="32"/>
          <w:szCs w:val="32"/>
        </w:rPr>
      </w:pPr>
      <w:r>
        <w:br w:type="page"/>
      </w:r>
    </w:p>
    <w:p w14:paraId="2DD6C6F7" w14:textId="69A5CB00" w:rsidR="0014625B" w:rsidRDefault="0014625B" w:rsidP="0014625B">
      <w:pPr>
        <w:pStyle w:val="a5"/>
      </w:pPr>
      <w:bookmarkStart w:id="0" w:name="_Toc210564763"/>
      <w:r w:rsidRPr="0014625B">
        <w:lastRenderedPageBreak/>
        <w:t>Термины и аббревиатуры</w:t>
      </w:r>
      <w:bookmarkEnd w:id="0"/>
    </w:p>
    <w:p w14:paraId="1A407A0B" w14:textId="2222F97A" w:rsidR="0014625B" w:rsidRDefault="0014625B" w:rsidP="0014625B">
      <w:pPr>
        <w:pStyle w:val="a3"/>
        <w:rPr>
          <w:lang w:val="ru-RU"/>
        </w:rPr>
      </w:pPr>
      <w:r>
        <w:rPr>
          <w:lang w:val="ru-RU"/>
        </w:rPr>
        <w:t>ИПС – информационная подсистема</w:t>
      </w:r>
    </w:p>
    <w:p w14:paraId="092096B0" w14:textId="5AF1B201" w:rsidR="0014625B" w:rsidRDefault="0014625B" w:rsidP="0014625B">
      <w:pPr>
        <w:pStyle w:val="a3"/>
        <w:rPr>
          <w:lang w:val="ru-RU"/>
        </w:rPr>
      </w:pPr>
      <w:r>
        <w:rPr>
          <w:lang w:val="ru-RU"/>
        </w:rPr>
        <w:t>СППР – система поддержки принятия решений</w:t>
      </w:r>
    </w:p>
    <w:p w14:paraId="259FF1D7" w14:textId="3CD26798" w:rsidR="0014625B" w:rsidRDefault="0014625B" w:rsidP="0014625B">
      <w:pPr>
        <w:pStyle w:val="a3"/>
        <w:rPr>
          <w:lang w:val="ru-RU"/>
        </w:rPr>
      </w:pPr>
      <w:r>
        <w:rPr>
          <w:lang w:val="ru-RU"/>
        </w:rPr>
        <w:t>НИР – научно-исследовательская работа</w:t>
      </w:r>
    </w:p>
    <w:p w14:paraId="1897FF46" w14:textId="77777777" w:rsidR="00CC744C" w:rsidRDefault="00775B93" w:rsidP="00CC744C">
      <w:pPr>
        <w:pStyle w:val="a3"/>
        <w:rPr>
          <w:lang w:val="ru-RU"/>
        </w:rPr>
      </w:pPr>
      <w:r>
        <w:rPr>
          <w:lang w:val="ru-RU"/>
        </w:rPr>
        <w:t>БД – база данных</w:t>
      </w:r>
    </w:p>
    <w:p w14:paraId="5634DEE5" w14:textId="77777777" w:rsidR="00CC744C" w:rsidRDefault="00CC744C" w:rsidP="00CC744C">
      <w:pPr>
        <w:pStyle w:val="a3"/>
        <w:rPr>
          <w:lang w:val="ru-RU"/>
        </w:rPr>
      </w:pPr>
      <w:r>
        <w:rPr>
          <w:lang w:val="ru-RU"/>
        </w:rPr>
        <w:t>ЛПР – лицо принимающее решение</w:t>
      </w:r>
    </w:p>
    <w:p w14:paraId="1868A296" w14:textId="718F39DB" w:rsidR="0014625B" w:rsidRPr="0014625B" w:rsidRDefault="00CC744C" w:rsidP="00CC744C">
      <w:pPr>
        <w:pStyle w:val="a3"/>
        <w:rPr>
          <w:lang w:val="ru-RU"/>
        </w:rPr>
      </w:pPr>
      <w:r>
        <w:rPr>
          <w:lang w:val="ru-RU"/>
        </w:rPr>
        <w:t>АПС – аналитическая подсистема</w:t>
      </w:r>
      <w:r w:rsidR="0014625B" w:rsidRPr="0014625B">
        <w:rPr>
          <w:lang w:val="ru-RU"/>
        </w:rPr>
        <w:br w:type="page"/>
      </w:r>
    </w:p>
    <w:p w14:paraId="21503E10" w14:textId="0E687BC8" w:rsidR="003A778C" w:rsidRDefault="00FD3ADA" w:rsidP="00274397">
      <w:pPr>
        <w:pStyle w:val="a5"/>
        <w:spacing w:after="240"/>
      </w:pPr>
      <w:bookmarkStart w:id="1" w:name="_Toc210564764"/>
      <w:r>
        <w:lastRenderedPageBreak/>
        <w:t>Авторизация</w:t>
      </w:r>
      <w:bookmarkEnd w:id="1"/>
    </w:p>
    <w:p w14:paraId="5961513D" w14:textId="627F3D16" w:rsidR="00FD3ADA" w:rsidRDefault="00FD3ADA" w:rsidP="00FD3ADA">
      <w:pPr>
        <w:pStyle w:val="a3"/>
        <w:rPr>
          <w:lang w:val="ru-RU"/>
        </w:rPr>
      </w:pPr>
      <w:r>
        <w:rPr>
          <w:lang w:val="ru-RU"/>
        </w:rPr>
        <w:t xml:space="preserve">При запуске СППР </w:t>
      </w:r>
      <w:r w:rsidR="00442659">
        <w:rPr>
          <w:lang w:val="ru-RU"/>
        </w:rPr>
        <w:t>открывается форма авторизации</w:t>
      </w:r>
      <w:r w:rsidR="005F13B3">
        <w:rPr>
          <w:lang w:val="ru-RU"/>
        </w:rPr>
        <w:t xml:space="preserve"> (рис. 1). Перед началом процедуры аутентификации форма проверяет, что поля логина и пароля не пустые, иначе запрашивает их ввод снова. </w:t>
      </w:r>
    </w:p>
    <w:p w14:paraId="71DCF84E" w14:textId="782E074A" w:rsidR="007C598D" w:rsidRDefault="007C598D" w:rsidP="007C598D">
      <w:pPr>
        <w:pStyle w:val="ad"/>
      </w:pPr>
      <w:r>
        <w:rPr>
          <w:noProof/>
        </w:rPr>
        <w:drawing>
          <wp:inline distT="0" distB="0" distL="0" distR="0" wp14:anchorId="2BC52ADB" wp14:editId="465F49C5">
            <wp:extent cx="2766646" cy="2421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6815" cy="2527121"/>
                    </a:xfrm>
                    <a:prstGeom prst="rect">
                      <a:avLst/>
                    </a:prstGeom>
                    <a:noFill/>
                    <a:ln>
                      <a:noFill/>
                    </a:ln>
                  </pic:spPr>
                </pic:pic>
              </a:graphicData>
            </a:graphic>
          </wp:inline>
        </w:drawing>
      </w:r>
    </w:p>
    <w:p w14:paraId="2D7DF82D" w14:textId="77777777" w:rsidR="007C598D" w:rsidRDefault="007C598D" w:rsidP="007C598D">
      <w:pPr>
        <w:pStyle w:val="ad"/>
      </w:pPr>
      <w:r>
        <w:t>Рис. 1. Окно авторизации.</w:t>
      </w:r>
    </w:p>
    <w:p w14:paraId="0D17597A" w14:textId="133F1D7D" w:rsidR="00191EEE" w:rsidRDefault="00191EEE" w:rsidP="00FD3ADA">
      <w:pPr>
        <w:pStyle w:val="a3"/>
        <w:rPr>
          <w:lang w:val="ru-RU"/>
        </w:rPr>
      </w:pPr>
      <w:r>
        <w:rPr>
          <w:lang w:val="ru-RU"/>
        </w:rPr>
        <w:t xml:space="preserve">В случае, если пользователь хочет восстановить данные для входа, он использует кнопку «забыли пароль». Откроется окно как на рис. </w:t>
      </w:r>
      <w:r w:rsidR="007744AE">
        <w:rPr>
          <w:lang w:val="ru-RU"/>
        </w:rPr>
        <w:t>2</w:t>
      </w:r>
      <w:r>
        <w:rPr>
          <w:lang w:val="ru-RU"/>
        </w:rPr>
        <w:t xml:space="preserve">. Можно сделать запрос на восстановление доступа к администратору, либо восстановить доступ через привязанную к аккаунту почту. </w:t>
      </w:r>
    </w:p>
    <w:p w14:paraId="640C4440" w14:textId="20DCCC73" w:rsidR="00191EEE" w:rsidRDefault="00191EEE" w:rsidP="00FD3ADA">
      <w:pPr>
        <w:pStyle w:val="a3"/>
        <w:rPr>
          <w:lang w:val="ru-RU"/>
        </w:rPr>
      </w:pPr>
      <w:r>
        <w:rPr>
          <w:lang w:val="ru-RU"/>
        </w:rPr>
        <w:t>Восстановление через привязанную почту для определённого аккаунта может быть отключено администратором.</w:t>
      </w:r>
    </w:p>
    <w:p w14:paraId="7667E83E" w14:textId="12E210E8" w:rsidR="005F13B3" w:rsidRDefault="00191EEE" w:rsidP="00191EEE">
      <w:pPr>
        <w:pStyle w:val="ad"/>
      </w:pPr>
      <w:r>
        <w:rPr>
          <w:noProof/>
        </w:rPr>
        <w:drawing>
          <wp:inline distT="0" distB="0" distL="0" distR="0" wp14:anchorId="5258FFEE" wp14:editId="2DE1CE66">
            <wp:extent cx="2631831" cy="2303907"/>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355" cy="2349886"/>
                    </a:xfrm>
                    <a:prstGeom prst="rect">
                      <a:avLst/>
                    </a:prstGeom>
                    <a:noFill/>
                    <a:ln>
                      <a:noFill/>
                    </a:ln>
                  </pic:spPr>
                </pic:pic>
              </a:graphicData>
            </a:graphic>
          </wp:inline>
        </w:drawing>
      </w:r>
    </w:p>
    <w:p w14:paraId="05AF400B" w14:textId="308155FE" w:rsidR="007744AE" w:rsidRDefault="00191EEE" w:rsidP="00191EEE">
      <w:pPr>
        <w:pStyle w:val="ad"/>
      </w:pPr>
      <w:r>
        <w:t xml:space="preserve">Рис. </w:t>
      </w:r>
      <w:r w:rsidR="007744AE">
        <w:t>2</w:t>
      </w:r>
      <w:r>
        <w:t>. Окно забыли пароль.</w:t>
      </w:r>
    </w:p>
    <w:p w14:paraId="6CCCC617" w14:textId="77777777" w:rsidR="007744AE" w:rsidRDefault="007744AE">
      <w:pPr>
        <w:rPr>
          <w:rFonts w:ascii="Times New Roman" w:hAnsi="Times New Roman" w:cs="Times New Roman"/>
          <w:sz w:val="28"/>
          <w:szCs w:val="28"/>
        </w:rPr>
      </w:pPr>
      <w:r>
        <w:br w:type="page"/>
      </w:r>
    </w:p>
    <w:p w14:paraId="21D41915" w14:textId="58BE1054" w:rsidR="005F13B3" w:rsidRDefault="00DF6D85" w:rsidP="002A570E">
      <w:pPr>
        <w:pStyle w:val="af"/>
      </w:pPr>
      <w:bookmarkStart w:id="2" w:name="_Toc210564765"/>
      <w:r>
        <w:lastRenderedPageBreak/>
        <w:t>Данные о пользователях в БД</w:t>
      </w:r>
      <w:bookmarkEnd w:id="2"/>
    </w:p>
    <w:p w14:paraId="638EFEAD" w14:textId="769FBFBF" w:rsidR="00DF6D85" w:rsidRDefault="00DF6D85" w:rsidP="00DF6D85">
      <w:pPr>
        <w:pStyle w:val="a3"/>
        <w:rPr>
          <w:lang w:val="ru-RU"/>
        </w:rPr>
      </w:pPr>
      <w:r>
        <w:rPr>
          <w:lang w:val="ru-RU"/>
        </w:rPr>
        <w:t xml:space="preserve">Структура таблиц в БД, хранящих данные о пользователях и их правах представлена на рис. </w:t>
      </w:r>
      <w:r w:rsidR="007744AE">
        <w:rPr>
          <w:lang w:val="ru-RU"/>
        </w:rPr>
        <w:t>3</w:t>
      </w:r>
      <w:r>
        <w:rPr>
          <w:lang w:val="ru-RU"/>
        </w:rPr>
        <w:t xml:space="preserve">. </w:t>
      </w:r>
    </w:p>
    <w:p w14:paraId="56B9D59C" w14:textId="0E2A20DC" w:rsidR="00DF6D85" w:rsidRDefault="00DF6D85" w:rsidP="00DF6D85">
      <w:pPr>
        <w:pStyle w:val="a3"/>
        <w:rPr>
          <w:lang w:val="ru-RU"/>
        </w:rPr>
      </w:pPr>
      <w:r>
        <w:rPr>
          <w:lang w:val="ru-RU"/>
        </w:rPr>
        <w:t xml:space="preserve">Таблица </w:t>
      </w:r>
      <w:r>
        <w:t>User</w:t>
      </w:r>
      <w:r w:rsidRPr="00DF6D85">
        <w:rPr>
          <w:lang w:val="ru-RU"/>
        </w:rPr>
        <w:t xml:space="preserve"> </w:t>
      </w:r>
      <w:r>
        <w:rPr>
          <w:lang w:val="ru-RU"/>
        </w:rPr>
        <w:t>хранит данные входа пользователей и временную отметку их добавления.</w:t>
      </w:r>
      <w:r w:rsidRPr="00DF6D85">
        <w:rPr>
          <w:lang w:val="ru-RU"/>
        </w:rPr>
        <w:t xml:space="preserve"> </w:t>
      </w:r>
      <w:r>
        <w:rPr>
          <w:lang w:val="ru-RU"/>
        </w:rPr>
        <w:t xml:space="preserve">К данным входа относятся логин, соль и хеш-код, полученный на основе строки </w:t>
      </w:r>
      <w:r w:rsidRPr="00DF6D85">
        <w:rPr>
          <w:lang w:val="ru-RU"/>
        </w:rPr>
        <w:t>“&lt;</w:t>
      </w:r>
      <w:r>
        <w:rPr>
          <w:lang w:val="ru-RU"/>
        </w:rPr>
        <w:t>пароль</w:t>
      </w:r>
      <w:r w:rsidRPr="00DF6D85">
        <w:rPr>
          <w:lang w:val="ru-RU"/>
        </w:rPr>
        <w:t>&gt;&lt;</w:t>
      </w:r>
      <w:r>
        <w:rPr>
          <w:lang w:val="ru-RU"/>
        </w:rPr>
        <w:t>соль</w:t>
      </w:r>
      <w:r w:rsidRPr="00DF6D85">
        <w:rPr>
          <w:lang w:val="ru-RU"/>
        </w:rPr>
        <w:t>&gt;”</w:t>
      </w:r>
      <w:r>
        <w:rPr>
          <w:lang w:val="ru-RU"/>
        </w:rPr>
        <w:t xml:space="preserve"> алгоритмом </w:t>
      </w:r>
      <w:proofErr w:type="spellStart"/>
      <w:r>
        <w:rPr>
          <w:i/>
          <w:iCs/>
        </w:rPr>
        <w:t>bcrypt</w:t>
      </w:r>
      <w:proofErr w:type="spellEnd"/>
      <w:r w:rsidRPr="00DF6D85">
        <w:rPr>
          <w:lang w:val="ru-RU"/>
        </w:rPr>
        <w:t>.</w:t>
      </w:r>
      <w:r w:rsidR="002A4DA8">
        <w:rPr>
          <w:lang w:val="ru-RU"/>
        </w:rPr>
        <w:t xml:space="preserve"> Значение логина является уникальным.</w:t>
      </w:r>
    </w:p>
    <w:p w14:paraId="57E5D17F" w14:textId="72366683" w:rsidR="00DF6D85" w:rsidRDefault="00DF6D85" w:rsidP="00DF6D85">
      <w:pPr>
        <w:pStyle w:val="ad"/>
      </w:pPr>
      <w:r>
        <w:rPr>
          <w:noProof/>
        </w:rPr>
        <w:drawing>
          <wp:inline distT="0" distB="0" distL="0" distR="0" wp14:anchorId="794CAEE1" wp14:editId="52F85356">
            <wp:extent cx="2778369" cy="2291886"/>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9104" cy="2300741"/>
                    </a:xfrm>
                    <a:prstGeom prst="rect">
                      <a:avLst/>
                    </a:prstGeom>
                    <a:noFill/>
                    <a:ln>
                      <a:noFill/>
                    </a:ln>
                  </pic:spPr>
                </pic:pic>
              </a:graphicData>
            </a:graphic>
          </wp:inline>
        </w:drawing>
      </w:r>
    </w:p>
    <w:p w14:paraId="39B96399" w14:textId="03DEA4E5" w:rsidR="00DF6D85" w:rsidRDefault="00DF6D85" w:rsidP="00DF6D85">
      <w:pPr>
        <w:pStyle w:val="ad"/>
      </w:pPr>
      <w:r>
        <w:t xml:space="preserve">Рис. </w:t>
      </w:r>
      <w:r w:rsidR="007744AE">
        <w:t>3</w:t>
      </w:r>
      <w:r>
        <w:t>. Структура данных о пользователях в БД.</w:t>
      </w:r>
    </w:p>
    <w:p w14:paraId="1946DA53" w14:textId="26630AF0" w:rsidR="00DF6D85" w:rsidRDefault="00DF6D85" w:rsidP="00DF6D85">
      <w:pPr>
        <w:pStyle w:val="a3"/>
        <w:rPr>
          <w:lang w:val="ru-RU"/>
        </w:rPr>
      </w:pPr>
      <w:r>
        <w:rPr>
          <w:lang w:val="ru-RU"/>
        </w:rPr>
        <w:t xml:space="preserve">Таблица </w:t>
      </w:r>
      <w:r>
        <w:t>Permissions</w:t>
      </w:r>
      <w:r w:rsidRPr="00DF6D85">
        <w:rPr>
          <w:lang w:val="ru-RU"/>
        </w:rPr>
        <w:t xml:space="preserve"> </w:t>
      </w:r>
      <w:r>
        <w:rPr>
          <w:lang w:val="ru-RU"/>
        </w:rPr>
        <w:t>содержит информацию о возможных правах, которые могут быть предоставлены пользователю: название, описание и временная отметка о добавлении.</w:t>
      </w:r>
    </w:p>
    <w:p w14:paraId="745919FC" w14:textId="6931A255" w:rsidR="00DF6D85" w:rsidRDefault="00DF6D85" w:rsidP="00DF6D85">
      <w:pPr>
        <w:pStyle w:val="a3"/>
        <w:rPr>
          <w:lang w:val="ru-RU"/>
        </w:rPr>
      </w:pPr>
      <w:r>
        <w:rPr>
          <w:lang w:val="ru-RU"/>
        </w:rPr>
        <w:t xml:space="preserve">Таблица </w:t>
      </w:r>
      <w:r>
        <w:t>User</w:t>
      </w:r>
      <w:r w:rsidRPr="00DF6D85">
        <w:rPr>
          <w:lang w:val="ru-RU"/>
        </w:rPr>
        <w:t>_</w:t>
      </w:r>
      <w:r>
        <w:t>permissions</w:t>
      </w:r>
      <w:r w:rsidRPr="00DF6D85">
        <w:rPr>
          <w:lang w:val="ru-RU"/>
        </w:rPr>
        <w:t xml:space="preserve"> </w:t>
      </w:r>
      <w:r>
        <w:rPr>
          <w:lang w:val="ru-RU"/>
        </w:rPr>
        <w:t>содержит права, предоставленные конкретному пользователю.</w:t>
      </w:r>
    </w:p>
    <w:p w14:paraId="302D94D6" w14:textId="73E58FBE" w:rsidR="00DF6D85" w:rsidRDefault="007C598D" w:rsidP="002A570E">
      <w:pPr>
        <w:pStyle w:val="af"/>
      </w:pPr>
      <w:bookmarkStart w:id="3" w:name="_Toc210564766"/>
      <w:r>
        <w:t>Описание алгоритма авторизации</w:t>
      </w:r>
      <w:bookmarkEnd w:id="3"/>
    </w:p>
    <w:p w14:paraId="48C86721" w14:textId="5FDA5814" w:rsidR="002A570E" w:rsidRDefault="002A570E" w:rsidP="002A570E">
      <w:pPr>
        <w:pStyle w:val="a3"/>
        <w:rPr>
          <w:lang w:val="ru-RU"/>
        </w:rPr>
      </w:pPr>
      <w:r w:rsidRPr="002A570E">
        <w:rPr>
          <w:i/>
          <w:iCs/>
          <w:lang w:val="ru-RU"/>
        </w:rPr>
        <w:t>Назначение алгоритма</w:t>
      </w:r>
      <w:r>
        <w:rPr>
          <w:lang w:val="ru-RU"/>
        </w:rPr>
        <w:t>: данный алгоритм предназначен для всех пользователей, которые запускают СППР, и реализует функцию ИПС по авторизации пользователя.</w:t>
      </w:r>
    </w:p>
    <w:p w14:paraId="5671D2E7" w14:textId="43824B9F" w:rsidR="002A570E" w:rsidRDefault="002A570E" w:rsidP="002A570E">
      <w:pPr>
        <w:pStyle w:val="a3"/>
        <w:rPr>
          <w:lang w:val="ru-RU"/>
        </w:rPr>
      </w:pPr>
      <w:r w:rsidRPr="002A570E">
        <w:rPr>
          <w:i/>
          <w:iCs/>
          <w:lang w:val="ru-RU"/>
        </w:rPr>
        <w:t>Исходные данные</w:t>
      </w:r>
      <w:r>
        <w:rPr>
          <w:i/>
          <w:iCs/>
          <w:lang w:val="ru-RU"/>
        </w:rPr>
        <w:t xml:space="preserve">: </w:t>
      </w:r>
      <w:r>
        <w:rPr>
          <w:lang w:val="ru-RU"/>
        </w:rPr>
        <w:t>логин и пароль, представляющие собой 2 строки. Поступают при отправке формы в окне авторизации.</w:t>
      </w:r>
    </w:p>
    <w:p w14:paraId="789BD90B" w14:textId="38099B3A" w:rsidR="002A570E" w:rsidRDefault="002A570E" w:rsidP="002A570E">
      <w:pPr>
        <w:pStyle w:val="a3"/>
        <w:rPr>
          <w:lang w:val="ru-RU"/>
        </w:rPr>
      </w:pPr>
      <w:r>
        <w:rPr>
          <w:i/>
          <w:iCs/>
          <w:lang w:val="ru-RU"/>
        </w:rPr>
        <w:t>Ограничения использования:</w:t>
      </w:r>
      <w:r>
        <w:rPr>
          <w:lang w:val="ru-RU"/>
        </w:rPr>
        <w:t xml:space="preserve"> алгоритм задействуется только, если пользователь не авторизовался в системе. Значения логина и пароля должны быть отличны от пустой строки.</w:t>
      </w:r>
    </w:p>
    <w:p w14:paraId="5623AA7C" w14:textId="7946CEBE" w:rsidR="002A570E" w:rsidRPr="002A570E" w:rsidRDefault="002A570E" w:rsidP="002A570E">
      <w:pPr>
        <w:pStyle w:val="a3"/>
        <w:rPr>
          <w:lang w:val="ru-RU"/>
        </w:rPr>
      </w:pPr>
      <w:r>
        <w:rPr>
          <w:i/>
          <w:iCs/>
          <w:lang w:val="ru-RU"/>
        </w:rPr>
        <w:lastRenderedPageBreak/>
        <w:t>Получаемые значения:</w:t>
      </w:r>
      <w:r>
        <w:rPr>
          <w:lang w:val="ru-RU"/>
        </w:rPr>
        <w:t xml:space="preserve"> </w:t>
      </w:r>
      <w:r w:rsidR="007744AE">
        <w:rPr>
          <w:lang w:val="ru-RU"/>
        </w:rPr>
        <w:t>новое окно на экране пользователя. Это может быть сообщение о неверности введённых данных, или основное окно СППР при успешной авторизации.</w:t>
      </w:r>
    </w:p>
    <w:p w14:paraId="37A0F0DC" w14:textId="3A995276" w:rsidR="007744AE" w:rsidRDefault="007744AE" w:rsidP="007C598D">
      <w:pPr>
        <w:pStyle w:val="a3"/>
        <w:rPr>
          <w:lang w:val="ru-RU"/>
        </w:rPr>
      </w:pPr>
      <w:r>
        <w:rPr>
          <w:i/>
          <w:iCs/>
          <w:lang w:val="ru-RU"/>
        </w:rPr>
        <w:t>Логическая схема операций:</w:t>
      </w:r>
      <w:r>
        <w:rPr>
          <w:lang w:val="ru-RU"/>
        </w:rPr>
        <w:t xml:space="preserve"> алгоритм авторизации представлен на рис. 4. Ввод логина и пароля производится в форме авторизации. По нажатию «войти» форма проверяет, что её поля не пустые. Если это так, то форма отправляется для проведения аутентификации. </w:t>
      </w:r>
    </w:p>
    <w:p w14:paraId="679728B0" w14:textId="2C07EFA3" w:rsidR="007C598D" w:rsidRPr="007744AE" w:rsidRDefault="003F5FDB" w:rsidP="007C598D">
      <w:pPr>
        <w:pStyle w:val="a3"/>
        <w:rPr>
          <w:lang w:val="ru-RU"/>
        </w:rPr>
      </w:pPr>
      <w:r>
        <w:rPr>
          <w:lang w:val="ru-RU"/>
        </w:rPr>
        <w:t xml:space="preserve">Идёт обращение в БД к таблице </w:t>
      </w:r>
      <w:r>
        <w:t>Users</w:t>
      </w:r>
      <w:r w:rsidRPr="003F5FDB">
        <w:rPr>
          <w:lang w:val="ru-RU"/>
        </w:rPr>
        <w:t xml:space="preserve">. </w:t>
      </w:r>
      <w:r w:rsidR="007744AE">
        <w:rPr>
          <w:lang w:val="ru-RU"/>
        </w:rPr>
        <w:t>Проверяется наличие пользователя</w:t>
      </w:r>
      <w:r w:rsidR="002A4DA8">
        <w:rPr>
          <w:lang w:val="ru-RU"/>
        </w:rPr>
        <w:t xml:space="preserve"> по введённому логину</w:t>
      </w:r>
      <w:r w:rsidR="007744AE">
        <w:rPr>
          <w:lang w:val="ru-RU"/>
        </w:rPr>
        <w:t xml:space="preserve">. Проверяется хеш-код пароля, для чего получается значение соли для найденного пользователя, и вычисляется значение хеш-кода для строки </w:t>
      </w:r>
      <w:r w:rsidR="007744AE" w:rsidRPr="007744AE">
        <w:rPr>
          <w:lang w:val="ru-RU"/>
        </w:rPr>
        <w:t>“&lt;</w:t>
      </w:r>
      <w:proofErr w:type="spellStart"/>
      <w:r w:rsidR="007744AE">
        <w:rPr>
          <w:lang w:val="ru-RU"/>
        </w:rPr>
        <w:t>введённый_</w:t>
      </w:r>
      <w:proofErr w:type="gramStart"/>
      <w:r w:rsidR="007744AE">
        <w:rPr>
          <w:lang w:val="ru-RU"/>
        </w:rPr>
        <w:t>пароль</w:t>
      </w:r>
      <w:proofErr w:type="spellEnd"/>
      <w:r w:rsidR="007744AE" w:rsidRPr="007744AE">
        <w:rPr>
          <w:lang w:val="ru-RU"/>
        </w:rPr>
        <w:t>&gt;&lt;</w:t>
      </w:r>
      <w:proofErr w:type="spellStart"/>
      <w:proofErr w:type="gramEnd"/>
      <w:r w:rsidR="007744AE">
        <w:rPr>
          <w:lang w:val="ru-RU"/>
        </w:rPr>
        <w:t>соль_пользователя</w:t>
      </w:r>
      <w:proofErr w:type="spellEnd"/>
      <w:r w:rsidR="007744AE" w:rsidRPr="007744AE">
        <w:rPr>
          <w:lang w:val="ru-RU"/>
        </w:rPr>
        <w:t>&gt;“</w:t>
      </w:r>
      <w:r w:rsidR="007744AE">
        <w:rPr>
          <w:lang w:val="ru-RU"/>
        </w:rPr>
        <w:t xml:space="preserve"> алгоритмом </w:t>
      </w:r>
      <w:proofErr w:type="spellStart"/>
      <w:r w:rsidR="007744AE">
        <w:rPr>
          <w:i/>
          <w:iCs/>
        </w:rPr>
        <w:t>bcrypt</w:t>
      </w:r>
      <w:proofErr w:type="spellEnd"/>
      <w:r w:rsidR="007744AE" w:rsidRPr="007744AE">
        <w:rPr>
          <w:i/>
          <w:iCs/>
          <w:lang w:val="ru-RU"/>
        </w:rPr>
        <w:t>.</w:t>
      </w:r>
    </w:p>
    <w:p w14:paraId="28EA79D8" w14:textId="4E7BFEC7" w:rsidR="007744AE" w:rsidRPr="007744AE" w:rsidRDefault="007744AE" w:rsidP="007C598D">
      <w:pPr>
        <w:pStyle w:val="a3"/>
        <w:rPr>
          <w:lang w:val="ru-RU"/>
        </w:rPr>
      </w:pPr>
      <w:r>
        <w:rPr>
          <w:lang w:val="ru-RU"/>
        </w:rPr>
        <w:t xml:space="preserve">Авторизация производится, если вычисленный хеш-код совпадает с тем, что хранится в БД. </w:t>
      </w:r>
    </w:p>
    <w:p w14:paraId="391C221B" w14:textId="3F3CEF26" w:rsidR="007744AE" w:rsidRDefault="007744AE" w:rsidP="007744AE">
      <w:pPr>
        <w:pStyle w:val="ad"/>
      </w:pPr>
      <w:r>
        <w:rPr>
          <w:noProof/>
        </w:rPr>
        <w:drawing>
          <wp:inline distT="0" distB="0" distL="0" distR="0" wp14:anchorId="0393A260" wp14:editId="46F85758">
            <wp:extent cx="2217846" cy="4830942"/>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6321" cy="5132569"/>
                    </a:xfrm>
                    <a:prstGeom prst="rect">
                      <a:avLst/>
                    </a:prstGeom>
                    <a:noFill/>
                    <a:ln>
                      <a:noFill/>
                    </a:ln>
                  </pic:spPr>
                </pic:pic>
              </a:graphicData>
            </a:graphic>
          </wp:inline>
        </w:drawing>
      </w:r>
    </w:p>
    <w:p w14:paraId="1FAF5C40" w14:textId="296D8346" w:rsidR="007744AE" w:rsidRPr="002A570E" w:rsidRDefault="007744AE" w:rsidP="007744AE">
      <w:pPr>
        <w:pStyle w:val="ad"/>
      </w:pPr>
      <w:r>
        <w:t>Рис. 4. Блок-схема авторизации пользователя.</w:t>
      </w:r>
    </w:p>
    <w:p w14:paraId="173ED0E6" w14:textId="7BF4C9F0" w:rsidR="005F13B3" w:rsidRDefault="00032CF9" w:rsidP="00032CF9">
      <w:pPr>
        <w:pStyle w:val="a5"/>
      </w:pPr>
      <w:bookmarkStart w:id="4" w:name="_Toc210564767"/>
      <w:r>
        <w:lastRenderedPageBreak/>
        <w:t>Доступ к подсистемам СППР</w:t>
      </w:r>
      <w:bookmarkEnd w:id="4"/>
    </w:p>
    <w:p w14:paraId="1B635F72" w14:textId="3E658FB0" w:rsidR="002A4DA8" w:rsidRDefault="002A4DA8" w:rsidP="002A4DA8">
      <w:pPr>
        <w:pStyle w:val="a3"/>
        <w:rPr>
          <w:lang w:val="ru-RU"/>
        </w:rPr>
      </w:pPr>
      <w:r>
        <w:rPr>
          <w:lang w:val="ru-RU"/>
        </w:rPr>
        <w:t>После авторизации в системе, перед пользователем открывается окно с выбором модуля, с которым пользователь будет работать (рис. 5). На рисунке представлен вид окна, при наличии прав ко всем частям СППР. Для каждого из модулей права пользователю выдаются отдельно. Если прав на этот модуль у него нет, то соответствующая опция в этом окне будет скрыта.</w:t>
      </w:r>
    </w:p>
    <w:p w14:paraId="59462A61" w14:textId="6B825C40" w:rsidR="00F40C0A" w:rsidRPr="00F40C0A" w:rsidRDefault="00F40C0A" w:rsidP="002A4DA8">
      <w:pPr>
        <w:pStyle w:val="a3"/>
        <w:rPr>
          <w:lang w:val="ru-RU"/>
        </w:rPr>
      </w:pPr>
      <w:r>
        <w:rPr>
          <w:lang w:val="ru-RU"/>
        </w:rPr>
        <w:t xml:space="preserve">Права на доступ предоставляются в соответствии с имеющимися правами в БД в таблице </w:t>
      </w:r>
      <w:r>
        <w:t>User</w:t>
      </w:r>
      <w:r w:rsidRPr="00F40C0A">
        <w:rPr>
          <w:lang w:val="ru-RU"/>
        </w:rPr>
        <w:t>_</w:t>
      </w:r>
      <w:r>
        <w:t>permissions</w:t>
      </w:r>
      <w:r w:rsidRPr="00F40C0A">
        <w:rPr>
          <w:lang w:val="ru-RU"/>
        </w:rPr>
        <w:t>.</w:t>
      </w:r>
    </w:p>
    <w:p w14:paraId="7ED0EE04" w14:textId="4782FE22" w:rsidR="002A4DA8" w:rsidRDefault="002A4DA8" w:rsidP="002A4DA8">
      <w:pPr>
        <w:pStyle w:val="ad"/>
      </w:pPr>
      <w:r>
        <w:rPr>
          <w:noProof/>
        </w:rPr>
        <w:drawing>
          <wp:inline distT="0" distB="0" distL="0" distR="0" wp14:anchorId="443B6DE7" wp14:editId="69783573">
            <wp:extent cx="3610708" cy="3160819"/>
            <wp:effectExtent l="0" t="0" r="889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4031" cy="3172482"/>
                    </a:xfrm>
                    <a:prstGeom prst="rect">
                      <a:avLst/>
                    </a:prstGeom>
                    <a:noFill/>
                    <a:ln>
                      <a:noFill/>
                    </a:ln>
                  </pic:spPr>
                </pic:pic>
              </a:graphicData>
            </a:graphic>
          </wp:inline>
        </w:drawing>
      </w:r>
    </w:p>
    <w:p w14:paraId="075C26F6" w14:textId="5DFCE9FA" w:rsidR="002A4DA8" w:rsidRDefault="002A4DA8" w:rsidP="002A4DA8">
      <w:pPr>
        <w:pStyle w:val="ad"/>
      </w:pPr>
      <w:r>
        <w:t>Рис. 5. Выбор модуля СППР.</w:t>
      </w:r>
    </w:p>
    <w:p w14:paraId="4AA90552" w14:textId="0F8F5062" w:rsidR="002A4DA8" w:rsidRDefault="002A4DA8" w:rsidP="002A4DA8">
      <w:pPr>
        <w:pStyle w:val="a3"/>
        <w:numPr>
          <w:ilvl w:val="0"/>
          <w:numId w:val="3"/>
        </w:numPr>
        <w:rPr>
          <w:lang w:val="ru-RU"/>
        </w:rPr>
      </w:pPr>
      <w:r>
        <w:rPr>
          <w:b/>
          <w:bCs/>
          <w:lang w:val="ru-RU"/>
        </w:rPr>
        <w:t>Внесение новых НИР.</w:t>
      </w:r>
      <w:r>
        <w:rPr>
          <w:lang w:val="ru-RU"/>
        </w:rPr>
        <w:t xml:space="preserve"> Модуль по добавлению новых НИР. Представляет собой работу с ИПС. Доступ предоставляется техническому персоналу.</w:t>
      </w:r>
    </w:p>
    <w:p w14:paraId="6508FE96" w14:textId="11ECFDBB" w:rsidR="00BA7480" w:rsidRDefault="002A4DA8" w:rsidP="00BA7480">
      <w:pPr>
        <w:pStyle w:val="a3"/>
        <w:numPr>
          <w:ilvl w:val="0"/>
          <w:numId w:val="3"/>
        </w:numPr>
        <w:rPr>
          <w:lang w:val="ru-RU"/>
        </w:rPr>
      </w:pPr>
      <w:r>
        <w:rPr>
          <w:b/>
          <w:bCs/>
          <w:lang w:val="ru-RU"/>
        </w:rPr>
        <w:t xml:space="preserve">Анализ НИР. </w:t>
      </w:r>
      <w:r w:rsidR="00BA7480">
        <w:rPr>
          <w:lang w:val="ru-RU"/>
        </w:rPr>
        <w:t>Модуль для выполнения алгоритмов анализа НИР, и составления отчётов. Представляет собой работу с АПС. Доступ предоставляется экспертам и ЛПР.</w:t>
      </w:r>
    </w:p>
    <w:p w14:paraId="4BCEA3C2" w14:textId="20DC8A1D" w:rsidR="00BA7480" w:rsidRDefault="00BA7480" w:rsidP="00BA7480">
      <w:pPr>
        <w:pStyle w:val="a3"/>
        <w:numPr>
          <w:ilvl w:val="0"/>
          <w:numId w:val="3"/>
        </w:numPr>
        <w:rPr>
          <w:lang w:val="ru-RU"/>
        </w:rPr>
      </w:pPr>
      <w:r>
        <w:rPr>
          <w:b/>
          <w:bCs/>
          <w:lang w:val="ru-RU"/>
        </w:rPr>
        <w:t>Распределение финансирования НИР.</w:t>
      </w:r>
      <w:r>
        <w:rPr>
          <w:lang w:val="ru-RU"/>
        </w:rPr>
        <w:t xml:space="preserve"> Модуль для непосредственного принятия решения о распределении финансирования. Представляет собой работу с отчётами из АПС. Доступ предоставляется ЛПР.</w:t>
      </w:r>
    </w:p>
    <w:p w14:paraId="47AB4C6E" w14:textId="79295AA6" w:rsidR="00BA7480" w:rsidRPr="00BA7480" w:rsidRDefault="00BA7480" w:rsidP="00BA7480">
      <w:pPr>
        <w:pStyle w:val="a3"/>
        <w:numPr>
          <w:ilvl w:val="0"/>
          <w:numId w:val="3"/>
        </w:numPr>
        <w:rPr>
          <w:lang w:val="ru-RU"/>
        </w:rPr>
      </w:pPr>
      <w:r>
        <w:rPr>
          <w:b/>
          <w:bCs/>
          <w:lang w:val="ru-RU"/>
        </w:rPr>
        <w:lastRenderedPageBreak/>
        <w:t xml:space="preserve">Данные о пользователях. </w:t>
      </w:r>
      <w:r>
        <w:rPr>
          <w:lang w:val="ru-RU"/>
        </w:rPr>
        <w:t xml:space="preserve">Модуль для добавления, редактирования и удаления пользователей. Доступ предоставляется администраторам. </w:t>
      </w:r>
    </w:p>
    <w:sectPr w:rsidR="00BA7480" w:rsidRPr="00BA7480" w:rsidSect="0014625B">
      <w:footerReference w:type="default" r:id="rId14"/>
      <w:pgSz w:w="11906" w:h="16838"/>
      <w:pgMar w:top="1134" w:right="850" w:bottom="1134" w:left="1701"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00BD15" w14:textId="77777777" w:rsidR="000E725F" w:rsidRDefault="000E725F" w:rsidP="0014625B">
      <w:pPr>
        <w:spacing w:after="0" w:line="240" w:lineRule="auto"/>
      </w:pPr>
      <w:r>
        <w:separator/>
      </w:r>
    </w:p>
  </w:endnote>
  <w:endnote w:type="continuationSeparator" w:id="0">
    <w:p w14:paraId="56B5FC86" w14:textId="77777777" w:rsidR="000E725F" w:rsidRDefault="000E725F" w:rsidP="00146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473923"/>
      <w:docPartObj>
        <w:docPartGallery w:val="Page Numbers (Bottom of Page)"/>
        <w:docPartUnique/>
      </w:docPartObj>
    </w:sdtPr>
    <w:sdtEndPr/>
    <w:sdtContent>
      <w:p w14:paraId="1C086550" w14:textId="2D7B9BA4" w:rsidR="0014625B" w:rsidRDefault="0014625B">
        <w:pPr>
          <w:pStyle w:val="ab"/>
          <w:jc w:val="center"/>
        </w:pPr>
        <w:r>
          <w:fldChar w:fldCharType="begin"/>
        </w:r>
        <w:r>
          <w:instrText>PAGE   \* MERGEFORMAT</w:instrText>
        </w:r>
        <w:r>
          <w:fldChar w:fldCharType="separate"/>
        </w:r>
        <w:r>
          <w:t>2</w:t>
        </w:r>
        <w:r>
          <w:fldChar w:fldCharType="end"/>
        </w:r>
      </w:p>
    </w:sdtContent>
  </w:sdt>
  <w:p w14:paraId="484E4F98" w14:textId="77777777" w:rsidR="0014625B" w:rsidRDefault="0014625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30D2C8" w14:textId="77777777" w:rsidR="000E725F" w:rsidRDefault="000E725F" w:rsidP="0014625B">
      <w:pPr>
        <w:spacing w:after="0" w:line="240" w:lineRule="auto"/>
      </w:pPr>
      <w:r>
        <w:separator/>
      </w:r>
    </w:p>
  </w:footnote>
  <w:footnote w:type="continuationSeparator" w:id="0">
    <w:p w14:paraId="27B6D228" w14:textId="77777777" w:rsidR="000E725F" w:rsidRDefault="000E725F" w:rsidP="00146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AB59E0"/>
    <w:multiLevelType w:val="hybridMultilevel"/>
    <w:tmpl w:val="AB7664DA"/>
    <w:lvl w:ilvl="0" w:tplc="F47CFA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513D4F6E"/>
    <w:multiLevelType w:val="hybridMultilevel"/>
    <w:tmpl w:val="C5FAB4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7C301B7E"/>
    <w:multiLevelType w:val="hybridMultilevel"/>
    <w:tmpl w:val="D96805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F3"/>
    <w:rsid w:val="00032CF9"/>
    <w:rsid w:val="00034568"/>
    <w:rsid w:val="000E725F"/>
    <w:rsid w:val="00115BB0"/>
    <w:rsid w:val="0014625B"/>
    <w:rsid w:val="00191EEE"/>
    <w:rsid w:val="001A6FDF"/>
    <w:rsid w:val="00215917"/>
    <w:rsid w:val="00243AE4"/>
    <w:rsid w:val="00274397"/>
    <w:rsid w:val="002855A9"/>
    <w:rsid w:val="002A4DA8"/>
    <w:rsid w:val="002A570E"/>
    <w:rsid w:val="003776E4"/>
    <w:rsid w:val="003A778C"/>
    <w:rsid w:val="003F5FDB"/>
    <w:rsid w:val="00442659"/>
    <w:rsid w:val="004525DA"/>
    <w:rsid w:val="004811DF"/>
    <w:rsid w:val="00533E2D"/>
    <w:rsid w:val="005F13B3"/>
    <w:rsid w:val="0062290A"/>
    <w:rsid w:val="0063256D"/>
    <w:rsid w:val="00646240"/>
    <w:rsid w:val="00726D2A"/>
    <w:rsid w:val="007744AE"/>
    <w:rsid w:val="00775B93"/>
    <w:rsid w:val="007C598D"/>
    <w:rsid w:val="007E2F1C"/>
    <w:rsid w:val="007F4708"/>
    <w:rsid w:val="008E4C36"/>
    <w:rsid w:val="009D18CB"/>
    <w:rsid w:val="00AB775B"/>
    <w:rsid w:val="00BA7480"/>
    <w:rsid w:val="00C23773"/>
    <w:rsid w:val="00CB4E41"/>
    <w:rsid w:val="00CC744C"/>
    <w:rsid w:val="00D10CF3"/>
    <w:rsid w:val="00DE5710"/>
    <w:rsid w:val="00DF6D85"/>
    <w:rsid w:val="00E93FD3"/>
    <w:rsid w:val="00EF19D7"/>
    <w:rsid w:val="00F364AE"/>
    <w:rsid w:val="00F40C0A"/>
    <w:rsid w:val="00FD3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D59F"/>
  <w15:chartTrackingRefBased/>
  <w15:docId w15:val="{68624EA9-E1A6-4531-BEE7-5F337409A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62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оман"/>
    <w:basedOn w:val="a"/>
    <w:link w:val="a4"/>
    <w:qFormat/>
    <w:rsid w:val="0014625B"/>
    <w:pPr>
      <w:spacing w:after="0" w:line="360" w:lineRule="auto"/>
      <w:ind w:firstLine="567"/>
      <w:jc w:val="both"/>
    </w:pPr>
    <w:rPr>
      <w:rFonts w:ascii="Times New Roman" w:hAnsi="Times New Roman" w:cs="Times New Roman"/>
      <w:sz w:val="28"/>
      <w:szCs w:val="28"/>
      <w:lang w:val="en-US"/>
    </w:rPr>
  </w:style>
  <w:style w:type="paragraph" w:customStyle="1" w:styleId="a5">
    <w:name w:val="Роман большой"/>
    <w:basedOn w:val="a3"/>
    <w:link w:val="a6"/>
    <w:qFormat/>
    <w:rsid w:val="0014625B"/>
    <w:pPr>
      <w:ind w:firstLine="0"/>
      <w:outlineLvl w:val="0"/>
    </w:pPr>
    <w:rPr>
      <w:b/>
      <w:bCs/>
      <w:sz w:val="32"/>
      <w:szCs w:val="32"/>
      <w:lang w:val="ru-RU"/>
    </w:rPr>
  </w:style>
  <w:style w:type="character" w:customStyle="1" w:styleId="a4">
    <w:name w:val="Роман Знак"/>
    <w:basedOn w:val="a0"/>
    <w:link w:val="a3"/>
    <w:rsid w:val="0014625B"/>
    <w:rPr>
      <w:rFonts w:ascii="Times New Roman" w:hAnsi="Times New Roman" w:cs="Times New Roman"/>
      <w:sz w:val="28"/>
      <w:szCs w:val="28"/>
      <w:lang w:val="en-US"/>
    </w:rPr>
  </w:style>
  <w:style w:type="character" w:customStyle="1" w:styleId="10">
    <w:name w:val="Заголовок 1 Знак"/>
    <w:basedOn w:val="a0"/>
    <w:link w:val="1"/>
    <w:uiPriority w:val="9"/>
    <w:rsid w:val="0014625B"/>
    <w:rPr>
      <w:rFonts w:asciiTheme="majorHAnsi" w:eastAsiaTheme="majorEastAsia" w:hAnsiTheme="majorHAnsi" w:cstheme="majorBidi"/>
      <w:color w:val="2F5496" w:themeColor="accent1" w:themeShade="BF"/>
      <w:sz w:val="32"/>
      <w:szCs w:val="32"/>
    </w:rPr>
  </w:style>
  <w:style w:type="character" w:customStyle="1" w:styleId="a6">
    <w:name w:val="Роман большой Знак"/>
    <w:basedOn w:val="a4"/>
    <w:link w:val="a5"/>
    <w:rsid w:val="0014625B"/>
    <w:rPr>
      <w:rFonts w:ascii="Times New Roman" w:hAnsi="Times New Roman" w:cs="Times New Roman"/>
      <w:b/>
      <w:bCs/>
      <w:sz w:val="32"/>
      <w:szCs w:val="32"/>
      <w:lang w:val="en-US"/>
    </w:rPr>
  </w:style>
  <w:style w:type="paragraph" w:styleId="a7">
    <w:name w:val="TOC Heading"/>
    <w:basedOn w:val="1"/>
    <w:next w:val="a"/>
    <w:uiPriority w:val="39"/>
    <w:unhideWhenUsed/>
    <w:qFormat/>
    <w:rsid w:val="0014625B"/>
    <w:pPr>
      <w:outlineLvl w:val="9"/>
    </w:pPr>
    <w:rPr>
      <w:lang w:eastAsia="ru-RU"/>
    </w:rPr>
  </w:style>
  <w:style w:type="paragraph" w:styleId="11">
    <w:name w:val="toc 1"/>
    <w:basedOn w:val="a"/>
    <w:next w:val="a"/>
    <w:autoRedefine/>
    <w:uiPriority w:val="39"/>
    <w:unhideWhenUsed/>
    <w:rsid w:val="0014625B"/>
    <w:pPr>
      <w:spacing w:after="100"/>
    </w:pPr>
  </w:style>
  <w:style w:type="character" w:styleId="a8">
    <w:name w:val="Hyperlink"/>
    <w:basedOn w:val="a0"/>
    <w:uiPriority w:val="99"/>
    <w:unhideWhenUsed/>
    <w:rsid w:val="0014625B"/>
    <w:rPr>
      <w:color w:val="0563C1" w:themeColor="hyperlink"/>
      <w:u w:val="single"/>
    </w:rPr>
  </w:style>
  <w:style w:type="paragraph" w:styleId="a9">
    <w:name w:val="header"/>
    <w:basedOn w:val="a"/>
    <w:link w:val="aa"/>
    <w:uiPriority w:val="99"/>
    <w:unhideWhenUsed/>
    <w:rsid w:val="0014625B"/>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4625B"/>
  </w:style>
  <w:style w:type="paragraph" w:styleId="ab">
    <w:name w:val="footer"/>
    <w:basedOn w:val="a"/>
    <w:link w:val="ac"/>
    <w:uiPriority w:val="99"/>
    <w:unhideWhenUsed/>
    <w:rsid w:val="0014625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4625B"/>
  </w:style>
  <w:style w:type="paragraph" w:customStyle="1" w:styleId="ad">
    <w:name w:val="Роман подпись"/>
    <w:basedOn w:val="a3"/>
    <w:link w:val="ae"/>
    <w:qFormat/>
    <w:rsid w:val="003A778C"/>
    <w:pPr>
      <w:ind w:firstLine="0"/>
      <w:jc w:val="center"/>
    </w:pPr>
    <w:rPr>
      <w:lang w:val="ru-RU"/>
    </w:rPr>
  </w:style>
  <w:style w:type="paragraph" w:customStyle="1" w:styleId="af">
    <w:name w:val="Роман небольшой"/>
    <w:basedOn w:val="a5"/>
    <w:link w:val="af0"/>
    <w:qFormat/>
    <w:rsid w:val="00215917"/>
    <w:pPr>
      <w:outlineLvl w:val="1"/>
    </w:pPr>
    <w:rPr>
      <w:sz w:val="28"/>
      <w:szCs w:val="28"/>
    </w:rPr>
  </w:style>
  <w:style w:type="character" w:customStyle="1" w:styleId="ae">
    <w:name w:val="Роман подпись Знак"/>
    <w:basedOn w:val="a4"/>
    <w:link w:val="ad"/>
    <w:rsid w:val="003A778C"/>
    <w:rPr>
      <w:rFonts w:ascii="Times New Roman" w:hAnsi="Times New Roman" w:cs="Times New Roman"/>
      <w:sz w:val="28"/>
      <w:szCs w:val="28"/>
      <w:lang w:val="en-US"/>
    </w:rPr>
  </w:style>
  <w:style w:type="paragraph" w:styleId="2">
    <w:name w:val="toc 2"/>
    <w:basedOn w:val="a"/>
    <w:next w:val="a"/>
    <w:autoRedefine/>
    <w:uiPriority w:val="39"/>
    <w:unhideWhenUsed/>
    <w:rsid w:val="00533E2D"/>
    <w:pPr>
      <w:spacing w:after="100"/>
      <w:ind w:left="220"/>
    </w:pPr>
  </w:style>
  <w:style w:type="character" w:customStyle="1" w:styleId="af0">
    <w:name w:val="Роман небольшой Знак"/>
    <w:basedOn w:val="a6"/>
    <w:link w:val="af"/>
    <w:rsid w:val="00215917"/>
    <w:rPr>
      <w:rFonts w:ascii="Times New Roman" w:hAnsi="Times New Roman" w:cs="Times New Roman"/>
      <w:b/>
      <w:bCs/>
      <w:sz w:val="28"/>
      <w:szCs w:val="28"/>
      <w:lang w:val="en-US"/>
    </w:rPr>
  </w:style>
  <w:style w:type="table" w:styleId="af1">
    <w:name w:val="Table Grid"/>
    <w:basedOn w:val="a1"/>
    <w:uiPriority w:val="39"/>
    <w:rsid w:val="0053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0E92F-DCF9-4593-93AD-511106B93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8</Pages>
  <Words>708</Words>
  <Characters>4040</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ZOaZOaZoa</dc:creator>
  <cp:keywords/>
  <dc:description/>
  <cp:lastModifiedBy>ZOaZOaZoa</cp:lastModifiedBy>
  <cp:revision>26</cp:revision>
  <dcterms:created xsi:type="dcterms:W3CDTF">2025-09-21T10:27:00Z</dcterms:created>
  <dcterms:modified xsi:type="dcterms:W3CDTF">2025-10-05T10:52:00Z</dcterms:modified>
</cp:coreProperties>
</file>