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/>
          <w:b/>
          <w:bCs/>
          <w:sz w:val="32"/>
          <w:szCs w:val="32"/>
        </w:rPr>
        <w:id w:val="1873493752"/>
        <w:docPartObj>
          <w:docPartGallery w:val="Cover Pages"/>
          <w:docPartUnique/>
        </w:docPartObj>
      </w:sdtPr>
      <w:sdtEndPr>
        <w:rPr>
          <w:rFonts w:cs="Times New Roman"/>
          <w:b w:val="0"/>
          <w:bCs w:val="0"/>
          <w:sz w:val="28"/>
          <w:szCs w:val="28"/>
          <w:lang w:val="en-US"/>
        </w:rPr>
      </w:sdtEndPr>
      <w:sdtContent>
        <w:p w14:paraId="54578956" w14:textId="23095385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noProof/>
              <w:sz w:val="32"/>
              <w:szCs w:val="32"/>
            </w:rPr>
            <w:drawing>
              <wp:inline distT="0" distB="0" distL="0" distR="0" wp14:anchorId="3A0E11FE" wp14:editId="48D511B8">
                <wp:extent cx="5924550" cy="1323975"/>
                <wp:effectExtent l="0" t="0" r="0" b="9525"/>
                <wp:docPr id="156584936" name="Рисунок 1565849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2455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D3C8A79" w14:textId="77777777" w:rsidR="001A6FDF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Институт информационных и вычислительных технологий</w:t>
          </w:r>
        </w:p>
        <w:p w14:paraId="569922D1" w14:textId="77777777" w:rsidR="001A6FDF" w:rsidRPr="007F340E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Кафедра управления и интеллектуальных технологий </w:t>
          </w:r>
        </w:p>
        <w:p w14:paraId="4BD9841E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72AE44B8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228F2E2C" w14:textId="77777777" w:rsidR="001A6FDF" w:rsidRPr="00AA2922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69EB140A" w14:textId="44C4F95A" w:rsidR="001A6FDF" w:rsidRPr="007F340E" w:rsidRDefault="001A6FDF" w:rsidP="00AA2922">
          <w:pPr>
            <w:jc w:val="center"/>
            <w:rPr>
              <w:rFonts w:ascii="Times New Roman" w:hAnsi="Times New Roman"/>
              <w:b/>
              <w:bCs/>
              <w:noProof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noProof/>
              <w:sz w:val="32"/>
              <w:szCs w:val="32"/>
            </w:rPr>
            <w:t xml:space="preserve">Описание </w:t>
          </w:r>
          <w:r w:rsidR="008F4026">
            <w:rPr>
              <w:rFonts w:ascii="Times New Roman" w:hAnsi="Times New Roman"/>
              <w:b/>
              <w:bCs/>
              <w:noProof/>
              <w:sz w:val="32"/>
              <w:szCs w:val="32"/>
            </w:rPr>
            <w:t>структуры СППР</w:t>
          </w:r>
        </w:p>
        <w:p w14:paraId="77FA054E" w14:textId="6BD061F0" w:rsidR="001A6FDF" w:rsidRPr="001A6FDF" w:rsidRDefault="001A6FDF" w:rsidP="00F364AE">
          <w:pPr>
            <w:spacing w:after="0"/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Документ подготовлен в рамках курса лабораторных работ</w:t>
          </w:r>
        </w:p>
        <w:p w14:paraId="4BDC27CB" w14:textId="44722C30" w:rsidR="001A6FDF" w:rsidRDefault="001A6FDF" w:rsidP="001A6FDF">
          <w:pPr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«Системы поддержки принятия решений»</w:t>
          </w:r>
        </w:p>
        <w:p w14:paraId="6B15F717" w14:textId="51EBB1FD" w:rsidR="0014625B" w:rsidRPr="001A6FDF" w:rsidRDefault="0014625B" w:rsidP="001A6FDF">
          <w:pPr>
            <w:jc w:val="center"/>
            <w:rPr>
              <w:rFonts w:ascii="Times New Roman" w:hAnsi="Times New Roman"/>
              <w:noProof/>
              <w:sz w:val="32"/>
              <w:szCs w:val="32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t>21.09.2025 версия 1.0</w:t>
          </w:r>
        </w:p>
        <w:p w14:paraId="0C5A7D6B" w14:textId="7B95FF5A" w:rsidR="001A6FDF" w:rsidRPr="0014625B" w:rsidRDefault="001A6FDF" w:rsidP="0014625B">
          <w:pPr>
            <w:jc w:val="center"/>
            <w:rPr>
              <w:rFonts w:ascii="Times New Roman" w:hAnsi="Times New Roman"/>
              <w:sz w:val="32"/>
              <w:szCs w:val="32"/>
            </w:rPr>
          </w:pPr>
        </w:p>
        <w:p w14:paraId="068A31F0" w14:textId="77777777" w:rsidR="001A6FDF" w:rsidRPr="009F0E70" w:rsidRDefault="001A6FDF" w:rsidP="0064541A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4910DFA2" w14:textId="27602557" w:rsidR="001A6FDF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36621A85" w14:textId="77777777" w:rsidR="001A6FDF" w:rsidRPr="009F0E70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6E7B1262" w14:textId="77777777" w:rsidR="001A6FDF" w:rsidRPr="00AA2922" w:rsidRDefault="001A6FDF" w:rsidP="00AA2922">
          <w:pPr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027D207B" w14:textId="4774DC97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Подготовил студент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 w:rsidR="008F4026">
            <w:rPr>
              <w:rFonts w:ascii="Calibri Light" w:hAnsi="Calibri Light" w:cs="Calibri Light"/>
              <w:sz w:val="24"/>
              <w:szCs w:val="24"/>
            </w:rPr>
            <w:t>Федорова М.В.</w:t>
          </w:r>
        </w:p>
        <w:p w14:paraId="1553D14C" w14:textId="7E2429C9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 w:rsidRPr="00956CA1">
            <w:rPr>
              <w:rFonts w:ascii="Calibri Light" w:hAnsi="Calibri Light" w:cs="Calibri Light"/>
              <w:sz w:val="24"/>
              <w:szCs w:val="24"/>
            </w:rPr>
            <w:t>Группа: А-0</w:t>
          </w:r>
          <w:r>
            <w:rPr>
              <w:rFonts w:ascii="Calibri Light" w:hAnsi="Calibri Light" w:cs="Calibri Light"/>
              <w:sz w:val="24"/>
              <w:szCs w:val="24"/>
            </w:rPr>
            <w:t>2м-25</w:t>
          </w:r>
        </w:p>
        <w:p w14:paraId="4B911672" w14:textId="3264E314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Бригада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2</w:t>
          </w:r>
        </w:p>
        <w:p w14:paraId="1816E8FC" w14:textId="74F1C4BD" w:rsidR="001A6FDF" w:rsidRPr="0077753F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Проверил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proofErr w:type="spellStart"/>
          <w:r>
            <w:rPr>
              <w:rFonts w:ascii="Calibri Light" w:hAnsi="Calibri Light" w:cs="Calibri Light"/>
              <w:sz w:val="24"/>
              <w:szCs w:val="24"/>
            </w:rPr>
            <w:t>Баларев</w:t>
          </w:r>
          <w:proofErr w:type="spellEnd"/>
          <w:r>
            <w:rPr>
              <w:rFonts w:ascii="Calibri Light" w:hAnsi="Calibri Light" w:cs="Calibri Light"/>
              <w:sz w:val="24"/>
              <w:szCs w:val="24"/>
            </w:rPr>
            <w:t xml:space="preserve"> Д.А.</w:t>
          </w:r>
        </w:p>
        <w:p w14:paraId="41F4CFA8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67CF3E24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7654A6AC" w14:textId="288B1118" w:rsidR="00F364AE" w:rsidRPr="00E3210F" w:rsidRDefault="001A6FDF" w:rsidP="00D7549A">
          <w:pPr>
            <w:shd w:val="clear" w:color="auto" w:fill="FFFFFF" w:themeFill="background1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ab/>
          </w:r>
          <w:r>
            <w:rPr>
              <w:rFonts w:ascii="Times New Roman" w:hAnsi="Times New Roman"/>
              <w:sz w:val="24"/>
              <w:szCs w:val="24"/>
            </w:rPr>
            <w:tab/>
          </w:r>
        </w:p>
        <w:p w14:paraId="6B5133BB" w14:textId="77777777" w:rsidR="001A6FDF" w:rsidRDefault="001A6FDF" w:rsidP="00E3210F">
          <w:pPr>
            <w:shd w:val="clear" w:color="auto" w:fill="FFFFFF" w:themeFill="background1"/>
            <w:jc w:val="center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2656C472" w14:textId="77777777" w:rsidR="001A6FDF" w:rsidRDefault="001A6FDF" w:rsidP="004313EE">
          <w:pPr>
            <w:shd w:val="clear" w:color="auto" w:fill="FFFFFF" w:themeFill="background1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1152CA46" w14:textId="140FC1C0" w:rsidR="001A6FDF" w:rsidRDefault="001A6FDF" w:rsidP="001A6FDF">
          <w:pPr>
            <w:jc w:val="center"/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Москва 2025</w: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2458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61BB14" w14:textId="612D364B" w:rsidR="0014625B" w:rsidRDefault="0014625B">
          <w:pPr>
            <w:pStyle w:val="a7"/>
          </w:pPr>
          <w:r>
            <w:t>Оглавление</w:t>
          </w:r>
        </w:p>
        <w:p w14:paraId="2F0FA2BA" w14:textId="52F18FC3" w:rsidR="008F4026" w:rsidRDefault="0014625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11884" w:history="1">
            <w:r w:rsidR="008F4026" w:rsidRPr="005471B3">
              <w:rPr>
                <w:rStyle w:val="a8"/>
                <w:noProof/>
              </w:rPr>
              <w:t>Термины и аббревиатуры</w:t>
            </w:r>
            <w:r w:rsidR="008F4026">
              <w:rPr>
                <w:noProof/>
                <w:webHidden/>
              </w:rPr>
              <w:tab/>
            </w:r>
            <w:r w:rsidR="008F4026">
              <w:rPr>
                <w:noProof/>
                <w:webHidden/>
              </w:rPr>
              <w:fldChar w:fldCharType="begin"/>
            </w:r>
            <w:r w:rsidR="008F4026">
              <w:rPr>
                <w:noProof/>
                <w:webHidden/>
              </w:rPr>
              <w:instrText xml:space="preserve"> PAGEREF _Toc209511884 \h </w:instrText>
            </w:r>
            <w:r w:rsidR="008F4026">
              <w:rPr>
                <w:noProof/>
                <w:webHidden/>
              </w:rPr>
            </w:r>
            <w:r w:rsidR="008F4026">
              <w:rPr>
                <w:noProof/>
                <w:webHidden/>
              </w:rPr>
              <w:fldChar w:fldCharType="separate"/>
            </w:r>
            <w:r w:rsidR="008F4026">
              <w:rPr>
                <w:noProof/>
                <w:webHidden/>
              </w:rPr>
              <w:t>3</w:t>
            </w:r>
            <w:r w:rsidR="008F4026">
              <w:rPr>
                <w:noProof/>
                <w:webHidden/>
              </w:rPr>
              <w:fldChar w:fldCharType="end"/>
            </w:r>
          </w:hyperlink>
        </w:p>
        <w:p w14:paraId="05E278AA" w14:textId="629C303F" w:rsidR="008F4026" w:rsidRDefault="008F402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511885" w:history="1">
            <w:r w:rsidRPr="005471B3">
              <w:rPr>
                <w:rStyle w:val="a8"/>
                <w:noProof/>
              </w:rPr>
              <w:t>Структурная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BC2FC" w14:textId="517F7301" w:rsidR="008F4026" w:rsidRDefault="008F4026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511886" w:history="1">
            <w:r w:rsidRPr="005471B3">
              <w:rPr>
                <w:rStyle w:val="a8"/>
                <w:noProof/>
              </w:rPr>
              <w:t>Описание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_Toc209511886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4F782" w14:textId="7BB42458" w:rsidR="0014625B" w:rsidRDefault="0014625B" w:rsidP="0014625B">
          <w:r>
            <w:rPr>
              <w:b/>
              <w:bCs/>
            </w:rPr>
            <w:fldChar w:fldCharType="end"/>
          </w:r>
        </w:p>
      </w:sdtContent>
    </w:sdt>
    <w:p w14:paraId="1869BB62" w14:textId="77777777" w:rsidR="0014625B" w:rsidRDefault="001462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2DD6C6F7" w14:textId="69A5CB00" w:rsidR="0014625B" w:rsidRDefault="0014625B" w:rsidP="0014625B">
      <w:pPr>
        <w:pStyle w:val="a5"/>
      </w:pPr>
      <w:bookmarkStart w:id="0" w:name="_Toc209511884"/>
      <w:r w:rsidRPr="0014625B">
        <w:lastRenderedPageBreak/>
        <w:t>Термины и аббревиатуры</w:t>
      </w:r>
      <w:bookmarkEnd w:id="0"/>
    </w:p>
    <w:p w14:paraId="1A407A0B" w14:textId="56795E39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ИПС – информационная подсистема</w:t>
      </w:r>
    </w:p>
    <w:p w14:paraId="19C71535" w14:textId="69F2C3B9" w:rsidR="00570948" w:rsidRDefault="00570948" w:rsidP="00570948">
      <w:pPr>
        <w:pStyle w:val="a3"/>
        <w:rPr>
          <w:lang w:val="ru-RU"/>
        </w:rPr>
      </w:pPr>
      <w:r>
        <w:rPr>
          <w:lang w:val="ru-RU"/>
        </w:rPr>
        <w:t>А</w:t>
      </w:r>
      <w:r>
        <w:rPr>
          <w:lang w:val="ru-RU"/>
        </w:rPr>
        <w:t xml:space="preserve">ПС – </w:t>
      </w:r>
      <w:r>
        <w:rPr>
          <w:lang w:val="ru-RU"/>
        </w:rPr>
        <w:t>аналитическая</w:t>
      </w:r>
      <w:r>
        <w:rPr>
          <w:lang w:val="ru-RU"/>
        </w:rPr>
        <w:t xml:space="preserve"> подсистема</w:t>
      </w:r>
    </w:p>
    <w:p w14:paraId="092096B0" w14:textId="5AF1B201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СППР – система поддержки принятия решений</w:t>
      </w:r>
    </w:p>
    <w:p w14:paraId="0546B333" w14:textId="36BDACEE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ОПР – объект принятия решений</w:t>
      </w:r>
    </w:p>
    <w:p w14:paraId="259FF1D7" w14:textId="6ADE2330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НИР – научно-исследовательская работа</w:t>
      </w:r>
    </w:p>
    <w:p w14:paraId="66F8D77B" w14:textId="1FED88EB" w:rsidR="00215917" w:rsidRDefault="00215917" w:rsidP="0014625B">
      <w:pPr>
        <w:pStyle w:val="a3"/>
        <w:rPr>
          <w:lang w:val="ru-RU"/>
        </w:rPr>
      </w:pPr>
      <w:r>
        <w:rPr>
          <w:lang w:val="ru-RU"/>
        </w:rPr>
        <w:t>ОБД – оперативная база данных</w:t>
      </w:r>
    </w:p>
    <w:p w14:paraId="09F0F68E" w14:textId="77777777" w:rsidR="00570948" w:rsidRPr="0014625B" w:rsidRDefault="00570948" w:rsidP="00570948">
      <w:pPr>
        <w:pStyle w:val="a3"/>
        <w:rPr>
          <w:lang w:val="ru-RU"/>
        </w:rPr>
      </w:pPr>
      <w:r>
        <w:rPr>
          <w:lang w:val="ru-RU"/>
        </w:rPr>
        <w:t>БДС – база суждений</w:t>
      </w:r>
    </w:p>
    <w:p w14:paraId="76AA5970" w14:textId="31F9BBC3" w:rsidR="00274397" w:rsidRDefault="00274397" w:rsidP="0014625B">
      <w:pPr>
        <w:pStyle w:val="a3"/>
        <w:rPr>
          <w:lang w:val="ru-RU"/>
        </w:rPr>
      </w:pPr>
      <w:r>
        <w:rPr>
          <w:lang w:val="ru-RU"/>
        </w:rPr>
        <w:t>ВУЗ – высшее учебное заведение</w:t>
      </w:r>
    </w:p>
    <w:p w14:paraId="54A4F64A" w14:textId="17B67329" w:rsidR="00115BB0" w:rsidRPr="0014625B" w:rsidRDefault="00115BB0" w:rsidP="0014625B">
      <w:pPr>
        <w:pStyle w:val="a3"/>
        <w:rPr>
          <w:lang w:val="ru-RU"/>
        </w:rPr>
      </w:pPr>
      <w:r>
        <w:rPr>
          <w:lang w:val="ru-RU"/>
        </w:rPr>
        <w:t>ИМ – информационный массив</w:t>
      </w:r>
    </w:p>
    <w:p w14:paraId="1868A296" w14:textId="4FEF63DC" w:rsidR="0014625B" w:rsidRPr="0014625B" w:rsidRDefault="0014625B" w:rsidP="0014625B">
      <w:pPr>
        <w:pStyle w:val="a3"/>
        <w:rPr>
          <w:lang w:val="ru-RU"/>
        </w:rPr>
      </w:pPr>
      <w:r w:rsidRPr="0014625B">
        <w:rPr>
          <w:lang w:val="ru-RU"/>
        </w:rPr>
        <w:br w:type="page"/>
      </w:r>
    </w:p>
    <w:p w14:paraId="21503E10" w14:textId="73FDE937" w:rsidR="003A778C" w:rsidRDefault="00E4069C" w:rsidP="00274397">
      <w:pPr>
        <w:pStyle w:val="a5"/>
        <w:spacing w:after="240"/>
      </w:pPr>
      <w:bookmarkStart w:id="1" w:name="_Toc209511885"/>
      <w:r>
        <w:lastRenderedPageBreak/>
        <w:t>Структурная модель</w:t>
      </w:r>
      <w:bookmarkEnd w:id="1"/>
    </w:p>
    <w:p w14:paraId="0F3D1DC2" w14:textId="0E37D71E" w:rsidR="003A778C" w:rsidRDefault="0014625B" w:rsidP="0014625B">
      <w:pPr>
        <w:pStyle w:val="a3"/>
        <w:rPr>
          <w:lang w:val="ru-RU"/>
        </w:rPr>
      </w:pPr>
      <w:r>
        <w:rPr>
          <w:lang w:val="ru-RU"/>
        </w:rPr>
        <w:t xml:space="preserve">В данном документе описывается </w:t>
      </w:r>
      <w:r w:rsidR="00E4069C">
        <w:rPr>
          <w:lang w:val="ru-RU"/>
        </w:rPr>
        <w:t xml:space="preserve">структура </w:t>
      </w:r>
      <w:r w:rsidR="00E4069C" w:rsidRPr="00E4069C">
        <w:rPr>
          <w:lang w:val="ru-RU"/>
        </w:rPr>
        <w:t>СППР предназначена для поддержки лиц, принимающих решения (ЛПР) при управлении научно-исследовательскими работами (НИР) в вузах России. Система состоит из четырех основных подсистем, взаимодействующих через единую оболочку.</w:t>
      </w:r>
      <w:r w:rsidR="00E4069C">
        <w:rPr>
          <w:lang w:val="ru-RU"/>
        </w:rPr>
        <w:t xml:space="preserve"> Структурная модель СППР</w:t>
      </w:r>
      <w:r w:rsidR="003A778C">
        <w:rPr>
          <w:lang w:val="ru-RU"/>
        </w:rPr>
        <w:t xml:space="preserve"> представлена на рис. 1.</w:t>
      </w:r>
    </w:p>
    <w:p w14:paraId="0AD4D6AE" w14:textId="77777777" w:rsidR="00E4069C" w:rsidRDefault="00E4069C" w:rsidP="0014625B">
      <w:pPr>
        <w:pStyle w:val="a3"/>
        <w:rPr>
          <w:lang w:val="ru-RU"/>
        </w:rPr>
      </w:pPr>
    </w:p>
    <w:p w14:paraId="71A4A4EA" w14:textId="4132012F" w:rsidR="003776E4" w:rsidRDefault="00570948" w:rsidP="003A778C">
      <w:pPr>
        <w:pStyle w:val="ad"/>
      </w:pPr>
      <w:r>
        <w:rPr>
          <w:noProof/>
        </w:rPr>
        <w:drawing>
          <wp:inline distT="0" distB="0" distL="0" distR="0" wp14:anchorId="3BEB8C61" wp14:editId="36A709DC">
            <wp:extent cx="5151120" cy="4770120"/>
            <wp:effectExtent l="0" t="0" r="0" b="0"/>
            <wp:docPr id="189886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BE4D6" w14:textId="560BE4A7" w:rsidR="003A778C" w:rsidRDefault="003A778C" w:rsidP="003A778C">
      <w:pPr>
        <w:pStyle w:val="ad"/>
      </w:pPr>
      <w:r>
        <w:t xml:space="preserve">Рис. 1. </w:t>
      </w:r>
      <w:r w:rsidR="00E4069C">
        <w:t>Структура СППР</w:t>
      </w:r>
    </w:p>
    <w:p w14:paraId="6E95AF97" w14:textId="214FCA3D" w:rsidR="00215917" w:rsidRDefault="00215917" w:rsidP="00274397">
      <w:pPr>
        <w:pStyle w:val="af"/>
        <w:spacing w:after="240"/>
      </w:pPr>
      <w:bookmarkStart w:id="2" w:name="_Toc209511886"/>
      <w:r w:rsidRPr="00215917">
        <w:t>Описание структуры</w:t>
      </w:r>
      <w:bookmarkEnd w:id="2"/>
      <w:r w:rsidRPr="00215917">
        <w:t xml:space="preserve"> </w:t>
      </w:r>
    </w:p>
    <w:p w14:paraId="61C0B7F7" w14:textId="6A35E7FC" w:rsidR="00E4069C" w:rsidRPr="00E4069C" w:rsidRDefault="00E4069C" w:rsidP="00E4069C">
      <w:pPr>
        <w:pStyle w:val="a3"/>
        <w:rPr>
          <w:lang w:val="ru-RU"/>
        </w:rPr>
      </w:pPr>
      <w:r w:rsidRPr="00E4069C">
        <w:rPr>
          <w:lang w:val="ru-RU"/>
        </w:rPr>
        <w:t>Оболочка СППР координирует работу системы, обеспечивает авторизацию пользователей (ЛПР, экспертов, технических специалистов) и представляет интерфейс для взаимодействия с системой.</w:t>
      </w:r>
    </w:p>
    <w:p w14:paraId="395E630F" w14:textId="77777777" w:rsidR="00E4069C" w:rsidRPr="00E4069C" w:rsidRDefault="00E4069C" w:rsidP="00E4069C">
      <w:pPr>
        <w:pStyle w:val="a3"/>
        <w:rPr>
          <w:lang w:val="ru-RU"/>
        </w:rPr>
      </w:pPr>
    </w:p>
    <w:p w14:paraId="750B189A" w14:textId="77777777" w:rsidR="00E4069C" w:rsidRPr="00E4069C" w:rsidRDefault="00E4069C" w:rsidP="00E4069C">
      <w:pPr>
        <w:pStyle w:val="a3"/>
        <w:rPr>
          <w:lang w:val="ru-RU"/>
        </w:rPr>
      </w:pPr>
      <w:r w:rsidRPr="00E4069C">
        <w:rPr>
          <w:lang w:val="ru-RU"/>
        </w:rPr>
        <w:lastRenderedPageBreak/>
        <w:t>Информационная подсистема (ИПС) отвечает за сбор, проверку и хранение данных о НИР (отчеты, показатели, финансирование). Формирует информационные массивы для анализа на основе запросов пользователей.</w:t>
      </w:r>
    </w:p>
    <w:p w14:paraId="5048E2EA" w14:textId="77777777" w:rsidR="00E4069C" w:rsidRPr="00E4069C" w:rsidRDefault="00E4069C" w:rsidP="00E4069C">
      <w:pPr>
        <w:pStyle w:val="a3"/>
        <w:rPr>
          <w:lang w:val="ru-RU"/>
        </w:rPr>
      </w:pPr>
      <w:r w:rsidRPr="00E4069C">
        <w:rPr>
          <w:lang w:val="ru-RU"/>
        </w:rPr>
        <w:t>Аналитическая подсистема (АПС) преобразует данные в суждения о состоянии и тенденциях НИР с использованием статистических и прогнозных методов. Результаты анализа сохраняются в базе суждений (БДС).</w:t>
      </w:r>
    </w:p>
    <w:p w14:paraId="147B4D5E" w14:textId="77777777" w:rsidR="00E4069C" w:rsidRDefault="00E4069C" w:rsidP="00E4069C">
      <w:pPr>
        <w:pStyle w:val="a3"/>
        <w:rPr>
          <w:lang w:val="ru-RU"/>
        </w:rPr>
      </w:pPr>
      <w:r w:rsidRPr="00E4069C">
        <w:rPr>
          <w:lang w:val="ru-RU"/>
        </w:rPr>
        <w:t>Подсистема обоснования рекомендаций (ПСОР) завершает процесс поддержки принятия решений. На основе суждений из АПС и данных из ИПС ПСОР формирует совокупность возможных решений, оценивает их по заданным критериям, обосновывает рекомендации для ЛПР и предоставляет пояснения к ним. Важной функцией ПСОР является анализ последствий принимаемых решений, что позволяет ЛПР оценить риски и эффективность каждого варианта. Рекомендации могут сопровождаться оценкой надёжности и визуализацией в виде графиков, таблиц или отчётов</w:t>
      </w:r>
    </w:p>
    <w:p w14:paraId="0225B316" w14:textId="77777777" w:rsidR="00E4069C" w:rsidRPr="00E4069C" w:rsidRDefault="00115BB0" w:rsidP="00E4069C">
      <w:pPr>
        <w:pStyle w:val="a3"/>
        <w:rPr>
          <w:lang w:val="ru-RU"/>
        </w:rPr>
      </w:pPr>
      <w:r w:rsidRPr="00E4069C">
        <w:rPr>
          <w:lang w:val="ru-RU"/>
        </w:rPr>
        <w:t xml:space="preserve">Таблица 1. </w:t>
      </w:r>
      <w:r w:rsidR="00E4069C" w:rsidRPr="00E4069C">
        <w:rPr>
          <w:lang w:val="ru-RU"/>
        </w:rPr>
        <w:t xml:space="preserve">Функциональные блоки </w:t>
      </w:r>
      <w:r w:rsidR="00E4069C">
        <w:rPr>
          <w:lang w:val="ru-RU"/>
        </w:rPr>
        <w:t>структуры СППР.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33E2D" w14:paraId="57B1FB78" w14:textId="77777777" w:rsidTr="00533E2D">
        <w:tc>
          <w:tcPr>
            <w:tcW w:w="4672" w:type="dxa"/>
            <w:vAlign w:val="center"/>
          </w:tcPr>
          <w:p w14:paraId="149A89F7" w14:textId="1BE44A80" w:rsidR="00533E2D" w:rsidRPr="00533E2D" w:rsidRDefault="00533E2D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Название блока</w:t>
            </w:r>
          </w:p>
        </w:tc>
        <w:tc>
          <w:tcPr>
            <w:tcW w:w="4673" w:type="dxa"/>
            <w:vAlign w:val="center"/>
          </w:tcPr>
          <w:p w14:paraId="07AB74F1" w14:textId="7A626BE7" w:rsidR="00533E2D" w:rsidRPr="00115BB0" w:rsidRDefault="00115BB0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Функция</w:t>
            </w:r>
          </w:p>
        </w:tc>
      </w:tr>
      <w:tr w:rsidR="00533E2D" w14:paraId="787C6E2C" w14:textId="77777777" w:rsidTr="00533E2D">
        <w:tc>
          <w:tcPr>
            <w:tcW w:w="4672" w:type="dxa"/>
            <w:vAlign w:val="center"/>
          </w:tcPr>
          <w:p w14:paraId="62091417" w14:textId="4D53BC6E" w:rsidR="00533E2D" w:rsidRPr="00115BB0" w:rsidRDefault="00E4069C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Оболочка СППР</w:t>
            </w:r>
          </w:p>
        </w:tc>
        <w:tc>
          <w:tcPr>
            <w:tcW w:w="4673" w:type="dxa"/>
            <w:vAlign w:val="center"/>
          </w:tcPr>
          <w:p w14:paraId="1154ACF8" w14:textId="1E3CBE26" w:rsidR="00533E2D" w:rsidRPr="00115BB0" w:rsidRDefault="00E4069C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 w:rsidRPr="00E4069C">
              <w:rPr>
                <w:lang w:val="ru-RU"/>
              </w:rPr>
              <w:t>Авторизация пользователей, координация работы подсистем, интерфейс взаимодействия.</w:t>
            </w:r>
          </w:p>
        </w:tc>
      </w:tr>
      <w:tr w:rsidR="00533E2D" w14:paraId="0CE81316" w14:textId="77777777" w:rsidTr="00533E2D">
        <w:tc>
          <w:tcPr>
            <w:tcW w:w="4672" w:type="dxa"/>
            <w:vAlign w:val="center"/>
          </w:tcPr>
          <w:p w14:paraId="589B8425" w14:textId="7224EC2E" w:rsidR="00533E2D" w:rsidRPr="00E4069C" w:rsidRDefault="00E4069C" w:rsidP="00533E2D">
            <w:pPr>
              <w:pStyle w:val="a3"/>
              <w:spacing w:line="276" w:lineRule="auto"/>
              <w:ind w:firstLine="0"/>
              <w:jc w:val="center"/>
              <w:rPr>
                <w:bCs/>
                <w:lang w:val="ru-RU"/>
              </w:rPr>
            </w:pPr>
            <w:r w:rsidRPr="00E4069C">
              <w:rPr>
                <w:bCs/>
                <w:lang w:val="ru-RU"/>
              </w:rPr>
              <w:t>Информационная подсистема (ИПС)</w:t>
            </w:r>
          </w:p>
        </w:tc>
        <w:tc>
          <w:tcPr>
            <w:tcW w:w="4673" w:type="dxa"/>
            <w:vAlign w:val="center"/>
          </w:tcPr>
          <w:p w14:paraId="61296A83" w14:textId="33033BE1" w:rsidR="00533E2D" w:rsidRPr="00115BB0" w:rsidRDefault="00E4069C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 w:rsidRPr="00E4069C">
              <w:rPr>
                <w:lang w:val="ru-RU"/>
              </w:rPr>
              <w:t>Сбор, верификация, хранение данных, формирование информационных массивов по запросам.</w:t>
            </w:r>
          </w:p>
        </w:tc>
      </w:tr>
      <w:tr w:rsidR="00533E2D" w14:paraId="1783A95A" w14:textId="77777777" w:rsidTr="00533E2D">
        <w:tc>
          <w:tcPr>
            <w:tcW w:w="4672" w:type="dxa"/>
            <w:vAlign w:val="center"/>
          </w:tcPr>
          <w:p w14:paraId="3E30F142" w14:textId="677870D2" w:rsidR="00533E2D" w:rsidRPr="00E4069C" w:rsidRDefault="00E4069C" w:rsidP="00533E2D">
            <w:pPr>
              <w:pStyle w:val="a3"/>
              <w:spacing w:line="276" w:lineRule="auto"/>
              <w:ind w:firstLine="0"/>
              <w:jc w:val="center"/>
              <w:rPr>
                <w:bCs/>
                <w:lang w:val="ru-RU"/>
              </w:rPr>
            </w:pPr>
            <w:r w:rsidRPr="00E4069C">
              <w:rPr>
                <w:bCs/>
                <w:lang w:val="ru-RU"/>
              </w:rPr>
              <w:t>Аналитическая подсистема (АПС)</w:t>
            </w:r>
          </w:p>
        </w:tc>
        <w:tc>
          <w:tcPr>
            <w:tcW w:w="4673" w:type="dxa"/>
            <w:vAlign w:val="center"/>
          </w:tcPr>
          <w:p w14:paraId="76A448A4" w14:textId="0678A5A7" w:rsidR="00533E2D" w:rsidRPr="00115BB0" w:rsidRDefault="00E4069C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 w:rsidRPr="00E4069C">
              <w:rPr>
                <w:lang w:val="ru-RU"/>
              </w:rPr>
              <w:t>Анализ данных, формирование суждений, прогнозирование, оценка тенденций.</w:t>
            </w:r>
          </w:p>
        </w:tc>
      </w:tr>
      <w:tr w:rsidR="00533E2D" w14:paraId="1F3D7E85" w14:textId="77777777" w:rsidTr="00533E2D">
        <w:tc>
          <w:tcPr>
            <w:tcW w:w="4672" w:type="dxa"/>
            <w:vAlign w:val="center"/>
          </w:tcPr>
          <w:p w14:paraId="31049938" w14:textId="79282463" w:rsidR="00533E2D" w:rsidRPr="00E4069C" w:rsidRDefault="00E4069C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 w:rsidRPr="00E4069C">
              <w:rPr>
                <w:lang w:val="ru-RU"/>
              </w:rPr>
              <w:t>Подсистема обоснования рекомендаций (ПСОР)</w:t>
            </w:r>
          </w:p>
        </w:tc>
        <w:tc>
          <w:tcPr>
            <w:tcW w:w="4673" w:type="dxa"/>
            <w:vAlign w:val="center"/>
          </w:tcPr>
          <w:p w14:paraId="1876C3AD" w14:textId="019BA850" w:rsidR="00533E2D" w:rsidRPr="00115BB0" w:rsidRDefault="00E4069C" w:rsidP="00533E2D">
            <w:pPr>
              <w:pStyle w:val="a3"/>
              <w:spacing w:line="276" w:lineRule="auto"/>
              <w:ind w:firstLine="0"/>
              <w:jc w:val="center"/>
              <w:rPr>
                <w:lang w:val="ru-RU"/>
              </w:rPr>
            </w:pPr>
            <w:r w:rsidRPr="00E4069C">
              <w:rPr>
                <w:lang w:val="ru-RU"/>
              </w:rPr>
              <w:t>Формирование и оценка решений, обоснование рекомендаций, анализ последствий.</w:t>
            </w:r>
          </w:p>
        </w:tc>
      </w:tr>
    </w:tbl>
    <w:p w14:paraId="4363888A" w14:textId="77777777" w:rsidR="00533E2D" w:rsidRPr="00115BB0" w:rsidRDefault="00533E2D" w:rsidP="00533E2D">
      <w:pPr>
        <w:pStyle w:val="a3"/>
        <w:rPr>
          <w:lang w:val="ru-RU"/>
        </w:rPr>
      </w:pPr>
    </w:p>
    <w:sectPr w:rsidR="00533E2D" w:rsidRPr="00115BB0" w:rsidSect="0014625B">
      <w:footerReference w:type="default" r:id="rId9"/>
      <w:pgSz w:w="11906" w:h="16838"/>
      <w:pgMar w:top="1134" w:right="850" w:bottom="1134" w:left="1701" w:header="708" w:footer="708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B63A7" w14:textId="77777777" w:rsidR="00DE7A7B" w:rsidRDefault="00DE7A7B" w:rsidP="0014625B">
      <w:pPr>
        <w:spacing w:after="0" w:line="240" w:lineRule="auto"/>
      </w:pPr>
      <w:r>
        <w:separator/>
      </w:r>
    </w:p>
  </w:endnote>
  <w:endnote w:type="continuationSeparator" w:id="0">
    <w:p w14:paraId="1A1FD09F" w14:textId="77777777" w:rsidR="00DE7A7B" w:rsidRDefault="00DE7A7B" w:rsidP="00146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473923"/>
      <w:docPartObj>
        <w:docPartGallery w:val="Page Numbers (Bottom of Page)"/>
        <w:docPartUnique/>
      </w:docPartObj>
    </w:sdtPr>
    <w:sdtContent>
      <w:p w14:paraId="1C086550" w14:textId="2D7B9BA4" w:rsidR="0014625B" w:rsidRDefault="0014625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4E4F98" w14:textId="77777777" w:rsidR="0014625B" w:rsidRDefault="0014625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11416" w14:textId="77777777" w:rsidR="00DE7A7B" w:rsidRDefault="00DE7A7B" w:rsidP="0014625B">
      <w:pPr>
        <w:spacing w:after="0" w:line="240" w:lineRule="auto"/>
      </w:pPr>
      <w:r>
        <w:separator/>
      </w:r>
    </w:p>
  </w:footnote>
  <w:footnote w:type="continuationSeparator" w:id="0">
    <w:p w14:paraId="1D5715C9" w14:textId="77777777" w:rsidR="00DE7A7B" w:rsidRDefault="00DE7A7B" w:rsidP="001462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F3"/>
    <w:rsid w:val="00115BB0"/>
    <w:rsid w:val="0014625B"/>
    <w:rsid w:val="001A6FDF"/>
    <w:rsid w:val="00215917"/>
    <w:rsid w:val="00243AE4"/>
    <w:rsid w:val="00274397"/>
    <w:rsid w:val="002D1A3B"/>
    <w:rsid w:val="003776E4"/>
    <w:rsid w:val="003A778C"/>
    <w:rsid w:val="00404659"/>
    <w:rsid w:val="00411B2E"/>
    <w:rsid w:val="00533E2D"/>
    <w:rsid w:val="00570948"/>
    <w:rsid w:val="00674EFE"/>
    <w:rsid w:val="00883925"/>
    <w:rsid w:val="008E4C36"/>
    <w:rsid w:val="008F4026"/>
    <w:rsid w:val="00BC0C77"/>
    <w:rsid w:val="00CD42EE"/>
    <w:rsid w:val="00D10CF3"/>
    <w:rsid w:val="00DE7A7B"/>
    <w:rsid w:val="00E4069C"/>
    <w:rsid w:val="00EF19D7"/>
    <w:rsid w:val="00F3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D59F"/>
  <w15:chartTrackingRefBased/>
  <w15:docId w15:val="{68624EA9-E1A6-4531-BEE7-5F337409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2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оман"/>
    <w:basedOn w:val="a"/>
    <w:link w:val="a4"/>
    <w:qFormat/>
    <w:rsid w:val="0014625B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customStyle="1" w:styleId="a5">
    <w:name w:val="Роман большой"/>
    <w:basedOn w:val="a3"/>
    <w:link w:val="a6"/>
    <w:qFormat/>
    <w:rsid w:val="0014625B"/>
    <w:pPr>
      <w:ind w:firstLine="0"/>
      <w:outlineLvl w:val="0"/>
    </w:pPr>
    <w:rPr>
      <w:b/>
      <w:bCs/>
      <w:sz w:val="32"/>
      <w:szCs w:val="32"/>
      <w:lang w:val="ru-RU"/>
    </w:rPr>
  </w:style>
  <w:style w:type="character" w:customStyle="1" w:styleId="a4">
    <w:name w:val="Роман Знак"/>
    <w:basedOn w:val="a0"/>
    <w:link w:val="a3"/>
    <w:rsid w:val="0014625B"/>
    <w:rPr>
      <w:rFonts w:ascii="Times New Roman" w:hAnsi="Times New Roman" w:cs="Times New Roman"/>
      <w:sz w:val="28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4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6">
    <w:name w:val="Роман большой Знак"/>
    <w:basedOn w:val="a4"/>
    <w:link w:val="a5"/>
    <w:rsid w:val="0014625B"/>
    <w:rPr>
      <w:rFonts w:ascii="Times New Roman" w:hAnsi="Times New Roman" w:cs="Times New Roman"/>
      <w:b/>
      <w:bCs/>
      <w:sz w:val="32"/>
      <w:szCs w:val="32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14625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4625B"/>
    <w:pPr>
      <w:spacing w:after="100"/>
    </w:pPr>
  </w:style>
  <w:style w:type="character" w:styleId="a8">
    <w:name w:val="Hyperlink"/>
    <w:basedOn w:val="a0"/>
    <w:uiPriority w:val="99"/>
    <w:unhideWhenUsed/>
    <w:rsid w:val="0014625B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4625B"/>
  </w:style>
  <w:style w:type="paragraph" w:styleId="ab">
    <w:name w:val="footer"/>
    <w:basedOn w:val="a"/>
    <w:link w:val="ac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4625B"/>
  </w:style>
  <w:style w:type="paragraph" w:customStyle="1" w:styleId="ad">
    <w:name w:val="Роман подпись"/>
    <w:basedOn w:val="a3"/>
    <w:link w:val="ae"/>
    <w:qFormat/>
    <w:rsid w:val="003A778C"/>
    <w:pPr>
      <w:ind w:firstLine="0"/>
      <w:jc w:val="center"/>
    </w:pPr>
    <w:rPr>
      <w:lang w:val="ru-RU"/>
    </w:rPr>
  </w:style>
  <w:style w:type="paragraph" w:customStyle="1" w:styleId="af">
    <w:name w:val="Роман небольшой"/>
    <w:basedOn w:val="a5"/>
    <w:link w:val="af0"/>
    <w:qFormat/>
    <w:rsid w:val="00215917"/>
    <w:pPr>
      <w:outlineLvl w:val="1"/>
    </w:pPr>
    <w:rPr>
      <w:sz w:val="28"/>
      <w:szCs w:val="28"/>
    </w:rPr>
  </w:style>
  <w:style w:type="character" w:customStyle="1" w:styleId="ae">
    <w:name w:val="Роман подпись Знак"/>
    <w:basedOn w:val="a4"/>
    <w:link w:val="ad"/>
    <w:rsid w:val="003A778C"/>
    <w:rPr>
      <w:rFonts w:ascii="Times New Roman" w:hAnsi="Times New Roman" w:cs="Times New Roman"/>
      <w:sz w:val="28"/>
      <w:szCs w:val="28"/>
      <w:lang w:val="en-US"/>
    </w:rPr>
  </w:style>
  <w:style w:type="paragraph" w:styleId="2">
    <w:name w:val="toc 2"/>
    <w:basedOn w:val="a"/>
    <w:next w:val="a"/>
    <w:autoRedefine/>
    <w:uiPriority w:val="39"/>
    <w:unhideWhenUsed/>
    <w:rsid w:val="00533E2D"/>
    <w:pPr>
      <w:spacing w:after="100"/>
      <w:ind w:left="220"/>
    </w:pPr>
  </w:style>
  <w:style w:type="character" w:customStyle="1" w:styleId="af0">
    <w:name w:val="Роман небольшой Знак"/>
    <w:basedOn w:val="a6"/>
    <w:link w:val="af"/>
    <w:rsid w:val="00215917"/>
    <w:rPr>
      <w:rFonts w:ascii="Times New Roman" w:hAnsi="Times New Roman" w:cs="Times New Roman"/>
      <w:b/>
      <w:bCs/>
      <w:sz w:val="28"/>
      <w:szCs w:val="28"/>
      <w:lang w:val="en-US"/>
    </w:rPr>
  </w:style>
  <w:style w:type="table" w:styleId="af1">
    <w:name w:val="Table Grid"/>
    <w:basedOn w:val="a1"/>
    <w:uiPriority w:val="39"/>
    <w:rsid w:val="00533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0E92F-DCF9-4593-93AD-511106B93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ZOaZOaZoa</dc:creator>
  <cp:keywords/>
  <dc:description/>
  <cp:lastModifiedBy>Ильяс Лукожев</cp:lastModifiedBy>
  <cp:revision>5</cp:revision>
  <cp:lastPrinted>2025-09-22T16:29:00Z</cp:lastPrinted>
  <dcterms:created xsi:type="dcterms:W3CDTF">2025-09-22T18:10:00Z</dcterms:created>
  <dcterms:modified xsi:type="dcterms:W3CDTF">2025-09-30T20:05:00Z</dcterms:modified>
</cp:coreProperties>
</file>