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hAnsi="Times New Roman"/>
          <w:b/>
          <w:bCs/>
          <w:sz w:val="32"/>
          <w:szCs w:val="32"/>
        </w:rPr>
        <w:id w:val="1873493752"/>
        <w:docPartObj>
          <w:docPartGallery w:val="Cover Pages"/>
          <w:docPartUnique/>
        </w:docPartObj>
      </w:sdtPr>
      <w:sdtEndPr>
        <w:rPr>
          <w:rFonts w:cs="Times New Roman"/>
          <w:b w:val="0"/>
          <w:bCs w:val="0"/>
          <w:sz w:val="28"/>
          <w:szCs w:val="28"/>
          <w:lang w:val="en-US"/>
        </w:rPr>
      </w:sdtEndPr>
      <w:sdtContent>
        <w:p w14:paraId="54578956" w14:textId="23095385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  <w:lang w:eastAsia="ru-RU"/>
            </w:rPr>
            <w:drawing>
              <wp:inline distT="0" distB="0" distL="0" distR="0" wp14:anchorId="3A0E11FE" wp14:editId="48D511B8">
                <wp:extent cx="5924550" cy="1323975"/>
                <wp:effectExtent l="0" t="0" r="0" b="9525"/>
                <wp:docPr id="156584936" name="Рисунок 1565849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24550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D3C8A79" w14:textId="77777777" w:rsidR="001A6FDF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Институт информационных и вычислительных технологий</w:t>
          </w:r>
        </w:p>
        <w:p w14:paraId="569922D1" w14:textId="77777777" w:rsidR="001A6FDF" w:rsidRPr="007F340E" w:rsidRDefault="001A6FDF" w:rsidP="00AA2922">
          <w:pPr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 xml:space="preserve">Кафедра управления и интеллектуальных технологий </w:t>
          </w:r>
        </w:p>
        <w:p w14:paraId="4BD9841E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72AE44B8" w14:textId="77777777" w:rsidR="001A6FDF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228F2E2C" w14:textId="77777777" w:rsidR="001A6FDF" w:rsidRPr="00AA2922" w:rsidRDefault="001A6FDF" w:rsidP="00AA292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69EB140A" w14:textId="1A1C45F4" w:rsidR="001A6FDF" w:rsidRPr="002A4DA8" w:rsidRDefault="00A058CF" w:rsidP="00AA2922">
          <w:pPr>
            <w:jc w:val="center"/>
            <w:rPr>
              <w:rFonts w:ascii="Times New Roman" w:hAnsi="Times New Roman"/>
              <w:b/>
              <w:bCs/>
              <w:noProof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noProof/>
              <w:sz w:val="32"/>
              <w:szCs w:val="32"/>
            </w:rPr>
            <w:t>Описание алгоритма 5.2г</w:t>
          </w:r>
        </w:p>
        <w:p w14:paraId="77FA054E" w14:textId="6BD061F0" w:rsidR="001A6FDF" w:rsidRPr="001A6FDF" w:rsidRDefault="001A6FDF" w:rsidP="00F364AE">
          <w:pPr>
            <w:spacing w:after="0"/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Документ подготовлен в рамках курса лабораторных работ</w:t>
          </w:r>
        </w:p>
        <w:p w14:paraId="4BDC27CB" w14:textId="44722C30" w:rsidR="001A6FDF" w:rsidRDefault="001A6FDF" w:rsidP="001A6FDF">
          <w:pPr>
            <w:jc w:val="center"/>
            <w:rPr>
              <w:rFonts w:ascii="Times New Roman" w:hAnsi="Times New Roman"/>
              <w:noProof/>
              <w:sz w:val="28"/>
              <w:szCs w:val="28"/>
            </w:rPr>
          </w:pPr>
          <w:r w:rsidRPr="001A6FDF">
            <w:rPr>
              <w:rFonts w:ascii="Times New Roman" w:hAnsi="Times New Roman"/>
              <w:noProof/>
              <w:sz w:val="28"/>
              <w:szCs w:val="28"/>
            </w:rPr>
            <w:t>«Системы поддержки принятия решений»</w:t>
          </w:r>
        </w:p>
        <w:p w14:paraId="6B15F717" w14:textId="79E9D436" w:rsidR="0014625B" w:rsidRPr="0097316A" w:rsidRDefault="00207100" w:rsidP="001A6FDF">
          <w:pPr>
            <w:jc w:val="center"/>
            <w:rPr>
              <w:rFonts w:ascii="Times New Roman" w:hAnsi="Times New Roman"/>
              <w:noProof/>
              <w:sz w:val="32"/>
              <w:szCs w:val="32"/>
            </w:rPr>
          </w:pPr>
          <w:r>
            <w:rPr>
              <w:rFonts w:ascii="Times New Roman" w:hAnsi="Times New Roman"/>
              <w:noProof/>
              <w:sz w:val="28"/>
              <w:szCs w:val="28"/>
            </w:rPr>
            <w:t>1</w:t>
          </w:r>
          <w:r w:rsidR="00A058CF">
            <w:rPr>
              <w:rFonts w:ascii="Times New Roman" w:hAnsi="Times New Roman"/>
              <w:noProof/>
              <w:sz w:val="28"/>
              <w:szCs w:val="28"/>
            </w:rPr>
            <w:t>5</w:t>
          </w:r>
          <w:r w:rsidR="00B846B7">
            <w:rPr>
              <w:rFonts w:ascii="Times New Roman" w:hAnsi="Times New Roman"/>
              <w:noProof/>
              <w:sz w:val="28"/>
              <w:szCs w:val="28"/>
            </w:rPr>
            <w:t>.</w:t>
          </w:r>
          <w:r>
            <w:rPr>
              <w:rFonts w:ascii="Times New Roman" w:hAnsi="Times New Roman"/>
              <w:noProof/>
              <w:sz w:val="28"/>
              <w:szCs w:val="28"/>
            </w:rPr>
            <w:t>12</w:t>
          </w:r>
          <w:r w:rsidR="0014625B">
            <w:rPr>
              <w:rFonts w:ascii="Times New Roman" w:hAnsi="Times New Roman"/>
              <w:noProof/>
              <w:sz w:val="28"/>
              <w:szCs w:val="28"/>
            </w:rPr>
            <w:t>.2025 версия 1.</w:t>
          </w:r>
          <w:r w:rsidR="00A058CF">
            <w:rPr>
              <w:rFonts w:ascii="Times New Roman" w:hAnsi="Times New Roman"/>
              <w:noProof/>
              <w:sz w:val="28"/>
              <w:szCs w:val="28"/>
            </w:rPr>
            <w:t>0</w:t>
          </w:r>
        </w:p>
        <w:p w14:paraId="0C5A7D6B" w14:textId="7B95FF5A" w:rsidR="001A6FDF" w:rsidRPr="0014625B" w:rsidRDefault="001A6FDF" w:rsidP="0014625B">
          <w:pPr>
            <w:jc w:val="center"/>
            <w:rPr>
              <w:rFonts w:ascii="Times New Roman" w:hAnsi="Times New Roman"/>
              <w:sz w:val="32"/>
              <w:szCs w:val="32"/>
            </w:rPr>
          </w:pPr>
        </w:p>
        <w:p w14:paraId="068A31F0" w14:textId="77777777" w:rsidR="001A6FDF" w:rsidRPr="009F0E70" w:rsidRDefault="001A6FDF" w:rsidP="0064541A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4910DFA2" w14:textId="27602557" w:rsidR="001A6FDF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36621A85" w14:textId="77777777" w:rsidR="001A6FDF" w:rsidRPr="009F0E70" w:rsidRDefault="001A6FDF" w:rsidP="00AA2922">
          <w:pPr>
            <w:rPr>
              <w:rFonts w:ascii="Times New Roman" w:hAnsi="Times New Roman"/>
              <w:b/>
              <w:bCs/>
              <w:i/>
              <w:iCs/>
              <w:sz w:val="32"/>
              <w:szCs w:val="32"/>
            </w:rPr>
          </w:pPr>
        </w:p>
        <w:p w14:paraId="6E7B1262" w14:textId="77777777" w:rsidR="001A6FDF" w:rsidRPr="00AA2922" w:rsidRDefault="001A6FDF" w:rsidP="00AA2922">
          <w:pPr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14:paraId="027D207B" w14:textId="7DDC53A2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Подготовил студент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Михайловский М.Ю.</w:t>
          </w:r>
        </w:p>
        <w:p w14:paraId="1553D14C" w14:textId="7E2429C9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 w:rsidRPr="00956CA1">
            <w:rPr>
              <w:rFonts w:ascii="Calibri Light" w:hAnsi="Calibri Light" w:cs="Calibri Light"/>
              <w:sz w:val="24"/>
              <w:szCs w:val="24"/>
            </w:rPr>
            <w:t>Группа: А-0</w:t>
          </w:r>
          <w:r>
            <w:rPr>
              <w:rFonts w:ascii="Calibri Light" w:hAnsi="Calibri Light" w:cs="Calibri Light"/>
              <w:sz w:val="24"/>
              <w:szCs w:val="24"/>
            </w:rPr>
            <w:t>2м-25</w:t>
          </w:r>
        </w:p>
        <w:p w14:paraId="4B911672" w14:textId="3264E314" w:rsidR="001A6FDF" w:rsidRPr="00956CA1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Бригада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2</w:t>
          </w:r>
        </w:p>
        <w:p w14:paraId="1816E8FC" w14:textId="74F1C4BD" w:rsidR="001A6FDF" w:rsidRPr="0077753F" w:rsidRDefault="001A6FDF" w:rsidP="00AA2922">
          <w:pPr>
            <w:rPr>
              <w:rFonts w:ascii="Calibri Light" w:hAnsi="Calibri Light" w:cs="Calibri Light"/>
              <w:sz w:val="24"/>
              <w:szCs w:val="24"/>
            </w:rPr>
          </w:pPr>
          <w:r>
            <w:rPr>
              <w:rFonts w:ascii="Calibri Light" w:hAnsi="Calibri Light" w:cs="Calibri Light"/>
              <w:sz w:val="24"/>
              <w:szCs w:val="24"/>
            </w:rPr>
            <w:t>Проверил</w:t>
          </w:r>
          <w:r w:rsidRPr="00956CA1">
            <w:rPr>
              <w:rFonts w:ascii="Calibri Light" w:hAnsi="Calibri Light" w:cs="Calibri Light"/>
              <w:sz w:val="24"/>
              <w:szCs w:val="24"/>
            </w:rPr>
            <w:t xml:space="preserve">: </w:t>
          </w:r>
          <w:r>
            <w:rPr>
              <w:rFonts w:ascii="Calibri Light" w:hAnsi="Calibri Light" w:cs="Calibri Light"/>
              <w:sz w:val="24"/>
              <w:szCs w:val="24"/>
            </w:rPr>
            <w:t>Баларев Д.А.</w:t>
          </w:r>
        </w:p>
        <w:p w14:paraId="41F4CFA8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67CF3E24" w14:textId="77777777" w:rsidR="001A6FDF" w:rsidRDefault="001A6FDF" w:rsidP="00AA2922">
          <w:pPr>
            <w:rPr>
              <w:rFonts w:ascii="Times New Roman" w:hAnsi="Times New Roman"/>
              <w:sz w:val="24"/>
              <w:szCs w:val="24"/>
            </w:rPr>
          </w:pPr>
        </w:p>
        <w:p w14:paraId="7654A6AC" w14:textId="288B1118" w:rsidR="00F364AE" w:rsidRPr="00E3210F" w:rsidRDefault="001A6FDF" w:rsidP="00D7549A">
          <w:pPr>
            <w:shd w:val="clear" w:color="auto" w:fill="FFFFFF" w:themeFill="background1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ab/>
          </w:r>
          <w:r>
            <w:rPr>
              <w:rFonts w:ascii="Times New Roman" w:hAnsi="Times New Roman"/>
              <w:sz w:val="24"/>
              <w:szCs w:val="24"/>
            </w:rPr>
            <w:tab/>
          </w:r>
        </w:p>
        <w:p w14:paraId="6B5133BB" w14:textId="77777777" w:rsidR="001A6FDF" w:rsidRDefault="001A6FDF" w:rsidP="00E3210F">
          <w:pPr>
            <w:shd w:val="clear" w:color="auto" w:fill="FFFFFF" w:themeFill="background1"/>
            <w:jc w:val="center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2656C472" w14:textId="77777777" w:rsidR="001A6FDF" w:rsidRDefault="001A6FDF" w:rsidP="004313EE">
          <w:pPr>
            <w:shd w:val="clear" w:color="auto" w:fill="FFFFFF" w:themeFill="background1"/>
            <w:rPr>
              <w:rFonts w:ascii="Times New Roman" w:hAnsi="Times New Roman"/>
              <w:b/>
              <w:bCs/>
              <w:sz w:val="24"/>
              <w:szCs w:val="24"/>
            </w:rPr>
          </w:pPr>
        </w:p>
        <w:p w14:paraId="1152CA46" w14:textId="140FC1C0" w:rsidR="001A6FDF" w:rsidRDefault="001A6FDF" w:rsidP="001A6FDF">
          <w:pPr>
            <w:jc w:val="center"/>
          </w:pPr>
          <w:r>
            <w:rPr>
              <w:rFonts w:ascii="Times New Roman" w:hAnsi="Times New Roman"/>
              <w:b/>
              <w:bCs/>
              <w:sz w:val="24"/>
              <w:szCs w:val="24"/>
            </w:rPr>
            <w:t>Москва 2025</w: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245892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61BB14" w14:textId="612D364B" w:rsidR="0014625B" w:rsidRDefault="0014625B">
          <w:pPr>
            <w:pStyle w:val="a7"/>
          </w:pPr>
          <w:r>
            <w:t>Оглавление</w:t>
          </w:r>
        </w:p>
        <w:p w14:paraId="4C2B291B" w14:textId="47E6435A" w:rsidR="00E456D8" w:rsidRDefault="0014625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886144" w:history="1">
            <w:r w:rsidR="00E456D8" w:rsidRPr="000A4F02">
              <w:rPr>
                <w:rStyle w:val="a8"/>
                <w:noProof/>
              </w:rPr>
              <w:t>Термины и аббревиатуры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_Toc211886144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3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2ED4BB97" w14:textId="0CC5730D" w:rsidR="00E456D8" w:rsidRDefault="00601E18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5" w:history="1">
            <w:r w:rsidR="00E456D8" w:rsidRPr="000A4F02">
              <w:rPr>
                <w:rStyle w:val="a8"/>
                <w:noProof/>
              </w:rPr>
              <w:t>Описание алгоритма ввода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_Toc211886145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4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322D4DF9" w14:textId="7DAD2E70" w:rsidR="00E456D8" w:rsidRDefault="00601E18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6" w:history="1">
            <w:r w:rsidR="00E456D8" w:rsidRPr="000A4F02">
              <w:rPr>
                <w:rStyle w:val="a8"/>
                <w:noProof/>
              </w:rPr>
              <w:t>Описание алгоритма редактирования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_Toc211886146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5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0F151331" w14:textId="5C6E0166" w:rsidR="00E456D8" w:rsidRDefault="00601E18">
          <w:pPr>
            <w:pStyle w:val="2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1886147" w:history="1">
            <w:r w:rsidR="00E456D8" w:rsidRPr="000A4F02">
              <w:rPr>
                <w:rStyle w:val="a8"/>
                <w:noProof/>
              </w:rPr>
              <w:t>Описание алгоритма просмотра данных</w:t>
            </w:r>
            <w:r w:rsidR="00E456D8">
              <w:rPr>
                <w:noProof/>
                <w:webHidden/>
              </w:rPr>
              <w:tab/>
            </w:r>
            <w:r w:rsidR="00E456D8">
              <w:rPr>
                <w:noProof/>
                <w:webHidden/>
              </w:rPr>
              <w:fldChar w:fldCharType="begin"/>
            </w:r>
            <w:r w:rsidR="00E456D8">
              <w:rPr>
                <w:noProof/>
                <w:webHidden/>
              </w:rPr>
              <w:instrText xml:space="preserve"> PAGEREF _Toc211886147 \h </w:instrText>
            </w:r>
            <w:r w:rsidR="00E456D8">
              <w:rPr>
                <w:noProof/>
                <w:webHidden/>
              </w:rPr>
            </w:r>
            <w:r w:rsidR="00E456D8">
              <w:rPr>
                <w:noProof/>
                <w:webHidden/>
              </w:rPr>
              <w:fldChar w:fldCharType="separate"/>
            </w:r>
            <w:r w:rsidR="00E456D8">
              <w:rPr>
                <w:noProof/>
                <w:webHidden/>
              </w:rPr>
              <w:t>6</w:t>
            </w:r>
            <w:r w:rsidR="00E456D8">
              <w:rPr>
                <w:noProof/>
                <w:webHidden/>
              </w:rPr>
              <w:fldChar w:fldCharType="end"/>
            </w:r>
          </w:hyperlink>
        </w:p>
        <w:p w14:paraId="2C94F782" w14:textId="368DE816" w:rsidR="0014625B" w:rsidRDefault="0014625B" w:rsidP="0014625B">
          <w:r>
            <w:rPr>
              <w:b/>
              <w:bCs/>
            </w:rPr>
            <w:fldChar w:fldCharType="end"/>
          </w:r>
        </w:p>
      </w:sdtContent>
    </w:sdt>
    <w:p w14:paraId="1869BB62" w14:textId="77777777" w:rsidR="0014625B" w:rsidRDefault="0014625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2DD6C6F7" w14:textId="69A5CB00" w:rsidR="0014625B" w:rsidRDefault="0014625B" w:rsidP="0014625B">
      <w:pPr>
        <w:pStyle w:val="a5"/>
      </w:pPr>
      <w:bookmarkStart w:id="0" w:name="_Toc211886144"/>
      <w:r w:rsidRPr="0014625B">
        <w:lastRenderedPageBreak/>
        <w:t>Термины и аббревиатуры</w:t>
      </w:r>
      <w:bookmarkEnd w:id="0"/>
    </w:p>
    <w:p w14:paraId="1A407A0B" w14:textId="6D3E1450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ИПС – информационная подсистема</w:t>
      </w:r>
    </w:p>
    <w:p w14:paraId="019E3F9F" w14:textId="2FA20E54" w:rsidR="00EF0F13" w:rsidRDefault="00EF0F13" w:rsidP="0014625B">
      <w:pPr>
        <w:pStyle w:val="a3"/>
        <w:rPr>
          <w:lang w:val="ru-RU"/>
        </w:rPr>
      </w:pPr>
      <w:r>
        <w:rPr>
          <w:lang w:val="ru-RU"/>
        </w:rPr>
        <w:t>НИР – научно-исследовательская работа</w:t>
      </w:r>
    </w:p>
    <w:p w14:paraId="092096B0" w14:textId="5AF1B201" w:rsidR="0014625B" w:rsidRDefault="0014625B" w:rsidP="0014625B">
      <w:pPr>
        <w:pStyle w:val="a3"/>
        <w:rPr>
          <w:lang w:val="ru-RU"/>
        </w:rPr>
      </w:pPr>
      <w:r>
        <w:rPr>
          <w:lang w:val="ru-RU"/>
        </w:rPr>
        <w:t>СППР – система поддержки принятия решений</w:t>
      </w:r>
    </w:p>
    <w:p w14:paraId="1897FF46" w14:textId="5509121B" w:rsidR="00CC744C" w:rsidRDefault="00775B93" w:rsidP="00CC744C">
      <w:pPr>
        <w:pStyle w:val="a3"/>
        <w:rPr>
          <w:lang w:val="ru-RU"/>
        </w:rPr>
      </w:pPr>
      <w:r>
        <w:rPr>
          <w:lang w:val="ru-RU"/>
        </w:rPr>
        <w:t>БД – база данных</w:t>
      </w:r>
    </w:p>
    <w:p w14:paraId="58088227" w14:textId="648CAC1C" w:rsidR="00D52AEB" w:rsidRDefault="00D52AEB" w:rsidP="00CC744C">
      <w:pPr>
        <w:pStyle w:val="a3"/>
        <w:rPr>
          <w:lang w:val="ru-RU"/>
        </w:rPr>
      </w:pPr>
      <w:r>
        <w:rPr>
          <w:lang w:val="ru-RU"/>
        </w:rPr>
        <w:t>БДС – база данных суждений</w:t>
      </w:r>
    </w:p>
    <w:p w14:paraId="1868A296" w14:textId="3EBB73FE" w:rsidR="0014625B" w:rsidRPr="0014625B" w:rsidRDefault="0014625B" w:rsidP="00CC744C">
      <w:pPr>
        <w:pStyle w:val="a3"/>
        <w:rPr>
          <w:lang w:val="ru-RU"/>
        </w:rPr>
      </w:pPr>
      <w:r w:rsidRPr="0014625B">
        <w:rPr>
          <w:lang w:val="ru-RU"/>
        </w:rPr>
        <w:br w:type="page"/>
      </w:r>
    </w:p>
    <w:p w14:paraId="302D94D6" w14:textId="296A3C22" w:rsidR="00DF6D85" w:rsidRDefault="00F55144" w:rsidP="002A570E">
      <w:pPr>
        <w:pStyle w:val="af"/>
      </w:pPr>
      <w:r>
        <w:lastRenderedPageBreak/>
        <w:t>Описание алгоритма расчёта корреляций</w:t>
      </w:r>
      <w:r w:rsidR="007B703F">
        <w:t xml:space="preserve"> обобщённых</w:t>
      </w:r>
      <w:r>
        <w:t xml:space="preserve"> оценок</w:t>
      </w:r>
      <w:r w:rsidR="007B703F">
        <w:t xml:space="preserve"> результативности НИР и показателей кадрового потенциала</w:t>
      </w:r>
    </w:p>
    <w:p w14:paraId="48C86721" w14:textId="60D1F5CF" w:rsidR="002A570E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Назначение алгоритма</w:t>
      </w:r>
      <w:r>
        <w:rPr>
          <w:lang w:val="ru-RU"/>
        </w:rPr>
        <w:t xml:space="preserve">: данный алгоритм предназначен для </w:t>
      </w:r>
      <w:r w:rsidR="00F55144">
        <w:rPr>
          <w:lang w:val="ru-RU"/>
        </w:rPr>
        <w:t>определения коррелированности результативности НИР и показателей кадрового потенциала.</w:t>
      </w:r>
    </w:p>
    <w:p w14:paraId="5671D2E7" w14:textId="466CB8D1" w:rsidR="002A570E" w:rsidRPr="00F55144" w:rsidRDefault="002A570E" w:rsidP="002A570E">
      <w:pPr>
        <w:pStyle w:val="a3"/>
        <w:rPr>
          <w:lang w:val="ru-RU"/>
        </w:rPr>
      </w:pPr>
      <w:r w:rsidRPr="002A570E">
        <w:rPr>
          <w:i/>
          <w:iCs/>
          <w:lang w:val="ru-RU"/>
        </w:rPr>
        <w:t>Исходные данные</w:t>
      </w:r>
      <w:r>
        <w:rPr>
          <w:i/>
          <w:iCs/>
          <w:lang w:val="ru-RU"/>
        </w:rPr>
        <w:t xml:space="preserve">: </w:t>
      </w:r>
      <w:r w:rsidR="00F55144">
        <w:rPr>
          <w:lang w:val="ru-RU"/>
        </w:rPr>
        <w:t>обобщённые оценки результативности НИР (числовые), показатели кадрового потенциала: количество преподавателей-участников (</w:t>
      </w:r>
      <w:r w:rsidR="00F55144">
        <w:t>PPS</w:t>
      </w:r>
      <w:r w:rsidR="00F55144" w:rsidRPr="00F55144">
        <w:rPr>
          <w:lang w:val="ru-RU"/>
        </w:rPr>
        <w:t xml:space="preserve">), </w:t>
      </w:r>
      <w:r w:rsidR="00F55144">
        <w:rPr>
          <w:lang w:val="ru-RU"/>
        </w:rPr>
        <w:t>количество студентов участников (</w:t>
      </w:r>
      <w:r w:rsidR="00F55144">
        <w:t>STUD</w:t>
      </w:r>
      <w:r w:rsidR="00F55144" w:rsidRPr="00F55144">
        <w:rPr>
          <w:lang w:val="ru-RU"/>
        </w:rPr>
        <w:t>)</w:t>
      </w:r>
      <w:r w:rsidR="00F55144">
        <w:rPr>
          <w:lang w:val="ru-RU"/>
        </w:rPr>
        <w:t>.</w:t>
      </w:r>
    </w:p>
    <w:p w14:paraId="789BD90B" w14:textId="653008E0" w:rsidR="002A570E" w:rsidRPr="00754F45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>Ограничения использования:</w:t>
      </w:r>
      <w:r w:rsidR="00754F45" w:rsidRPr="00754F45">
        <w:rPr>
          <w:lang w:val="ru-RU"/>
        </w:rPr>
        <w:t xml:space="preserve">  </w:t>
      </w:r>
    </w:p>
    <w:p w14:paraId="5623AA7C" w14:textId="6E720D07" w:rsidR="002A570E" w:rsidRPr="00754F45" w:rsidRDefault="002A570E" w:rsidP="002A570E">
      <w:pPr>
        <w:pStyle w:val="a3"/>
        <w:rPr>
          <w:lang w:val="ru-RU"/>
        </w:rPr>
      </w:pPr>
      <w:r>
        <w:rPr>
          <w:i/>
          <w:iCs/>
          <w:lang w:val="ru-RU"/>
        </w:rPr>
        <w:t>Получаемые значения:</w:t>
      </w:r>
      <w:r>
        <w:rPr>
          <w:lang w:val="ru-RU"/>
        </w:rPr>
        <w:t xml:space="preserve"> </w:t>
      </w:r>
      <w:r w:rsidR="00754F45">
        <w:rPr>
          <w:lang w:val="ru-RU"/>
        </w:rPr>
        <w:t>исходные данные даны как минимум для двух моментов времени</w:t>
      </w:r>
    </w:p>
    <w:p w14:paraId="78CADC25" w14:textId="20B2DED9" w:rsidR="00687090" w:rsidRPr="00135398" w:rsidRDefault="007744AE" w:rsidP="00687090">
      <w:pPr>
        <w:pStyle w:val="a3"/>
        <w:rPr>
          <w:lang w:val="ru-RU"/>
        </w:rPr>
      </w:pPr>
      <w:r>
        <w:rPr>
          <w:i/>
          <w:iCs/>
          <w:lang w:val="ru-RU"/>
        </w:rPr>
        <w:t>Логическая схема операций</w:t>
      </w:r>
      <w:r w:rsidR="007E14A0">
        <w:rPr>
          <w:i/>
          <w:iCs/>
          <w:lang w:val="ru-RU"/>
        </w:rPr>
        <w:t>:</w:t>
      </w:r>
      <w:r w:rsidR="007E14A0">
        <w:rPr>
          <w:lang w:val="ru-RU"/>
        </w:rPr>
        <w:t xml:space="preserve"> </w:t>
      </w:r>
      <w:r w:rsidR="00754F45">
        <w:rPr>
          <w:lang w:val="ru-RU"/>
        </w:rPr>
        <w:t>в</w:t>
      </w:r>
      <w:r w:rsidR="00687090">
        <w:rPr>
          <w:lang w:val="ru-RU"/>
        </w:rPr>
        <w:t>ходные данные нормируются по следующей формуле</w:t>
      </w:r>
      <w:r w:rsidR="00135398" w:rsidRPr="00135398">
        <w:rPr>
          <w:lang w:val="ru-RU"/>
        </w:rPr>
        <w:t>:</w:t>
      </w:r>
    </w:p>
    <w:p w14:paraId="3E50213B" w14:textId="3C89076D" w:rsidR="00687090" w:rsidRPr="00687090" w:rsidRDefault="00687090" w:rsidP="00687090">
      <w:pPr>
        <w:pStyle w:val="a3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ba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/>
                          <w:lang w:val="ru-RU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332B7B1B" w14:textId="6B03370F" w:rsidR="00135398" w:rsidRPr="00135398" w:rsidRDefault="00687090" w:rsidP="00687090">
      <w:pPr>
        <w:pStyle w:val="a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Здесь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</m:t>
            </m:r>
          </m:sub>
        </m:sSub>
      </m:oMath>
      <w:r w:rsidR="00135398" w:rsidRPr="00135398">
        <w:rPr>
          <w:rFonts w:eastAsiaTheme="minorEastAsia"/>
          <w:lang w:val="ru-RU"/>
        </w:rPr>
        <w:t xml:space="preserve"> – </w:t>
      </w:r>
      <w:r w:rsidR="00135398">
        <w:rPr>
          <w:rFonts w:eastAsiaTheme="minorEastAsia"/>
          <w:lang w:val="ru-RU"/>
        </w:rPr>
        <w:t>значение показателя,</w:t>
      </w:r>
    </w:p>
    <w:p w14:paraId="3D27C0E1" w14:textId="6FEEB1E4" w:rsidR="00687090" w:rsidRDefault="00687090" w:rsidP="00687090">
      <w:pPr>
        <w:pStyle w:val="a3"/>
        <w:rPr>
          <w:rFonts w:eastAsiaTheme="minorEastAsia"/>
          <w:lang w:val="ru-RU"/>
        </w:rPr>
      </w:pPr>
      <m:oMath>
        <m:bar>
          <m:barPr>
            <m:pos m:val="top"/>
            <m:ctrlPr>
              <w:rPr>
                <w:rFonts w:ascii="Cambria Math" w:eastAsiaTheme="minorEastAsia" w:hAnsi="Cambria Math"/>
                <w:lang w:val="ru-RU"/>
              </w:rPr>
            </m:ctrlPr>
          </m:barPr>
          <m:e>
            <m:r>
              <w:rPr>
                <w:rFonts w:ascii="Cambria Math" w:eastAsiaTheme="minorEastAsia" w:hAnsi="Cambria Math"/>
                <w:lang w:val="ru-RU"/>
              </w:rPr>
              <m:t>x</m:t>
            </m:r>
          </m:e>
        </m:bar>
      </m:oMath>
      <w:r>
        <w:rPr>
          <w:rFonts w:eastAsiaTheme="minorEastAsia"/>
        </w:rPr>
        <w:t xml:space="preserve"> – </w:t>
      </w:r>
      <w:r>
        <w:rPr>
          <w:rFonts w:eastAsiaTheme="minorEastAsia"/>
          <w:lang w:val="ru-RU"/>
        </w:rPr>
        <w:t>среднее значение</w:t>
      </w:r>
    </w:p>
    <w:p w14:paraId="1314DC18" w14:textId="77777777" w:rsidR="00687090" w:rsidRPr="00687090" w:rsidRDefault="00687090" w:rsidP="00687090">
      <w:pPr>
        <w:pStyle w:val="a3"/>
        <w:rPr>
          <w:rFonts w:eastAsiaTheme="minorEastAsia"/>
          <w:lang w:val="ru-RU"/>
        </w:rPr>
      </w:pPr>
      <m:oMathPara>
        <m:oMath>
          <m:bar>
            <m:barPr>
              <m:pos m:val="top"/>
              <m:ctrlPr>
                <w:rPr>
                  <w:rFonts w:ascii="Cambria Math" w:eastAsiaTheme="minorEastAsia" w:hAnsi="Cambria Math"/>
                  <w:lang w:val="ru-RU"/>
                </w:rPr>
              </m:ctrlPr>
            </m:barPr>
            <m:e>
              <m:r>
                <w:rPr>
                  <w:rFonts w:ascii="Cambria Math" w:eastAsiaTheme="minorEastAsia" w:hAnsi="Cambria Math"/>
                  <w:lang w:val="ru-RU"/>
                </w:rPr>
                <m:t>x</m:t>
              </m:r>
            </m:e>
          </m:bar>
          <m:r>
            <w:rPr>
              <w:rFonts w:ascii="Cambria Math" w:eastAsiaTheme="minorEastAsia" w:hAnsi="Cambria Math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ru-RU"/>
                </w:rPr>
                <m:t>k=1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e>
          </m:nary>
          <m:r>
            <w:rPr>
              <w:rFonts w:ascii="Cambria Math" w:eastAsiaTheme="minorEastAsia" w:hAnsi="Cambria Math"/>
              <w:lang w:val="ru-RU"/>
            </w:rPr>
            <m:t>,</m:t>
          </m:r>
        </m:oMath>
      </m:oMathPara>
    </w:p>
    <w:p w14:paraId="551EA10A" w14:textId="77777777" w:rsidR="00687090" w:rsidRDefault="00687090" w:rsidP="00687090">
      <w:pPr>
        <w:pStyle w:val="a3"/>
        <w:rPr>
          <w:rFonts w:eastAsiaTheme="minorEastAsia"/>
          <w:lang w:val="ru-RU"/>
        </w:rPr>
      </w:pPr>
    </w:p>
    <w:p w14:paraId="438CBECA" w14:textId="38AC56E0" w:rsidR="00687090" w:rsidRDefault="00687090" w:rsidP="00687090">
      <w:pPr>
        <w:pStyle w:val="a3"/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σ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– </w:t>
      </w:r>
      <w:r>
        <w:rPr>
          <w:rFonts w:eastAsiaTheme="minorEastAsia"/>
          <w:lang w:val="ru-RU"/>
        </w:rPr>
        <w:t>среднеквадратичное отклонение</w:t>
      </w:r>
    </w:p>
    <w:p w14:paraId="731DCB61" w14:textId="6F5808AF" w:rsidR="00687090" w:rsidRPr="00687090" w:rsidRDefault="00687090" w:rsidP="00687090">
      <w:pPr>
        <w:pStyle w:val="a3"/>
        <w:rPr>
          <w:rFonts w:eastAsiaTheme="minorEastAsia"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lang w:val="ru-RU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ru-RU"/>
                    </w:rPr>
                    <m:t>σ</m:t>
                  </m:r>
                </m:e>
              </m:acc>
              <m:ctrlPr>
                <w:rPr>
                  <w:rFonts w:ascii="Cambria Math" w:eastAsiaTheme="minorEastAsia" w:hAnsi="Cambria Math"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x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lang w:val="ru-RU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  <w:lang w:val="ru-RU"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  <w:lang w:val="ru-RU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ru-RU"/>
                    </w:rPr>
                    <m:t>1</m:t>
                  </m: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  <w:lang w:val="ru-RU"/>
                    </w:rPr>
                    <m:t>N-1</m:t>
                  </m: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den>
              </m:f>
              <m:nary>
                <m:naryPr>
                  <m:chr m:val="∑"/>
                  <m:ctrlPr>
                    <w:rPr>
                      <w:rFonts w:ascii="Cambria Math" w:eastAsiaTheme="minorEastAsia" w:hAnsi="Cambria Math"/>
                      <w:lang w:val="ru-RU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lang w:val="ru-RU"/>
                    </w:rPr>
                    <m:t>k=1</m:t>
                  </m: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ub>
                <m:sup>
                  <m:r>
                    <w:rPr>
                      <w:rFonts w:ascii="Cambria Math" w:eastAsiaTheme="minorEastAsia" w:hAnsi="Cambria Math"/>
                      <w:lang w:val="ru-RU"/>
                    </w:rPr>
                    <m:t>N</m:t>
                  </m:r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lang w:val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ru-RU"/>
                            </w:rPr>
                            <m:t>-</m:t>
                          </m:r>
                          <m:bar>
                            <m:barPr>
                              <m:pos m:val="top"/>
                              <m:ctrlP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</m:ctrlPr>
                            </m:bar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ru-RU"/>
                                </w:rPr>
                                <m:t>x</m:t>
                              </m:r>
                            </m:e>
                          </m:bar>
                          <m:ctrlPr>
                            <w:rPr>
                              <w:rFonts w:ascii="Cambria Math" w:eastAsiaTheme="minorEastAsia" w:hAnsi="Cambria Math"/>
                              <w:i/>
                              <w:lang w:val="ru-RU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lang w:val="ru-RU"/>
                    </w:rPr>
                  </m:ctrlPr>
                </m:e>
              </m:nary>
            </m:e>
          </m:rad>
          <m:r>
            <w:rPr>
              <w:rFonts w:ascii="Cambria Math" w:eastAsiaTheme="minorEastAsia" w:hAnsi="Cambria Math"/>
              <w:lang w:val="ru-RU"/>
            </w:rPr>
            <m:t>.</m:t>
          </m:r>
        </m:oMath>
      </m:oMathPara>
    </w:p>
    <w:p w14:paraId="0B70833B" w14:textId="0F22A309" w:rsidR="00687090" w:rsidRPr="00C87B75" w:rsidRDefault="00135398" w:rsidP="00687090">
      <w:pPr>
        <w:pStyle w:val="a3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Рассчитывается матриц</w:t>
      </w:r>
      <w:r w:rsidR="00C87B75">
        <w:rPr>
          <w:rFonts w:eastAsiaTheme="minorEastAsia"/>
          <w:lang w:val="ru-RU"/>
        </w:rPr>
        <w:t>а</w:t>
      </w:r>
      <w:r>
        <w:rPr>
          <w:rFonts w:eastAsiaTheme="minorEastAsia"/>
          <w:lang w:val="ru-RU"/>
        </w:rPr>
        <w:t xml:space="preserve"> коэффициентов корреляции </w:t>
      </w:r>
      <m:oMath>
        <m:acc>
          <m:accPr>
            <m:ctrlPr>
              <w:rPr>
                <w:rFonts w:ascii="Cambria Math" w:eastAsiaTheme="minorEastAsia" w:hAnsi="Cambria Math"/>
                <w:lang w:val="ru-RU"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  <m:r>
          <w:rPr>
            <w:rFonts w:ascii="Cambria Math" w:eastAsiaTheme="minorEastAsia" w:hAnsi="Cambria Math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lang w:val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r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d>
      </m:oMath>
      <w:r w:rsidR="00C87B75">
        <w:rPr>
          <w:rFonts w:eastAsiaTheme="minorEastAsia"/>
          <w:lang w:val="ru-RU"/>
        </w:rPr>
        <w:t xml:space="preserve"> – корреляция обобщённой оценки результативности НИР</w:t>
      </w:r>
      <w:r w:rsidR="00C87B75" w:rsidRPr="00C87B75">
        <w:rPr>
          <w:rFonts w:eastAsiaTheme="minorEastAsia"/>
          <w:lang w:val="ru-RU"/>
        </w:rPr>
        <w:t xml:space="preserve"> </w:t>
      </w:r>
      <m:oMath>
        <m:r>
          <w:rPr>
            <w:rFonts w:ascii="Cambria Math" w:eastAsiaTheme="minorEastAsia" w:hAnsi="Cambria Math"/>
            <w:lang w:val="ru-RU"/>
          </w:rPr>
          <m:t>i</m:t>
        </m:r>
      </m:oMath>
      <w:r w:rsidR="00C87B75" w:rsidRPr="00C87B75">
        <w:rPr>
          <w:rFonts w:eastAsiaTheme="minorEastAsia"/>
          <w:lang w:val="ru-RU"/>
        </w:rPr>
        <w:t>-</w:t>
      </w:r>
      <w:r w:rsidR="00C87B75">
        <w:rPr>
          <w:rFonts w:eastAsiaTheme="minorEastAsia"/>
          <w:lang w:val="ru-RU"/>
        </w:rPr>
        <w:t xml:space="preserve">го Вуза к </w:t>
      </w:r>
      <m:oMath>
        <m:r>
          <w:rPr>
            <w:rFonts w:ascii="Cambria Math" w:eastAsiaTheme="minorEastAsia" w:hAnsi="Cambria Math"/>
            <w:lang w:val="ru-RU"/>
          </w:rPr>
          <m:t>j</m:t>
        </m:r>
      </m:oMath>
      <w:r w:rsidR="00C87B75" w:rsidRPr="00C87B75">
        <w:rPr>
          <w:rFonts w:eastAsiaTheme="minorEastAsia"/>
          <w:lang w:val="ru-RU"/>
        </w:rPr>
        <w:t>-</w:t>
      </w:r>
      <w:r w:rsidR="00C87B75">
        <w:rPr>
          <w:rFonts w:eastAsiaTheme="minorEastAsia"/>
          <w:lang w:val="ru-RU"/>
        </w:rPr>
        <w:t>ому показателю кадрового потенциала</w:t>
      </w:r>
      <w:r w:rsidR="00C87B75" w:rsidRPr="00C87B75">
        <w:rPr>
          <w:rFonts w:eastAsiaTheme="minorEastAsia"/>
          <w:lang w:val="ru-RU"/>
        </w:rPr>
        <w:t>:</w:t>
      </w:r>
    </w:p>
    <w:p w14:paraId="50F0385E" w14:textId="1440F853" w:rsidR="00C87B75" w:rsidRPr="00C87B75" w:rsidRDefault="00C87B75" w:rsidP="00687090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/>
                      <w:lang w:val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σ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</m:oMath>
      </m:oMathPara>
    </w:p>
    <w:p w14:paraId="17F0986A" w14:textId="6BAD02B8" w:rsidR="00C87B75" w:rsidRDefault="00C87B75" w:rsidP="00687090">
      <w:pPr>
        <w:pStyle w:val="a3"/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lastRenderedPageBreak/>
        <w:t xml:space="preserve">Здесь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</m:t>
            </m:r>
          </m:sub>
        </m:sSub>
      </m:oMath>
      <w:r w:rsidRPr="00C87B75">
        <w:rPr>
          <w:rFonts w:eastAsiaTheme="minorEastAsia"/>
          <w:iCs/>
          <w:lang w:val="ru-RU"/>
        </w:rPr>
        <w:t xml:space="preserve"> – </w:t>
      </w:r>
      <w:r>
        <w:rPr>
          <w:rFonts w:eastAsiaTheme="minorEastAsia"/>
          <w:iCs/>
          <w:lang w:val="ru-RU"/>
        </w:rPr>
        <w:t>обобщённая оценка результативности</w:t>
      </w:r>
      <w:r w:rsidRPr="00C87B75">
        <w:rPr>
          <w:rFonts w:eastAsiaTheme="minorEastAsia"/>
          <w:iCs/>
          <w:lang w:val="ru-RU"/>
        </w:rPr>
        <w:t xml:space="preserve"> </w:t>
      </w:r>
      <w:r>
        <w:rPr>
          <w:rFonts w:eastAsiaTheme="minorEastAsia"/>
          <w:iCs/>
          <w:lang w:val="ru-RU"/>
        </w:rPr>
        <w:t xml:space="preserve">НИР </w:t>
      </w:r>
      <m:oMath>
        <m:r>
          <w:rPr>
            <w:rFonts w:ascii="Cambria Math" w:eastAsiaTheme="minorEastAsia" w:hAnsi="Cambria Math"/>
            <w:lang w:val="ru-RU"/>
          </w:rPr>
          <m:t>i</m:t>
        </m:r>
      </m:oMath>
      <w:r>
        <w:rPr>
          <w:rFonts w:eastAsiaTheme="minorEastAsia"/>
          <w:iCs/>
          <w:lang w:val="ru-RU"/>
        </w:rPr>
        <w:t>-го Вуза</w:t>
      </w:r>
    </w:p>
    <w:p w14:paraId="674E4E3E" w14:textId="2C42E15A" w:rsidR="00C87B75" w:rsidRDefault="00C87B75" w:rsidP="00687090">
      <w:pPr>
        <w:pStyle w:val="a3"/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j</m:t>
            </m:r>
          </m:sub>
        </m:sSub>
      </m:oMath>
      <w:r w:rsidRPr="00C87B75">
        <w:rPr>
          <w:rFonts w:eastAsiaTheme="minorEastAsia"/>
          <w:iCs/>
          <w:lang w:val="ru-RU"/>
        </w:rPr>
        <w:t xml:space="preserve"> – </w:t>
      </w:r>
      <m:oMath>
        <m:r>
          <m:rPr>
            <m:sty m:val="p"/>
          </m:rP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  <w:iCs/>
          <w:lang w:val="ru-RU"/>
        </w:rPr>
        <w:t>-ый показатель кадрового потенциала</w:t>
      </w:r>
    </w:p>
    <w:p w14:paraId="1CCC060D" w14:textId="22EF0314" w:rsidR="00C87B75" w:rsidRDefault="00C87B75" w:rsidP="00687090">
      <w:pPr>
        <w:pStyle w:val="a3"/>
        <w:rPr>
          <w:rFonts w:eastAsiaTheme="minorEastAsia"/>
          <w:iCs/>
          <w:lang w:val="ru-RU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ru-RU"/>
              </w:rPr>
              <m:t>σ</m:t>
            </m:r>
            <m:ctrlPr>
              <w:rPr>
                <w:rFonts w:ascii="Cambria Math" w:eastAsiaTheme="minorEastAsia" w:hAnsi="Cambria Math"/>
                <w:iCs/>
                <w:lang w:val="ru-RU"/>
              </w:rPr>
            </m:ctrlP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j</m:t>
                </m:r>
              </m:sub>
            </m:sSub>
          </m:sub>
        </m:sSub>
      </m:oMath>
      <w:r w:rsidRPr="00C87B75">
        <w:rPr>
          <w:rFonts w:eastAsiaTheme="minorEastAsia"/>
          <w:iCs/>
          <w:lang w:val="ru-RU"/>
        </w:rPr>
        <w:t xml:space="preserve"> </w:t>
      </w:r>
      <w:r>
        <w:rPr>
          <w:rFonts w:eastAsiaTheme="minorEastAsia"/>
          <w:iCs/>
          <w:lang w:val="ru-RU"/>
        </w:rPr>
        <w:t>–</w:t>
      </w:r>
      <w:r w:rsidRPr="00C87B75">
        <w:rPr>
          <w:rFonts w:eastAsiaTheme="minorEastAsia"/>
          <w:iCs/>
          <w:lang w:val="ru-RU"/>
        </w:rPr>
        <w:t xml:space="preserve"> </w:t>
      </w:r>
      <w:r>
        <w:rPr>
          <w:rFonts w:eastAsiaTheme="minorEastAsia"/>
          <w:iCs/>
          <w:lang w:val="ru-RU"/>
        </w:rPr>
        <w:t xml:space="preserve">ковариация между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z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/>
            <w:lang w:val="ru-RU"/>
          </w:rPr>
          <m:t>, 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k</m:t>
            </m:r>
          </m:e>
          <m:sub>
            <m:r>
              <w:rPr>
                <w:rFonts w:ascii="Cambria Math" w:eastAsiaTheme="minorEastAsia" w:hAnsi="Cambria Math"/>
                <w:lang w:val="ru-RU"/>
              </w:rPr>
              <m:t>j</m:t>
            </m:r>
          </m:sub>
        </m:sSub>
      </m:oMath>
    </w:p>
    <w:p w14:paraId="4655EDEF" w14:textId="60650FC0" w:rsidR="00C87B75" w:rsidRPr="00C87B75" w:rsidRDefault="00C87B75" w:rsidP="00687090">
      <w:pPr>
        <w:pStyle w:val="a3"/>
        <w:rPr>
          <w:rFonts w:eastAsiaTheme="minorEastAsia"/>
          <w:iCs/>
          <w:lang w:val="ru-RU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ru-RU"/>
                </w:rPr>
                <m:t>σ</m:t>
              </m:r>
              <m:ctrlPr>
                <w:rPr>
                  <w:rFonts w:ascii="Cambria Math" w:eastAsiaTheme="minorEastAsia" w:hAnsi="Cambria Math"/>
                  <w:iCs/>
                  <w:lang w:val="ru-RU"/>
                </w:rPr>
              </m:ctrlPr>
            </m:e>
            <m:sub>
              <m:r>
                <w:rPr>
                  <w:rFonts w:ascii="Cambria Math" w:eastAsiaTheme="minorEastAsia" w:hAnsi="Cambria Math"/>
                  <w:lang w:val="ru-RU"/>
                </w:rPr>
                <m:t>xy</m:t>
              </m:r>
            </m:sub>
          </m:sSub>
          <m:r>
            <w:rPr>
              <w:rFonts w:ascii="Cambria Math" w:eastAsiaTheme="minorEastAsia" w:hAnsi="Cambria Math"/>
              <w:lang w:val="ru-RU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u-RU"/>
                </w:rPr>
                <m:t>1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ru-RU"/>
                </w:rPr>
                <m:t>N-1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den>
          </m:f>
          <m:nary>
            <m:naryPr>
              <m:chr m:val="∑"/>
              <m:ctrlPr>
                <w:rPr>
                  <w:rFonts w:ascii="Cambria Math" w:eastAsiaTheme="minorEastAsia" w:hAnsi="Cambria Math"/>
                  <w:iCs/>
                  <w:lang w:val="ru-RU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ru-RU"/>
                </w:rPr>
                <m:t>k=1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sub>
            <m:sup>
              <m:r>
                <w:rPr>
                  <w:rFonts w:ascii="Cambria Math" w:eastAsiaTheme="minorEastAsia" w:hAnsi="Cambria Math"/>
                  <w:lang w:val="ru-RU"/>
                </w:rPr>
                <m:t>N</m:t>
              </m:r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ru-RU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Cs/>
                          <w:lang w:val="ru-RU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x</m:t>
                      </m:r>
                    </m:e>
                  </m:ba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ru-RU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iCs/>
                          <w:lang w:val="ru-RU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lang w:val="ru-RU"/>
                        </w:rPr>
                        <m:t>y</m:t>
                      </m:r>
                    </m:e>
                  </m:bar>
                </m:e>
              </m:d>
              <m:ctrlPr>
                <w:rPr>
                  <w:rFonts w:ascii="Cambria Math" w:eastAsiaTheme="minorEastAsia" w:hAnsi="Cambria Math"/>
                  <w:i/>
                  <w:iCs/>
                  <w:lang w:val="ru-RU"/>
                </w:rPr>
              </m:ctrlPr>
            </m:e>
          </m:nary>
        </m:oMath>
      </m:oMathPara>
    </w:p>
    <w:p w14:paraId="391C221B" w14:textId="4AE4ECFB" w:rsidR="007744AE" w:rsidRDefault="00D4637B" w:rsidP="007744AE">
      <w:pPr>
        <w:pStyle w:val="ad"/>
      </w:pPr>
      <w:r>
        <w:rPr>
          <w:noProof/>
          <w:lang w:eastAsia="ru-RU"/>
        </w:rPr>
        <w:drawing>
          <wp:inline distT="0" distB="0" distL="0" distR="0" wp14:anchorId="36F74A70" wp14:editId="00BFA7BD">
            <wp:extent cx="2159025" cy="6515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563" cy="653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5C40" w14:textId="6AEC2923" w:rsidR="007744AE" w:rsidRDefault="007744AE" w:rsidP="007744AE">
      <w:pPr>
        <w:pStyle w:val="ad"/>
      </w:pPr>
      <w:r>
        <w:t xml:space="preserve">Рис. </w:t>
      </w:r>
      <w:r w:rsidR="005557A9">
        <w:t>1</w:t>
      </w:r>
      <w:r>
        <w:t>. Блок-схема</w:t>
      </w:r>
      <w:r w:rsidR="005557A9">
        <w:t xml:space="preserve"> </w:t>
      </w:r>
      <w:r w:rsidR="00D4637B">
        <w:t>расчёта корреляций обобщённых оценок результативности НИР и показателей кадрового потенциала</w:t>
      </w:r>
      <w:r>
        <w:t>.</w:t>
      </w:r>
    </w:p>
    <w:p w14:paraId="3A5799D6" w14:textId="08101FF9" w:rsidR="00143C3A" w:rsidRPr="00F15253" w:rsidRDefault="00143C3A" w:rsidP="00143C3A">
      <w:pPr>
        <w:pStyle w:val="ad"/>
      </w:pPr>
    </w:p>
    <w:sectPr w:rsidR="00143C3A" w:rsidRPr="00F15253" w:rsidSect="0014625B">
      <w:footerReference w:type="default" r:id="rId10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4CD69F" w14:textId="77777777" w:rsidR="00601E18" w:rsidRDefault="00601E18" w:rsidP="0014625B">
      <w:pPr>
        <w:spacing w:after="0" w:line="240" w:lineRule="auto"/>
      </w:pPr>
      <w:r>
        <w:separator/>
      </w:r>
    </w:p>
  </w:endnote>
  <w:endnote w:type="continuationSeparator" w:id="0">
    <w:p w14:paraId="170D1773" w14:textId="77777777" w:rsidR="00601E18" w:rsidRDefault="00601E18" w:rsidP="001462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9473923"/>
      <w:docPartObj>
        <w:docPartGallery w:val="Page Numbers (Bottom of Page)"/>
        <w:docPartUnique/>
      </w:docPartObj>
    </w:sdtPr>
    <w:sdtEndPr/>
    <w:sdtContent>
      <w:p w14:paraId="1C086550" w14:textId="2D7B9BA4" w:rsidR="0014625B" w:rsidRDefault="0014625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0C6D">
          <w:rPr>
            <w:noProof/>
          </w:rPr>
          <w:t>3</w:t>
        </w:r>
        <w:r>
          <w:fldChar w:fldCharType="end"/>
        </w:r>
      </w:p>
    </w:sdtContent>
  </w:sdt>
  <w:p w14:paraId="484E4F98" w14:textId="77777777" w:rsidR="0014625B" w:rsidRDefault="001462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EE5730" w14:textId="77777777" w:rsidR="00601E18" w:rsidRDefault="00601E18" w:rsidP="0014625B">
      <w:pPr>
        <w:spacing w:after="0" w:line="240" w:lineRule="auto"/>
      </w:pPr>
      <w:r>
        <w:separator/>
      </w:r>
    </w:p>
  </w:footnote>
  <w:footnote w:type="continuationSeparator" w:id="0">
    <w:p w14:paraId="32AF6B5B" w14:textId="77777777" w:rsidR="00601E18" w:rsidRDefault="00601E18" w:rsidP="001462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E112D"/>
    <w:multiLevelType w:val="hybridMultilevel"/>
    <w:tmpl w:val="3976EAD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9AB59E0"/>
    <w:multiLevelType w:val="hybridMultilevel"/>
    <w:tmpl w:val="AB7664DA"/>
    <w:lvl w:ilvl="0" w:tplc="F47CFA8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13D4F6E"/>
    <w:multiLevelType w:val="hybridMultilevel"/>
    <w:tmpl w:val="C5FAB4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C301B7E"/>
    <w:multiLevelType w:val="hybridMultilevel"/>
    <w:tmpl w:val="D96805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CF3"/>
    <w:rsid w:val="00032CF9"/>
    <w:rsid w:val="00034568"/>
    <w:rsid w:val="000B485C"/>
    <w:rsid w:val="000C1379"/>
    <w:rsid w:val="000C4EF0"/>
    <w:rsid w:val="000E725F"/>
    <w:rsid w:val="001014BA"/>
    <w:rsid w:val="00115BB0"/>
    <w:rsid w:val="00135398"/>
    <w:rsid w:val="00143C3A"/>
    <w:rsid w:val="0014625B"/>
    <w:rsid w:val="00191EEE"/>
    <w:rsid w:val="001A6FDF"/>
    <w:rsid w:val="00207100"/>
    <w:rsid w:val="00210C6D"/>
    <w:rsid w:val="00215917"/>
    <w:rsid w:val="0022012B"/>
    <w:rsid w:val="00243AE4"/>
    <w:rsid w:val="00255A21"/>
    <w:rsid w:val="00262DAC"/>
    <w:rsid w:val="00274397"/>
    <w:rsid w:val="002855A9"/>
    <w:rsid w:val="002A03DD"/>
    <w:rsid w:val="002A4DA8"/>
    <w:rsid w:val="002A570E"/>
    <w:rsid w:val="00301342"/>
    <w:rsid w:val="0037605E"/>
    <w:rsid w:val="003776E4"/>
    <w:rsid w:val="003970C4"/>
    <w:rsid w:val="003A778C"/>
    <w:rsid w:val="003F5FDB"/>
    <w:rsid w:val="00442659"/>
    <w:rsid w:val="004525DA"/>
    <w:rsid w:val="00467C4A"/>
    <w:rsid w:val="004811DF"/>
    <w:rsid w:val="00492051"/>
    <w:rsid w:val="00533E2D"/>
    <w:rsid w:val="00553EBB"/>
    <w:rsid w:val="005557A9"/>
    <w:rsid w:val="0058413E"/>
    <w:rsid w:val="005B617A"/>
    <w:rsid w:val="005F13B3"/>
    <w:rsid w:val="00601E18"/>
    <w:rsid w:val="0062290A"/>
    <w:rsid w:val="00624CCC"/>
    <w:rsid w:val="0063256D"/>
    <w:rsid w:val="00636340"/>
    <w:rsid w:val="00646240"/>
    <w:rsid w:val="00646D73"/>
    <w:rsid w:val="00687090"/>
    <w:rsid w:val="006A645E"/>
    <w:rsid w:val="007232DC"/>
    <w:rsid w:val="00726D2A"/>
    <w:rsid w:val="00746235"/>
    <w:rsid w:val="00754F45"/>
    <w:rsid w:val="007579A1"/>
    <w:rsid w:val="007744AE"/>
    <w:rsid w:val="00775B93"/>
    <w:rsid w:val="007A479D"/>
    <w:rsid w:val="007B703F"/>
    <w:rsid w:val="007C598D"/>
    <w:rsid w:val="007E14A0"/>
    <w:rsid w:val="007E1BDC"/>
    <w:rsid w:val="007E2F1C"/>
    <w:rsid w:val="007F4708"/>
    <w:rsid w:val="008775F5"/>
    <w:rsid w:val="008E4C36"/>
    <w:rsid w:val="00927DDF"/>
    <w:rsid w:val="0097316A"/>
    <w:rsid w:val="00996200"/>
    <w:rsid w:val="009B3A2C"/>
    <w:rsid w:val="009B4BE8"/>
    <w:rsid w:val="009D02CC"/>
    <w:rsid w:val="009D18CB"/>
    <w:rsid w:val="009F6136"/>
    <w:rsid w:val="00A058CF"/>
    <w:rsid w:val="00A14A93"/>
    <w:rsid w:val="00A316E4"/>
    <w:rsid w:val="00A33791"/>
    <w:rsid w:val="00A52B86"/>
    <w:rsid w:val="00A66806"/>
    <w:rsid w:val="00AB775B"/>
    <w:rsid w:val="00AD3C22"/>
    <w:rsid w:val="00B846B7"/>
    <w:rsid w:val="00BA7480"/>
    <w:rsid w:val="00BC61A3"/>
    <w:rsid w:val="00BF1C16"/>
    <w:rsid w:val="00C060CF"/>
    <w:rsid w:val="00C1536F"/>
    <w:rsid w:val="00C23773"/>
    <w:rsid w:val="00C87B75"/>
    <w:rsid w:val="00CA0E4B"/>
    <w:rsid w:val="00CB4E41"/>
    <w:rsid w:val="00CC5C1C"/>
    <w:rsid w:val="00CC744C"/>
    <w:rsid w:val="00CC7FDA"/>
    <w:rsid w:val="00D10CF3"/>
    <w:rsid w:val="00D23E2B"/>
    <w:rsid w:val="00D356D1"/>
    <w:rsid w:val="00D4637B"/>
    <w:rsid w:val="00D52AEB"/>
    <w:rsid w:val="00DE5710"/>
    <w:rsid w:val="00DF6D85"/>
    <w:rsid w:val="00E26976"/>
    <w:rsid w:val="00E31C60"/>
    <w:rsid w:val="00E456D8"/>
    <w:rsid w:val="00E617C1"/>
    <w:rsid w:val="00E66872"/>
    <w:rsid w:val="00E93FD3"/>
    <w:rsid w:val="00EC441D"/>
    <w:rsid w:val="00EF0F13"/>
    <w:rsid w:val="00EF19D7"/>
    <w:rsid w:val="00EF33EF"/>
    <w:rsid w:val="00EF794C"/>
    <w:rsid w:val="00F15253"/>
    <w:rsid w:val="00F20293"/>
    <w:rsid w:val="00F364AE"/>
    <w:rsid w:val="00F40C0A"/>
    <w:rsid w:val="00F53DC9"/>
    <w:rsid w:val="00F55144"/>
    <w:rsid w:val="00FD3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D59F"/>
  <w15:chartTrackingRefBased/>
  <w15:docId w15:val="{68624EA9-E1A6-4531-BEE7-5F337409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2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оман"/>
    <w:basedOn w:val="a"/>
    <w:link w:val="a4"/>
    <w:qFormat/>
    <w:rsid w:val="0014625B"/>
    <w:pPr>
      <w:spacing w:after="0" w:line="360" w:lineRule="auto"/>
      <w:ind w:firstLine="567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a5">
    <w:name w:val="Роман большой"/>
    <w:basedOn w:val="a3"/>
    <w:link w:val="a6"/>
    <w:qFormat/>
    <w:rsid w:val="0014625B"/>
    <w:pPr>
      <w:ind w:firstLine="0"/>
      <w:outlineLvl w:val="0"/>
    </w:pPr>
    <w:rPr>
      <w:b/>
      <w:bCs/>
      <w:sz w:val="32"/>
      <w:szCs w:val="32"/>
      <w:lang w:val="ru-RU"/>
    </w:rPr>
  </w:style>
  <w:style w:type="character" w:customStyle="1" w:styleId="a4">
    <w:name w:val="Роман Знак"/>
    <w:basedOn w:val="a0"/>
    <w:link w:val="a3"/>
    <w:rsid w:val="0014625B"/>
    <w:rPr>
      <w:rFonts w:ascii="Times New Roman" w:hAnsi="Times New Roman" w:cs="Times New Roman"/>
      <w:sz w:val="28"/>
      <w:szCs w:val="28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46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Роман большой Знак"/>
    <w:basedOn w:val="a4"/>
    <w:link w:val="a5"/>
    <w:rsid w:val="0014625B"/>
    <w:rPr>
      <w:rFonts w:ascii="Times New Roman" w:hAnsi="Times New Roman" w:cs="Times New Roman"/>
      <w:b/>
      <w:bCs/>
      <w:sz w:val="32"/>
      <w:szCs w:val="32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4625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4625B"/>
    <w:pPr>
      <w:spacing w:after="100"/>
    </w:pPr>
  </w:style>
  <w:style w:type="character" w:styleId="a8">
    <w:name w:val="Hyperlink"/>
    <w:basedOn w:val="a0"/>
    <w:uiPriority w:val="99"/>
    <w:unhideWhenUsed/>
    <w:rsid w:val="0014625B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4625B"/>
  </w:style>
  <w:style w:type="paragraph" w:styleId="ab">
    <w:name w:val="footer"/>
    <w:basedOn w:val="a"/>
    <w:link w:val="ac"/>
    <w:uiPriority w:val="99"/>
    <w:unhideWhenUsed/>
    <w:rsid w:val="001462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4625B"/>
  </w:style>
  <w:style w:type="paragraph" w:customStyle="1" w:styleId="ad">
    <w:name w:val="Роман подпись"/>
    <w:basedOn w:val="a3"/>
    <w:link w:val="ae"/>
    <w:qFormat/>
    <w:rsid w:val="003A778C"/>
    <w:pPr>
      <w:ind w:firstLine="0"/>
      <w:jc w:val="center"/>
    </w:pPr>
    <w:rPr>
      <w:lang w:val="ru-RU"/>
    </w:rPr>
  </w:style>
  <w:style w:type="paragraph" w:customStyle="1" w:styleId="af">
    <w:name w:val="Роман небольшой"/>
    <w:basedOn w:val="a5"/>
    <w:link w:val="af0"/>
    <w:qFormat/>
    <w:rsid w:val="00215917"/>
    <w:pPr>
      <w:outlineLvl w:val="1"/>
    </w:pPr>
    <w:rPr>
      <w:sz w:val="28"/>
      <w:szCs w:val="28"/>
    </w:rPr>
  </w:style>
  <w:style w:type="character" w:customStyle="1" w:styleId="ae">
    <w:name w:val="Роман подпись Знак"/>
    <w:basedOn w:val="a4"/>
    <w:link w:val="ad"/>
    <w:rsid w:val="003A778C"/>
    <w:rPr>
      <w:rFonts w:ascii="Times New Roman" w:hAnsi="Times New Roman" w:cs="Times New Roman"/>
      <w:sz w:val="28"/>
      <w:szCs w:val="28"/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533E2D"/>
    <w:pPr>
      <w:spacing w:after="100"/>
      <w:ind w:left="220"/>
    </w:pPr>
  </w:style>
  <w:style w:type="character" w:customStyle="1" w:styleId="af0">
    <w:name w:val="Роман небольшой Знак"/>
    <w:basedOn w:val="a6"/>
    <w:link w:val="af"/>
    <w:rsid w:val="00215917"/>
    <w:rPr>
      <w:rFonts w:ascii="Times New Roman" w:hAnsi="Times New Roman" w:cs="Times New Roman"/>
      <w:b/>
      <w:bCs/>
      <w:sz w:val="28"/>
      <w:szCs w:val="28"/>
      <w:lang w:val="en-US"/>
    </w:rPr>
  </w:style>
  <w:style w:type="table" w:styleId="af1">
    <w:name w:val="Table Grid"/>
    <w:basedOn w:val="a1"/>
    <w:uiPriority w:val="39"/>
    <w:rsid w:val="005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68709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598DB-D3BF-4C84-8FA1-B02CB0387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5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ZOaZOaZoa</dc:creator>
  <cp:keywords/>
  <dc:description/>
  <cp:lastModifiedBy>ZOaZOaZoa</cp:lastModifiedBy>
  <cp:revision>87</cp:revision>
  <dcterms:created xsi:type="dcterms:W3CDTF">2025-09-21T10:27:00Z</dcterms:created>
  <dcterms:modified xsi:type="dcterms:W3CDTF">2025-12-15T16:38:00Z</dcterms:modified>
</cp:coreProperties>
</file>