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INDUSTRIAL-01 / fictional change notice / 2026-08-31</w:t>
      </w:r>
    </w:p>
    <w:p>
      <w:r>
        <w:t>Revision A finishes electrical energization on 2026-09-30. Proposed revision B finishes on 2026-10-15.</w:t>
      </w:r>
    </w:p>
    <w:p>
      <w:r>
        <w:t>Both assertions must remain visible. Revision B has not received separate schedule approval.</w:t>
      </w:r>
    </w:p>
    <w:p>
      <w:r>
        <w:t>No professional relationship decisions, mapping approvals or commissioning cost allocation are recorded for this trial.</w:t>
      </w:r>
    </w:p>
  </w:body>
</w:document>
</file>