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9995" w14:textId="327B9DE7" w:rsidR="00A47CE6" w:rsidRPr="00B648C1" w:rsidRDefault="00B648C1">
      <w:pPr>
        <w:rPr>
          <w:b/>
          <w:sz w:val="28"/>
          <w:szCs w:val="28"/>
        </w:rPr>
      </w:pPr>
      <w:r w:rsidRPr="00B648C1">
        <w:rPr>
          <w:rFonts w:hint="eastAsia"/>
          <w:b/>
          <w:sz w:val="28"/>
          <w:szCs w:val="28"/>
        </w:rPr>
        <w:t>城市车辆限制的效果？</w:t>
      </w:r>
    </w:p>
    <w:p w14:paraId="4B656914" w14:textId="0686475C" w:rsidR="00B648C1" w:rsidRDefault="00B64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（一）北京</w:t>
      </w:r>
    </w:p>
    <w:p w14:paraId="686C4C51" w14:textId="24C0B6AB" w:rsidR="00B648C1" w:rsidRDefault="00B64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1.车辆限行</w:t>
      </w:r>
    </w:p>
    <w:p w14:paraId="102C8694" w14:textId="750F641C" w:rsidR="00B648C1" w:rsidRPr="005D4DDC" w:rsidRDefault="005D4DDC" w:rsidP="005D4DD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D4DDC">
        <w:rPr>
          <w:rFonts w:hint="eastAsia"/>
          <w:szCs w:val="21"/>
        </w:rPr>
        <w:t>工作日每天限行两个号，每13周轮换一次停驶日</w:t>
      </w:r>
    </w:p>
    <w:p w14:paraId="35F5EC12" w14:textId="6A807091" w:rsidR="005D4DDC" w:rsidRPr="005D4DDC" w:rsidRDefault="005D4DDC" w:rsidP="005D4DD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D4DDC">
        <w:rPr>
          <w:rFonts w:hint="eastAsia"/>
          <w:szCs w:val="21"/>
        </w:rPr>
        <w:t>外省机动车进入</w:t>
      </w:r>
      <w:r w:rsidRPr="005D4DDC">
        <w:rPr>
          <w:rFonts w:hint="eastAsia"/>
          <w:szCs w:val="21"/>
        </w:rPr>
        <w:t>六环路（不含）以内道路行驶的，须办理进京通行证件</w:t>
      </w:r>
    </w:p>
    <w:p w14:paraId="11CED8FD" w14:textId="4D2A66C5" w:rsidR="005D4DDC" w:rsidRDefault="007B17C2" w:rsidP="005D4DDC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一次7天，可延期一次，最长</w:t>
      </w:r>
      <w:r>
        <w:rPr>
          <w:szCs w:val="21"/>
        </w:rPr>
        <w:t>12</w:t>
      </w:r>
      <w:r>
        <w:rPr>
          <w:rFonts w:hint="eastAsia"/>
          <w:szCs w:val="21"/>
        </w:rPr>
        <w:t>天</w:t>
      </w:r>
    </w:p>
    <w:p w14:paraId="6EB56CCE" w14:textId="0F817919" w:rsidR="007B17C2" w:rsidRPr="005D4DDC" w:rsidRDefault="007B17C2" w:rsidP="005D4DD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7B17C2">
        <w:rPr>
          <w:rFonts w:hint="eastAsia"/>
          <w:szCs w:val="21"/>
        </w:rPr>
        <w:t>自</w:t>
      </w:r>
      <w:r w:rsidRPr="007B17C2">
        <w:rPr>
          <w:szCs w:val="21"/>
        </w:rPr>
        <w:t>2019年11月1日起</w:t>
      </w:r>
      <w:r>
        <w:rPr>
          <w:rFonts w:hint="eastAsia"/>
          <w:szCs w:val="21"/>
        </w:rPr>
        <w:t>，</w:t>
      </w:r>
      <w:r w:rsidRPr="007B17C2">
        <w:rPr>
          <w:rFonts w:hint="eastAsia"/>
          <w:szCs w:val="21"/>
        </w:rPr>
        <w:t>每辆车每年最多办理进京通行证</w:t>
      </w:r>
      <w:r w:rsidRPr="007B17C2">
        <w:rPr>
          <w:szCs w:val="21"/>
        </w:rPr>
        <w:t>12次，每次办理的进京通行证有效期最长为7天</w:t>
      </w:r>
    </w:p>
    <w:p w14:paraId="1E4173C6" w14:textId="5C6B682E" w:rsidR="005D4DDC" w:rsidRPr="005D4DDC" w:rsidRDefault="005D4DDC" w:rsidP="005D4DD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D4DDC">
        <w:rPr>
          <w:rFonts w:hint="eastAsia"/>
          <w:szCs w:val="21"/>
        </w:rPr>
        <w:t>每天</w:t>
      </w:r>
      <w:r w:rsidRPr="005D4DDC">
        <w:rPr>
          <w:szCs w:val="21"/>
        </w:rPr>
        <w:t>6时至24时，禁止载货汽车和专项作业车进入六环路（不含）以内道路行驶</w:t>
      </w:r>
    </w:p>
    <w:p w14:paraId="4B71C1C0" w14:textId="377DAC6D" w:rsidR="005D4DDC" w:rsidRPr="005D4DDC" w:rsidRDefault="005D4DDC" w:rsidP="005D4DD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D4DDC">
        <w:rPr>
          <w:rFonts w:hint="eastAsia"/>
          <w:szCs w:val="21"/>
        </w:rPr>
        <w:t>工作日</w:t>
      </w:r>
      <w:r w:rsidRPr="005D4DDC">
        <w:rPr>
          <w:szCs w:val="21"/>
        </w:rPr>
        <w:t>7时至9时、17时至20时，禁止载客汽车进入五环路（含）以内道路行驶；工作日9时至17时，执行按车牌尾号工作日高峰时段区域限行的交通管理措施</w:t>
      </w:r>
    </w:p>
    <w:p w14:paraId="6B4C9EC5" w14:textId="1F889011" w:rsidR="005D4DDC" w:rsidRDefault="005D4DDC" w:rsidP="005D4DDC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D4DDC">
        <w:rPr>
          <w:rFonts w:hint="eastAsia"/>
          <w:szCs w:val="21"/>
        </w:rPr>
        <w:t>不受限制车辆：</w:t>
      </w:r>
      <w:r w:rsidRPr="005D4DDC">
        <w:rPr>
          <w:rFonts w:hint="eastAsia"/>
          <w:szCs w:val="21"/>
        </w:rPr>
        <w:t>纯电动小客车</w:t>
      </w:r>
      <w:r w:rsidRPr="005D4DDC">
        <w:rPr>
          <w:szCs w:val="21"/>
        </w:rPr>
        <w:t>(以可充电电池作为唯一动力来源、由电动机驱动的小客车)</w:t>
      </w:r>
    </w:p>
    <w:p w14:paraId="550BB078" w14:textId="565BEF75" w:rsidR="007B17C2" w:rsidRDefault="007B17C2" w:rsidP="007B17C2">
      <w:pPr>
        <w:rPr>
          <w:sz w:val="28"/>
          <w:szCs w:val="28"/>
        </w:rPr>
      </w:pPr>
      <w:r w:rsidRPr="007B17C2">
        <w:rPr>
          <w:rFonts w:hint="eastAsia"/>
          <w:sz w:val="28"/>
          <w:szCs w:val="28"/>
        </w:rPr>
        <w:t>2.车辆限购</w:t>
      </w:r>
      <w:r>
        <w:rPr>
          <w:rFonts w:hint="eastAsia"/>
          <w:sz w:val="28"/>
          <w:szCs w:val="28"/>
        </w:rPr>
        <w:t>(车牌摇号</w:t>
      </w:r>
      <w:r>
        <w:rPr>
          <w:sz w:val="28"/>
          <w:szCs w:val="28"/>
        </w:rPr>
        <w:t>)</w:t>
      </w:r>
    </w:p>
    <w:p w14:paraId="1FFE30B3" w14:textId="13E947B6" w:rsidR="007B17C2" w:rsidRPr="007B17C2" w:rsidRDefault="007B17C2" w:rsidP="007B17C2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7B17C2">
        <w:rPr>
          <w:szCs w:val="21"/>
        </w:rPr>
        <w:t>2017年</w:t>
      </w:r>
      <w:r w:rsidRPr="007B17C2">
        <w:rPr>
          <w:rFonts w:hint="eastAsia"/>
          <w:szCs w:val="21"/>
        </w:rPr>
        <w:t>普通小客车指标放号量约</w:t>
      </w:r>
      <w:r w:rsidRPr="007B17C2">
        <w:rPr>
          <w:szCs w:val="21"/>
        </w:rPr>
        <w:t>15W，883人共抢一个车牌</w:t>
      </w:r>
      <w:r>
        <w:rPr>
          <w:rFonts w:hint="eastAsia"/>
          <w:szCs w:val="21"/>
        </w:rPr>
        <w:t>。2018年</w:t>
      </w:r>
      <w:r>
        <w:rPr>
          <w:rFonts w:ascii="Arial" w:hAnsi="Arial" w:cs="Arial"/>
          <w:color w:val="333333"/>
          <w:shd w:val="clear" w:color="auto" w:fill="FFFFFF"/>
        </w:rPr>
        <w:t>放号量仅有</w:t>
      </w:r>
      <w:r>
        <w:rPr>
          <w:rFonts w:ascii="Arial" w:hAnsi="Arial" w:cs="Arial"/>
          <w:color w:val="333333"/>
          <w:shd w:val="clear" w:color="auto" w:fill="FFFFFF"/>
        </w:rPr>
        <w:t>10W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 w:rsidRPr="007B17C2">
        <w:rPr>
          <w:rFonts w:ascii="Arial" w:hAnsi="Arial" w:cs="Arial"/>
          <w:color w:val="333333"/>
          <w:shd w:val="clear" w:color="auto" w:fill="FFFFFF"/>
        </w:rPr>
        <w:t>2000</w:t>
      </w:r>
      <w:r w:rsidRPr="007B17C2">
        <w:rPr>
          <w:rFonts w:ascii="Arial" w:hAnsi="Arial" w:cs="Arial"/>
          <w:color w:val="333333"/>
          <w:shd w:val="clear" w:color="auto" w:fill="FFFFFF"/>
        </w:rPr>
        <w:t>多人共抢一个车牌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770D05B" w14:textId="00ED7DD5" w:rsidR="007B17C2" w:rsidRDefault="007B17C2" w:rsidP="007B17C2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7B17C2">
        <w:rPr>
          <w:rFonts w:hint="eastAsia"/>
          <w:szCs w:val="21"/>
        </w:rPr>
        <w:t>外地人北京摇号资格、条件</w:t>
      </w:r>
    </w:p>
    <w:p w14:paraId="3200F3DA" w14:textId="67F91BF4" w:rsidR="007B17C2" w:rsidRPr="007B17C2" w:rsidRDefault="007B17C2" w:rsidP="007B17C2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持有有效北京工作居住证或持有北京市暂住证</w:t>
      </w:r>
    </w:p>
    <w:p w14:paraId="5AB24C10" w14:textId="5F8BBF89" w:rsidR="007B17C2" w:rsidRPr="007B17C2" w:rsidRDefault="007B17C2" w:rsidP="007B17C2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连续交纳社会保险和个人所得税</w:t>
      </w:r>
      <w:r>
        <w:rPr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Fonts w:ascii="Verdana" w:hAnsi="Verdana"/>
          <w:color w:val="333333"/>
          <w:szCs w:val="21"/>
          <w:shd w:val="clear" w:color="auto" w:fill="FFFFFF"/>
        </w:rPr>
        <w:t>年以上</w:t>
      </w:r>
    </w:p>
    <w:p w14:paraId="3F9E27B9" w14:textId="5BC5E755" w:rsidR="0016047F" w:rsidRDefault="007B17C2" w:rsidP="007B17C2">
      <w:pPr>
        <w:rPr>
          <w:sz w:val="28"/>
          <w:szCs w:val="28"/>
        </w:rPr>
      </w:pPr>
      <w:r w:rsidRPr="007B17C2">
        <w:rPr>
          <w:rFonts w:hint="eastAsia"/>
          <w:sz w:val="28"/>
          <w:szCs w:val="28"/>
        </w:rPr>
        <w:t>（二）</w:t>
      </w:r>
      <w:r w:rsidR="0016047F">
        <w:rPr>
          <w:rFonts w:hint="eastAsia"/>
          <w:sz w:val="28"/>
          <w:szCs w:val="28"/>
        </w:rPr>
        <w:t>河北省多地限号不统一</w:t>
      </w:r>
    </w:p>
    <w:p w14:paraId="52489366" w14:textId="052C24E4" w:rsidR="0016047F" w:rsidRDefault="0016047F" w:rsidP="0016047F">
      <w:pPr>
        <w:spacing w:line="360" w:lineRule="auto"/>
        <w:rPr>
          <w:szCs w:val="21"/>
        </w:rPr>
      </w:pPr>
      <w:r w:rsidRPr="0016047F">
        <w:rPr>
          <w:rFonts w:hint="eastAsia"/>
          <w:szCs w:val="21"/>
        </w:rPr>
        <w:t>将污染天气预警由低到高依次划分为蓝色</w:t>
      </w:r>
      <w:r w:rsidRPr="0016047F">
        <w:rPr>
          <w:szCs w:val="21"/>
        </w:rPr>
        <w:t>( Ⅳ级) 、黄色( Ⅲ级) 、橙色( Ⅱ级)</w:t>
      </w:r>
      <w:r w:rsidRPr="0016047F">
        <w:rPr>
          <w:rFonts w:hint="eastAsia"/>
          <w:szCs w:val="21"/>
        </w:rPr>
        <w:t>和红色</w:t>
      </w:r>
      <w:r w:rsidRPr="0016047F">
        <w:rPr>
          <w:szCs w:val="21"/>
        </w:rPr>
        <w:t>( Ⅰ级) 四个预警等级。规定在启动橙色应急响应</w:t>
      </w:r>
      <w:r w:rsidRPr="0016047F">
        <w:rPr>
          <w:rFonts w:hint="eastAsia"/>
          <w:szCs w:val="21"/>
        </w:rPr>
        <w:t>后，各设区市和省直管县、市周一至周五可按照“限内不限外”的原则，采取</w:t>
      </w:r>
      <w:r w:rsidRPr="0016047F">
        <w:rPr>
          <w:szCs w:val="21"/>
        </w:rPr>
        <w:t xml:space="preserve"> 2 个车牌尾号一组轮换限行的方式，即车</w:t>
      </w:r>
      <w:r w:rsidRPr="0016047F">
        <w:rPr>
          <w:rFonts w:hint="eastAsia"/>
          <w:szCs w:val="21"/>
        </w:rPr>
        <w:t>牌尾号分为</w:t>
      </w:r>
      <w:r w:rsidRPr="0016047F">
        <w:rPr>
          <w:szCs w:val="21"/>
        </w:rPr>
        <w:t xml:space="preserve"> 1 和 6、2 和 7、3 和 8、4 和 9、5 和 0 五组，在启动</w:t>
      </w:r>
      <w:r w:rsidRPr="0016047F">
        <w:rPr>
          <w:rFonts w:hint="eastAsia"/>
          <w:szCs w:val="21"/>
        </w:rPr>
        <w:t>红色应急响应后，实行非营运客车单双号通行。对个人、家庭两部以上车属同组限行的，公安机关交通管理部门提供为其中一部车办理号牌变更服务。</w:t>
      </w:r>
    </w:p>
    <w:p w14:paraId="0990051D" w14:textId="19C6658C" w:rsidR="00B96042" w:rsidRDefault="00B96042" w:rsidP="00B96042">
      <w:pPr>
        <w:spacing w:line="360" w:lineRule="auto"/>
        <w:rPr>
          <w:szCs w:val="21"/>
        </w:rPr>
      </w:pPr>
      <w:r w:rsidRPr="00B96042">
        <w:rPr>
          <w:szCs w:val="21"/>
        </w:rPr>
        <w:t>2015 年 1 月 12 日，因连续雾霾天气，河北省启动了区</w:t>
      </w:r>
      <w:r w:rsidRPr="00B96042">
        <w:rPr>
          <w:rFonts w:hint="eastAsia"/>
          <w:szCs w:val="21"/>
        </w:rPr>
        <w:t>域重污染天气橙色应急响应，石家庄、保定、衡水、邢台、邯郸、唐山、廊坊、沧州、定州和辛集等相关市实施机动车尾号限</w:t>
      </w:r>
      <w:r w:rsidRPr="00B96042">
        <w:rPr>
          <w:rFonts w:hint="eastAsia"/>
          <w:szCs w:val="21"/>
        </w:rPr>
        <w:lastRenderedPageBreak/>
        <w:t>行。其中，石家庄主城区及各县市城区</w:t>
      </w:r>
      <w:r w:rsidRPr="00B96042">
        <w:rPr>
          <w:szCs w:val="21"/>
        </w:rPr>
        <w:t xml:space="preserve"> 6 点到 24 点限行1 和 6，保定主城区 7 点到 20 点限行 1 和 6，邯郸限行 8、9、1、0，定州限单号，衡水和廊坊限行 2 和 7。</w:t>
      </w:r>
    </w:p>
    <w:p w14:paraId="6B326986" w14:textId="576E5D66" w:rsidR="00B96042" w:rsidRDefault="00B96042" w:rsidP="00B96042">
      <w:pPr>
        <w:spacing w:line="360" w:lineRule="auto"/>
        <w:rPr>
          <w:sz w:val="28"/>
          <w:szCs w:val="28"/>
        </w:rPr>
      </w:pPr>
      <w:r w:rsidRPr="00B96042">
        <w:rPr>
          <w:rFonts w:hint="eastAsia"/>
          <w:sz w:val="28"/>
          <w:szCs w:val="28"/>
        </w:rPr>
        <w:t>（三）深圳车辆限购</w:t>
      </w:r>
    </w:p>
    <w:p w14:paraId="4001F975" w14:textId="5C978520" w:rsidR="00B96042" w:rsidRDefault="00B96042" w:rsidP="00B96042">
      <w:pPr>
        <w:widowControl/>
        <w:spacing w:line="360" w:lineRule="auto"/>
        <w:jc w:val="left"/>
        <w:rPr>
          <w:szCs w:val="21"/>
        </w:rPr>
      </w:pPr>
      <w:r w:rsidRPr="00B96042">
        <w:rPr>
          <w:szCs w:val="21"/>
        </w:rPr>
        <w:t>深圳2014年12月29日18时开始</w:t>
      </w:r>
      <w:hyperlink r:id="rId5" w:tgtFrame="_blank" w:history="1">
        <w:r w:rsidRPr="00B96042">
          <w:rPr>
            <w:szCs w:val="21"/>
          </w:rPr>
          <w:t>实施</w:t>
        </w:r>
      </w:hyperlink>
      <w:r w:rsidRPr="00B96042">
        <w:rPr>
          <w:szCs w:val="21"/>
        </w:rPr>
        <w:t>，有效期暂定5年。每年暂定指标10万个，按月分配。其中，2万个指标只针对电动小汽车，采取摇号；8万个普通小汽车指标，50%采用摇号，50%采取竞价。年度指标视交通、大气环境和汽车需求适时调整。</w:t>
      </w:r>
    </w:p>
    <w:p w14:paraId="3BDB0E11" w14:textId="5DB77C2A" w:rsidR="00476333" w:rsidRDefault="00476333" w:rsidP="00B96042">
      <w:pPr>
        <w:widowControl/>
        <w:spacing w:line="360" w:lineRule="auto"/>
        <w:jc w:val="left"/>
        <w:rPr>
          <w:szCs w:val="21"/>
        </w:rPr>
      </w:pPr>
    </w:p>
    <w:p w14:paraId="632336DD" w14:textId="01B659FD" w:rsidR="00476333" w:rsidRDefault="00476333" w:rsidP="00476333">
      <w:pPr>
        <w:widowControl/>
        <w:spacing w:line="360" w:lineRule="auto"/>
        <w:jc w:val="left"/>
        <w:rPr>
          <w:szCs w:val="21"/>
        </w:rPr>
      </w:pPr>
      <w:r w:rsidRPr="00476333">
        <w:rPr>
          <w:rFonts w:hint="eastAsia"/>
          <w:szCs w:val="21"/>
        </w:rPr>
        <w:t>城市处于高经济</w:t>
      </w:r>
      <w:r w:rsidRPr="00476333">
        <w:rPr>
          <w:szCs w:val="21"/>
        </w:rPr>
        <w:t>－低污染形态时，机动车限行政策是</w:t>
      </w:r>
      <w:r w:rsidRPr="00476333">
        <w:rPr>
          <w:rFonts w:hint="eastAsia"/>
          <w:szCs w:val="21"/>
        </w:rPr>
        <w:t>治理雾霾的有效手段，但治理的根本在于控制机动车保有量，优化城市发展职能，降低城市人口密度。如北京，无论是能源结构或是产业结构的发展已经超越中国其他城市，节能减排取得了初步的效果，但其存在大城市难以回避的问题———城市建设固化，即基础设施的建设发展难以满足日益增长的人口需求。北京的机动车尾气排放对于雾霾污染的贡献率很大，归根究底是城市人口密度过高，机动车保有量过大造成。</w:t>
      </w:r>
    </w:p>
    <w:p w14:paraId="4BA6F17D" w14:textId="4F4F2F90" w:rsidR="00476333" w:rsidRDefault="00362067" w:rsidP="00362067">
      <w:pPr>
        <w:widowControl/>
        <w:spacing w:line="360" w:lineRule="auto"/>
        <w:jc w:val="left"/>
        <w:rPr>
          <w:szCs w:val="21"/>
        </w:rPr>
      </w:pPr>
      <w:r w:rsidRPr="00362067">
        <w:rPr>
          <w:rFonts w:hint="eastAsia"/>
          <w:szCs w:val="21"/>
        </w:rPr>
        <w:t>城市发展处于高经济</w:t>
      </w:r>
      <w:r w:rsidRPr="00362067">
        <w:rPr>
          <w:szCs w:val="21"/>
        </w:rPr>
        <w:t>－高污染时，机动车限行政策并</w:t>
      </w:r>
      <w:r w:rsidRPr="00362067">
        <w:rPr>
          <w:rFonts w:hint="eastAsia"/>
          <w:szCs w:val="21"/>
        </w:rPr>
        <w:t>非治理雾霾最有效的手段，政府应加快产业结构转型，优化能源结构，加大污染治理投资。天津如何从高经济</w:t>
      </w:r>
      <w:r w:rsidRPr="00362067">
        <w:rPr>
          <w:szCs w:val="21"/>
        </w:rPr>
        <w:t>－高</w:t>
      </w:r>
      <w:r w:rsidRPr="00362067">
        <w:rPr>
          <w:rFonts w:hint="eastAsia"/>
          <w:szCs w:val="21"/>
        </w:rPr>
        <w:t>污染转变为高经济</w:t>
      </w:r>
      <w:r w:rsidRPr="00362067">
        <w:rPr>
          <w:szCs w:val="21"/>
        </w:rPr>
        <w:t>－低污染的城市形态，成为丞待解决的</w:t>
      </w:r>
      <w:r w:rsidRPr="00362067">
        <w:rPr>
          <w:rFonts w:hint="eastAsia"/>
          <w:szCs w:val="21"/>
        </w:rPr>
        <w:t>问题。</w:t>
      </w:r>
    </w:p>
    <w:p w14:paraId="2BE092E9" w14:textId="6F22E0A2" w:rsidR="00362067" w:rsidRDefault="00362067" w:rsidP="00362067">
      <w:pPr>
        <w:widowControl/>
        <w:spacing w:line="360" w:lineRule="auto"/>
        <w:jc w:val="left"/>
        <w:rPr>
          <w:szCs w:val="21"/>
        </w:rPr>
      </w:pPr>
      <w:r w:rsidRPr="00362067">
        <w:rPr>
          <w:rFonts w:hint="eastAsia"/>
          <w:szCs w:val="21"/>
        </w:rPr>
        <w:t>城市发展仍处于中低经济</w:t>
      </w:r>
      <w:r w:rsidRPr="00362067">
        <w:rPr>
          <w:szCs w:val="21"/>
        </w:rPr>
        <w:t>－高污染时，机动车限行政</w:t>
      </w:r>
      <w:r w:rsidRPr="00362067">
        <w:rPr>
          <w:rFonts w:hint="eastAsia"/>
          <w:szCs w:val="21"/>
        </w:rPr>
        <w:t>策对于抑制雾霾污染呈现出无效作用，政府应当优化城市投资结构，营造低碳绿色的营商环境，转变产业发展模式，不再走第二形态城市的发展老路。因此，在今后的经济发展中，不能盲目追求</w:t>
      </w:r>
      <w:r w:rsidRPr="00362067">
        <w:rPr>
          <w:szCs w:val="21"/>
        </w:rPr>
        <w:t xml:space="preserve"> GDP 的增长，应建立生态、文明、绿色</w:t>
      </w:r>
      <w:r w:rsidRPr="00362067">
        <w:rPr>
          <w:rFonts w:hint="eastAsia"/>
          <w:szCs w:val="21"/>
        </w:rPr>
        <w:t>的经济发展模式。如西安，先发展还是先治理是困扰城市发展的关</w:t>
      </w:r>
      <w:r w:rsidRPr="00362067">
        <w:rPr>
          <w:szCs w:val="21"/>
        </w:rPr>
        <w:t xml:space="preserve"> 键 性 问 题，提 高 经 济 的 增 长，看 重 的 不 只 是</w:t>
      </w:r>
      <w:r w:rsidRPr="00362067">
        <w:rPr>
          <w:rFonts w:hint="eastAsia"/>
          <w:szCs w:val="21"/>
        </w:rPr>
        <w:t>“量”，更应该是“质”。</w:t>
      </w:r>
    </w:p>
    <w:p w14:paraId="28108AF5" w14:textId="12F8FFE1" w:rsidR="007D10AA" w:rsidRPr="00362067" w:rsidRDefault="007D10AA" w:rsidP="007D10AA">
      <w:pPr>
        <w:widowControl/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西</w:t>
      </w:r>
      <w:r w:rsidRPr="007D10AA">
        <w:rPr>
          <w:rFonts w:hint="eastAsia"/>
          <w:szCs w:val="21"/>
        </w:rPr>
        <w:t>安近年来机动车保有量增速惊人，但城市公共交通事业远没有北京、天津等高形态城市发展成熟，城市每万人拥有公共交通数量仅为</w:t>
      </w:r>
      <w:r w:rsidRPr="007D10AA">
        <w:rPr>
          <w:szCs w:val="21"/>
        </w:rPr>
        <w:t>12</w:t>
      </w:r>
      <w:r>
        <w:rPr>
          <w:rFonts w:hint="eastAsia"/>
          <w:szCs w:val="21"/>
        </w:rPr>
        <w:t>.</w:t>
      </w:r>
      <w:r w:rsidRPr="007D10AA">
        <w:rPr>
          <w:szCs w:val="21"/>
        </w:rPr>
        <w:t>52 辆，这也是雾霾污染下机动车限行无效的原因之</w:t>
      </w:r>
      <w:r w:rsidRPr="007D10AA">
        <w:rPr>
          <w:rFonts w:hint="eastAsia"/>
          <w:szCs w:val="21"/>
        </w:rPr>
        <w:t>一。当城市实施机动车限行政策给人们的出行带来不便，不排除会增加居民购买新车以及使用高排放的老旧车辆的可能。第三形态城市未来的发展有没有可能跳出高经济</w:t>
      </w:r>
      <w:r w:rsidRPr="007D10AA">
        <w:rPr>
          <w:szCs w:val="21"/>
        </w:rPr>
        <w:t>－高污染的城市形态阶段而直接转向高经济－低污染</w:t>
      </w:r>
      <w:r w:rsidRPr="007D10AA">
        <w:rPr>
          <w:rFonts w:hint="eastAsia"/>
          <w:szCs w:val="21"/>
        </w:rPr>
        <w:t>的更高一级城市形态，转变经济发展方式显得尤为重要。</w:t>
      </w:r>
      <w:bookmarkStart w:id="0" w:name="_GoBack"/>
      <w:bookmarkEnd w:id="0"/>
    </w:p>
    <w:sectPr w:rsidR="007D10AA" w:rsidRPr="00362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CE7"/>
    <w:multiLevelType w:val="hybridMultilevel"/>
    <w:tmpl w:val="E27410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223B3"/>
    <w:multiLevelType w:val="hybridMultilevel"/>
    <w:tmpl w:val="B8CAA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350D4"/>
    <w:multiLevelType w:val="hybridMultilevel"/>
    <w:tmpl w:val="4BF2F3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636563"/>
    <w:multiLevelType w:val="hybridMultilevel"/>
    <w:tmpl w:val="B00E74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A0"/>
    <w:rsid w:val="0016047F"/>
    <w:rsid w:val="00362067"/>
    <w:rsid w:val="00476333"/>
    <w:rsid w:val="005D4DDC"/>
    <w:rsid w:val="007B17C2"/>
    <w:rsid w:val="007D10AA"/>
    <w:rsid w:val="007E16A0"/>
    <w:rsid w:val="00A47CE6"/>
    <w:rsid w:val="00B648C1"/>
    <w:rsid w:val="00B9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BF24"/>
  <w15:chartTrackingRefBased/>
  <w15:docId w15:val="{02DAD013-F9CF-4352-AF50-59E31B0E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8C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96042"/>
    <w:rPr>
      <w:color w:val="0000FF"/>
      <w:u w:val="single"/>
    </w:rPr>
  </w:style>
  <w:style w:type="character" w:customStyle="1" w:styleId="description">
    <w:name w:val="description"/>
    <w:basedOn w:val="a0"/>
    <w:rsid w:val="00B9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98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5%AE%9E%E6%96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4</cp:revision>
  <dcterms:created xsi:type="dcterms:W3CDTF">2019-03-07T04:20:00Z</dcterms:created>
  <dcterms:modified xsi:type="dcterms:W3CDTF">2019-03-07T05:31:00Z</dcterms:modified>
</cp:coreProperties>
</file>