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4E79"/>
          <w:sz w:val="40"/>
        </w:rPr>
        <w:t>TitleMatrix — Heir Tracer System</w:t>
      </w:r>
    </w:p>
    <w:p>
      <w:r>
        <w:rPr>
          <w:rFonts w:ascii="Calibri" w:hAnsi="Calibri"/>
          <w:b w:val="0"/>
          <w:color w:val="4472C4"/>
          <w:sz w:val="28"/>
        </w:rPr>
        <w:t>Family Assembler Agent: Architecture &amp; Data Schema</w:t>
      </w:r>
    </w:p>
    <w:p>
      <w:r>
        <w:rPr>
          <w:rFonts w:ascii="Calibri" w:hAnsi="Calibri"/>
          <w:b w:val="0"/>
          <w:color w:val="808080"/>
          <w:sz w:val="18"/>
        </w:rPr>
        <w:t>Prepared: May 13, 2026   |   Internal Technical Reference</w:t>
      </w:r>
    </w:p>
    <w:p>
      <w:pPr>
        <w:pBdr>
          <w:bottom w:val="single" w:sz="6" w:space="1" w:color="1F4E79"/>
        </w:pBdr>
        <w:spacing w:after="160"/>
      </w:pPr>
    </w:p>
    <w:p>
      <w:pPr>
        <w:pStyle w:val="Heading1"/>
        <w:jc w:val="left"/>
      </w:pPr>
      <w:r>
        <w:rPr>
          <w:rFonts w:ascii="Calibri" w:hAnsi="Calibri"/>
          <w:color w:val="1F4E79"/>
        </w:rPr>
        <w:t>1.  Purpose of This Document</w:t>
      </w:r>
    </w:p>
    <w:p>
      <w:pPr>
        <w:spacing w:before="0" w:after="200"/>
      </w:pPr>
      <w:r>
        <w:rPr>
          <w:rFonts w:ascii="Calibri" w:hAnsi="Calibri"/>
          <w:b w:val="0"/>
          <w:color w:val="000000"/>
          <w:sz w:val="22"/>
        </w:rPr>
        <w:t>This document answers three questions raised in review of the Family Assembler Agent: what inputs it receives, whether it performs active research or synthesis only, and what the full data schema looks like end-to-end.</w:t>
      </w:r>
    </w:p>
    <w:p>
      <w:pPr>
        <w:pStyle w:val="Heading1"/>
        <w:jc w:val="left"/>
      </w:pPr>
      <w:r>
        <w:rPr>
          <w:rFonts w:ascii="Calibri" w:hAnsi="Calibri"/>
          <w:color w:val="1F4E79"/>
        </w:rPr>
        <w:t>2.  Architecture Overview</w:t>
      </w:r>
    </w:p>
    <w:p>
      <w:pPr>
        <w:spacing w:before="0" w:after="160"/>
      </w:pPr>
      <w:r>
        <w:rPr>
          <w:rFonts w:ascii="Calibri" w:hAnsi="Calibri"/>
          <w:b w:val="0"/>
          <w:color w:val="000000"/>
          <w:sz w:val="22"/>
        </w:rPr>
        <w:t>The heir tracer workflow is a two-phase pipeline. The Family Assembler is the bridge between them.</w:t>
      </w:r>
    </w:p>
    <w:p>
      <w:pPr>
        <w:pStyle w:val="Heading2"/>
        <w:jc w:val="left"/>
      </w:pPr>
      <w:r>
        <w:rPr>
          <w:rFonts w:ascii="Calibri" w:hAnsi="Calibri"/>
          <w:color w:val="4472C4"/>
        </w:rPr>
        <w:t>Phase 1 — Research Loop  (runs first)</w:t>
      </w:r>
    </w:p>
    <w:p>
      <w:pPr>
        <w:spacing w:before="0" w:after="80"/>
      </w:pPr>
      <w:r>
        <w:rPr>
          <w:rFonts w:ascii="Calibri" w:hAnsi="Calibri"/>
          <w:b w:val="0"/>
          <w:color w:val="000000"/>
          <w:sz w:val="22"/>
        </w:rPr>
        <w:t>For each relative in the heir list, a chain of three sub-agents runs automatically:</w:t>
      </w:r>
    </w:p>
    <w:p>
      <w:pPr>
        <w:pStyle w:val="ListBullet"/>
        <w:spacing w:after="60"/>
      </w:pPr>
      <w:r>
        <w:rPr>
          <w:rFonts w:ascii="Calibri" w:hAnsi="Calibri"/>
          <w:b/>
          <w:sz w:val="22"/>
        </w:rPr>
        <w:t xml:space="preserve">SkipGenie </w:t>
      </w:r>
      <w:r>
        <w:rPr>
          <w:rFonts w:ascii="Calibri" w:hAnsi="Calibri"/>
          <w:b w:val="0"/>
          <w:sz w:val="22"/>
        </w:rPr>
        <w:t>Confirms vital status, lists known relatives, and finds historical addresses.</w:t>
      </w:r>
    </w:p>
    <w:p>
      <w:pPr>
        <w:pStyle w:val="ListBullet"/>
        <w:spacing w:after="60"/>
      </w:pPr>
      <w:r>
        <w:rPr>
          <w:rFonts w:ascii="Calibri" w:hAnsi="Calibri"/>
          <w:b/>
          <w:sz w:val="22"/>
        </w:rPr>
        <w:t xml:space="preserve">Obituary Researcher </w:t>
      </w:r>
      <w:r>
        <w:rPr>
          <w:rFonts w:ascii="Calibri" w:hAnsi="Calibri"/>
          <w:b w:val="0"/>
          <w:sz w:val="22"/>
        </w:rPr>
        <w:t>Web-searches for obituaries, extracts survivors list and date of death.</w:t>
      </w:r>
    </w:p>
    <w:p>
      <w:pPr>
        <w:pStyle w:val="ListBullet"/>
        <w:spacing w:after="60"/>
      </w:pPr>
      <w:r>
        <w:rPr>
          <w:rFonts w:ascii="Calibri" w:hAnsi="Calibri"/>
          <w:b/>
          <w:sz w:val="22"/>
        </w:rPr>
        <w:t xml:space="preserve">Title Attorney </w:t>
      </w:r>
      <w:r>
        <w:rPr>
          <w:rFonts w:ascii="Calibri" w:hAnsi="Calibri"/>
          <w:b w:val="0"/>
          <w:sz w:val="22"/>
        </w:rPr>
        <w:t>Checks deed records (did the person transfer their share?) and NC court records (was probate filed?).</w:t>
      </w:r>
    </w:p>
    <w:p>
      <w:pPr>
        <w:spacing w:before="0" w:after="200"/>
      </w:pPr>
      <w:r>
        <w:rPr>
          <w:rFonts w:ascii="Calibri" w:hAnsi="Calibri"/>
          <w:b w:val="0"/>
          <w:color w:val="000000"/>
          <w:sz w:val="22"/>
        </w:rPr>
        <w:t>Each sub-agent's findings are written to the database before moving to the next person. By the time the loop finishes, every relative has a complete research record in the database.</w:t>
      </w:r>
    </w:p>
    <w:p>
      <w:pPr>
        <w:pStyle w:val="Heading2"/>
        <w:jc w:val="left"/>
      </w:pPr>
      <w:r>
        <w:rPr>
          <w:rFonts w:ascii="Calibri" w:hAnsi="Calibri"/>
          <w:color w:val="4472C4"/>
        </w:rPr>
        <w:t>Phase 2 — Family Assembler  (runs after loop)</w:t>
      </w:r>
    </w:p>
    <w:p>
      <w:pPr>
        <w:spacing w:before="0" w:after="200"/>
      </w:pPr>
      <w:r>
        <w:rPr>
          <w:rFonts w:ascii="Calibri" w:hAnsi="Calibri"/>
          <w:b w:val="0"/>
          <w:color w:val="000000"/>
          <w:sz w:val="22"/>
        </w:rPr>
        <w:t>The Family Assembler has NO web access and does NOT call SkipGenie. Its only tool is a database read (Load Family Dataset). It reads the records the sub-agents already wrote and synthesizes them into a structured family tree that the Intestate Expert uses to apply NC Chapter 29.</w:t>
      </w:r>
    </w:p>
    <w:p>
      <w:pPr>
        <w:pStyle w:val="Heading2"/>
        <w:jc w:val="left"/>
      </w:pPr>
      <w:r>
        <w:rPr>
          <w:rFonts w:ascii="Calibri" w:hAnsi="Calibri"/>
          <w:color w:val="4472C4"/>
        </w:rPr>
        <w:t>Full Node-by-Node Flow</w:t>
      </w:r>
    </w:p>
    <w:tbl>
      <w:tblPr>
        <w:tblStyle w:val="TableGrid"/>
        <w:tblW w:type="auto" w:w="0"/>
        <w:jc w:val="left"/>
        <w:tblLook w:firstColumn="1" w:firstRow="1" w:lastColumn="0" w:lastRow="0" w:noHBand="0" w:noVBand="1" w:val="04A0"/>
      </w:tblPr>
      <w:tblGrid>
        <w:gridCol w:w="4320"/>
        <w:gridCol w:w="4320"/>
      </w:tblGrid>
      <w:tr>
        <w:tc>
          <w:tcPr>
            <w:tcW w:type="dxa" w:w="2880"/>
            <w:shd w:val="clear" w:color="auto" w:fill="1F4E79"/>
          </w:tcPr>
          <w:p>
            <w:r/>
            <w:r>
              <w:rPr>
                <w:rFonts w:ascii="Calibri" w:hAnsi="Calibri"/>
                <w:b/>
                <w:color w:val="FFFFFF"/>
                <w:sz w:val="20"/>
              </w:rPr>
              <w:t>Node</w:t>
            </w:r>
          </w:p>
        </w:tc>
        <w:tc>
          <w:tcPr>
            <w:tcW w:type="dxa" w:w="6048"/>
            <w:shd w:val="clear" w:color="auto" w:fill="1F4E79"/>
          </w:tcPr>
          <w:p>
            <w:r/>
            <w:r>
              <w:rPr>
                <w:rFonts w:ascii="Calibri" w:hAnsi="Calibri"/>
                <w:b/>
                <w:color w:val="FFFFFF"/>
                <w:sz w:val="20"/>
              </w:rPr>
              <w:t>Role</w:t>
            </w:r>
          </w:p>
        </w:tc>
      </w:tr>
      <w:tr>
        <w:tc>
          <w:tcPr>
            <w:tcW w:type="dxa" w:w="2880"/>
            <w:shd w:val="clear" w:color="auto" w:fill="EBF3FB"/>
          </w:tcPr>
          <w:p>
            <w:r/>
            <w:r>
              <w:rPr>
                <w:rFonts w:ascii="Calibri" w:hAnsi="Calibri"/>
                <w:b w:val="0"/>
                <w:sz w:val="18"/>
              </w:rPr>
              <w:t>Webhook</w:t>
            </w:r>
          </w:p>
        </w:tc>
        <w:tc>
          <w:tcPr>
            <w:tcW w:type="dxa" w:w="6048"/>
            <w:shd w:val="clear" w:color="auto" w:fill="EBF3FB"/>
          </w:tcPr>
          <w:p>
            <w:r/>
            <w:r>
              <w:rPr>
                <w:rFonts w:ascii="Calibri" w:hAnsi="Calibri"/>
                <w:b w:val="0"/>
                <w:sz w:val="18"/>
              </w:rPr>
              <w:t>Receives property_id trigger</w:t>
            </w:r>
          </w:p>
        </w:tc>
      </w:tr>
      <w:tr>
        <w:tc>
          <w:tcPr>
            <w:tcW w:type="dxa" w:w="2880"/>
            <w:shd w:val="clear" w:color="auto" w:fill="FFFFFF"/>
          </w:tcPr>
          <w:p>
            <w:r/>
            <w:r>
              <w:rPr>
                <w:rFonts w:ascii="Calibri" w:hAnsi="Calibri"/>
                <w:b w:val="0"/>
                <w:sz w:val="18"/>
              </w:rPr>
              <w:t>Root Owner Research</w:t>
            </w:r>
          </w:p>
        </w:tc>
        <w:tc>
          <w:tcPr>
            <w:tcW w:type="dxa" w:w="6048"/>
            <w:shd w:val="clear" w:color="auto" w:fill="FFFFFF"/>
          </w:tcPr>
          <w:p>
            <w:r/>
            <w:r>
              <w:rPr>
                <w:rFonts w:ascii="Calibri" w:hAnsi="Calibri"/>
                <w:b w:val="0"/>
                <w:sz w:val="18"/>
              </w:rPr>
              <w:t>AI agent — identifies root decedent, lists relatives via SkipGenie</w:t>
            </w:r>
          </w:p>
        </w:tc>
      </w:tr>
      <w:tr>
        <w:tc>
          <w:tcPr>
            <w:tcW w:type="dxa" w:w="2880"/>
            <w:shd w:val="clear" w:color="auto" w:fill="EBF3FB"/>
          </w:tcPr>
          <w:p>
            <w:r/>
            <w:r>
              <w:rPr>
                <w:rFonts w:ascii="Calibri" w:hAnsi="Calibri"/>
                <w:b w:val="0"/>
                <w:sz w:val="18"/>
              </w:rPr>
              <w:t>Create Heir Session</w:t>
            </w:r>
          </w:p>
        </w:tc>
        <w:tc>
          <w:tcPr>
            <w:tcW w:type="dxa" w:w="6048"/>
            <w:shd w:val="clear" w:color="auto" w:fill="EBF3FB"/>
          </w:tcPr>
          <w:p>
            <w:r/>
            <w:r>
              <w:rPr>
                <w:rFonts w:ascii="Calibri" w:hAnsi="Calibri"/>
                <w:b w:val="0"/>
                <w:sz w:val="18"/>
              </w:rPr>
              <w:t>Creates DB session record with root_decedent_name</w:t>
            </w:r>
          </w:p>
        </w:tc>
      </w:tr>
      <w:tr>
        <w:tc>
          <w:tcPr>
            <w:tcW w:type="dxa" w:w="2880"/>
            <w:shd w:val="clear" w:color="auto" w:fill="FFFFFF"/>
          </w:tcPr>
          <w:p>
            <w:r/>
            <w:r>
              <w:rPr>
                <w:rFonts w:ascii="Calibri" w:hAnsi="Calibri"/>
                <w:b w:val="0"/>
                <w:sz w:val="18"/>
              </w:rPr>
              <w:t>Code in JavaScript</w:t>
            </w:r>
          </w:p>
        </w:tc>
        <w:tc>
          <w:tcPr>
            <w:tcW w:type="dxa" w:w="6048"/>
            <w:shd w:val="clear" w:color="auto" w:fill="FFFFFF"/>
          </w:tcPr>
          <w:p>
            <w:r/>
            <w:r>
              <w:rPr>
                <w:rFonts w:ascii="Calibri" w:hAnsi="Calibri"/>
                <w:b w:val="0"/>
                <w:sz w:val="18"/>
              </w:rPr>
              <w:t>Parses relative list into individual loop items</w:t>
            </w:r>
          </w:p>
        </w:tc>
      </w:tr>
      <w:tr>
        <w:tc>
          <w:tcPr>
            <w:tcW w:type="dxa" w:w="2880"/>
            <w:shd w:val="clear" w:color="auto" w:fill="EBF3FB"/>
          </w:tcPr>
          <w:p>
            <w:r/>
            <w:r>
              <w:rPr>
                <w:rFonts w:ascii="Calibri" w:hAnsi="Calibri"/>
                <w:b w:val="0"/>
                <w:sz w:val="18"/>
              </w:rPr>
              <w:t>Loop Over Relatives</w:t>
            </w:r>
          </w:p>
        </w:tc>
        <w:tc>
          <w:tcPr>
            <w:tcW w:type="dxa" w:w="6048"/>
            <w:shd w:val="clear" w:color="auto" w:fill="EBF3FB"/>
          </w:tcPr>
          <w:p>
            <w:r/>
            <w:r>
              <w:rPr>
                <w:rFonts w:ascii="Calibri" w:hAnsi="Calibri"/>
                <w:b w:val="0"/>
                <w:sz w:val="18"/>
              </w:rPr>
              <w:t>Sends one relative at a time to Orchestrator</w:t>
            </w:r>
          </w:p>
        </w:tc>
      </w:tr>
      <w:tr>
        <w:tc>
          <w:tcPr>
            <w:tcW w:type="dxa" w:w="2880"/>
            <w:shd w:val="clear" w:color="auto" w:fill="FFFFFF"/>
          </w:tcPr>
          <w:p>
            <w:r/>
            <w:r>
              <w:rPr>
                <w:rFonts w:ascii="Calibri" w:hAnsi="Calibri"/>
                <w:b w:val="0"/>
                <w:sz w:val="18"/>
              </w:rPr>
              <w:t>Orchestrator</w:t>
            </w:r>
          </w:p>
        </w:tc>
        <w:tc>
          <w:tcPr>
            <w:tcW w:type="dxa" w:w="6048"/>
            <w:shd w:val="clear" w:color="auto" w:fill="FFFFFF"/>
          </w:tcPr>
          <w:p>
            <w:r/>
            <w:r>
              <w:rPr>
                <w:rFonts w:ascii="Calibri" w:hAnsi="Calibri"/>
                <w:b w:val="0"/>
                <w:sz w:val="18"/>
              </w:rPr>
              <w:t>Per-person AI agent → runs SkipGenie, Obituary Researcher, Title Attorney</w:t>
            </w:r>
          </w:p>
        </w:tc>
      </w:tr>
      <w:tr>
        <w:tc>
          <w:tcPr>
            <w:tcW w:type="dxa" w:w="2880"/>
            <w:shd w:val="clear" w:color="auto" w:fill="EBF3FB"/>
          </w:tcPr>
          <w:p>
            <w:r/>
            <w:r>
              <w:rPr>
                <w:rFonts w:ascii="Calibri" w:hAnsi="Calibri"/>
                <w:b w:val="0"/>
                <w:sz w:val="18"/>
              </w:rPr>
              <w:t>Parse Person Output</w:t>
            </w:r>
          </w:p>
        </w:tc>
        <w:tc>
          <w:tcPr>
            <w:tcW w:type="dxa" w:w="6048"/>
            <w:shd w:val="clear" w:color="auto" w:fill="EBF3FB"/>
          </w:tcPr>
          <w:p>
            <w:r/>
            <w:r>
              <w:rPr>
                <w:rFonts w:ascii="Calibri" w:hAnsi="Calibri"/>
                <w:b w:val="0"/>
                <w:sz w:val="18"/>
              </w:rPr>
              <w:t>Extracts JSON from Orchestrator prose</w:t>
            </w:r>
          </w:p>
        </w:tc>
      </w:tr>
      <w:tr>
        <w:tc>
          <w:tcPr>
            <w:tcW w:type="dxa" w:w="2880"/>
            <w:shd w:val="clear" w:color="auto" w:fill="FFFFFF"/>
          </w:tcPr>
          <w:p>
            <w:r/>
            <w:r>
              <w:rPr>
                <w:rFonts w:ascii="Calibri" w:hAnsi="Calibri"/>
                <w:b w:val="0"/>
                <w:sz w:val="18"/>
              </w:rPr>
              <w:t>Write Person to DB</w:t>
            </w:r>
          </w:p>
        </w:tc>
        <w:tc>
          <w:tcPr>
            <w:tcW w:type="dxa" w:w="6048"/>
            <w:shd w:val="clear" w:color="auto" w:fill="FFFFFF"/>
          </w:tcPr>
          <w:p>
            <w:r/>
            <w:r>
              <w:rPr>
                <w:rFonts w:ascii="Calibri" w:hAnsi="Calibri"/>
                <w:b w:val="0"/>
                <w:sz w:val="18"/>
              </w:rPr>
              <w:t>Saves research record to heir_research_persons table</w:t>
            </w:r>
          </w:p>
        </w:tc>
      </w:tr>
      <w:tr>
        <w:tc>
          <w:tcPr>
            <w:tcW w:type="dxa" w:w="2880"/>
            <w:shd w:val="clear" w:color="auto" w:fill="EBF3FB"/>
          </w:tcPr>
          <w:p>
            <w:r/>
            <w:r>
              <w:rPr>
                <w:rFonts w:ascii="Calibri" w:hAnsi="Calibri"/>
                <w:b w:val="0"/>
                <w:sz w:val="18"/>
              </w:rPr>
              <w:t>← loop back →</w:t>
            </w:r>
          </w:p>
        </w:tc>
        <w:tc>
          <w:tcPr>
            <w:tcW w:type="dxa" w:w="6048"/>
            <w:shd w:val="clear" w:color="auto" w:fill="EBF3FB"/>
          </w:tcPr>
          <w:p>
            <w:r/>
            <w:r>
              <w:rPr>
                <w:rFonts w:ascii="Calibri" w:hAnsi="Calibri"/>
                <w:b w:val="0"/>
                <w:sz w:val="18"/>
              </w:rPr>
              <w:t>Returns to Loop Over Relatives for next person</w:t>
            </w:r>
          </w:p>
        </w:tc>
      </w:tr>
      <w:tr>
        <w:tc>
          <w:tcPr>
            <w:tcW w:type="dxa" w:w="2880"/>
            <w:shd w:val="clear" w:color="auto" w:fill="FFFFFF"/>
          </w:tcPr>
          <w:p>
            <w:r/>
            <w:r>
              <w:rPr>
                <w:rFonts w:ascii="Calibri" w:hAnsi="Calibri"/>
                <w:b w:val="0"/>
                <w:sz w:val="18"/>
              </w:rPr>
              <w:t>Family Assembler</w:t>
            </w:r>
          </w:p>
        </w:tc>
        <w:tc>
          <w:tcPr>
            <w:tcW w:type="dxa" w:w="6048"/>
            <w:shd w:val="clear" w:color="auto" w:fill="FFFFFF"/>
          </w:tcPr>
          <w:p>
            <w:r/>
            <w:r>
              <w:rPr>
                <w:rFonts w:ascii="Calibri" w:hAnsi="Calibri"/>
                <w:b w:val="0"/>
                <w:sz w:val="18"/>
              </w:rPr>
              <w:t>★ Reads all records, maps relationships, builds family tree</w:t>
            </w:r>
          </w:p>
        </w:tc>
      </w:tr>
      <w:tr>
        <w:tc>
          <w:tcPr>
            <w:tcW w:type="dxa" w:w="2880"/>
            <w:shd w:val="clear" w:color="auto" w:fill="EBF3FB"/>
          </w:tcPr>
          <w:p>
            <w:r/>
            <w:r>
              <w:rPr>
                <w:rFonts w:ascii="Calibri" w:hAnsi="Calibri"/>
                <w:b w:val="0"/>
                <w:sz w:val="18"/>
              </w:rPr>
              <w:t>Parse Family Tree</w:t>
            </w:r>
          </w:p>
        </w:tc>
        <w:tc>
          <w:tcPr>
            <w:tcW w:type="dxa" w:w="6048"/>
            <w:shd w:val="clear" w:color="auto" w:fill="EBF3FB"/>
          </w:tcPr>
          <w:p>
            <w:r/>
            <w:r>
              <w:rPr>
                <w:rFonts w:ascii="Calibri" w:hAnsi="Calibri"/>
                <w:b w:val="0"/>
                <w:sz w:val="18"/>
              </w:rPr>
              <w:t>Extracts JSON from Assembler output</w:t>
            </w:r>
          </w:p>
        </w:tc>
      </w:tr>
      <w:tr>
        <w:tc>
          <w:tcPr>
            <w:tcW w:type="dxa" w:w="2880"/>
            <w:shd w:val="clear" w:color="auto" w:fill="FFFFFF"/>
          </w:tcPr>
          <w:p>
            <w:r/>
            <w:r>
              <w:rPr>
                <w:rFonts w:ascii="Calibri" w:hAnsi="Calibri"/>
                <w:b w:val="0"/>
                <w:sz w:val="18"/>
              </w:rPr>
              <w:t>Intestate Expert</w:t>
            </w:r>
          </w:p>
        </w:tc>
        <w:tc>
          <w:tcPr>
            <w:tcW w:type="dxa" w:w="6048"/>
            <w:shd w:val="clear" w:color="auto" w:fill="FFFFFF"/>
          </w:tcPr>
          <w:p>
            <w:r/>
            <w:r>
              <w:rPr>
                <w:rFonts w:ascii="Calibri" w:hAnsi="Calibri"/>
                <w:b w:val="0"/>
                <w:sz w:val="18"/>
              </w:rPr>
              <w:t>Applies NC Chapter 29, computes heir shares</w:t>
            </w:r>
          </w:p>
        </w:tc>
      </w:tr>
      <w:tr>
        <w:tc>
          <w:tcPr>
            <w:tcW w:type="dxa" w:w="2880"/>
            <w:shd w:val="clear" w:color="auto" w:fill="EBF3FB"/>
          </w:tcPr>
          <w:p>
            <w:r/>
            <w:r>
              <w:rPr>
                <w:rFonts w:ascii="Calibri" w:hAnsi="Calibri"/>
                <w:b w:val="0"/>
                <w:sz w:val="18"/>
              </w:rPr>
              <w:t>More Cascade?</w:t>
            </w:r>
          </w:p>
        </w:tc>
        <w:tc>
          <w:tcPr>
            <w:tcW w:type="dxa" w:w="6048"/>
            <w:shd w:val="clear" w:color="auto" w:fill="EBF3FB"/>
          </w:tcPr>
          <w:p>
            <w:r/>
            <w:r>
              <w:rPr>
                <w:rFonts w:ascii="Calibri" w:hAnsi="Calibri"/>
                <w:b w:val="0"/>
                <w:sz w:val="18"/>
              </w:rPr>
              <w:t>If deceased heirs need deeper research → loop again</w:t>
            </w:r>
          </w:p>
        </w:tc>
      </w:tr>
      <w:tr>
        <w:tc>
          <w:tcPr>
            <w:tcW w:type="dxa" w:w="2880"/>
            <w:shd w:val="clear" w:color="auto" w:fill="FFFFFF"/>
          </w:tcPr>
          <w:p>
            <w:r/>
            <w:r>
              <w:rPr>
                <w:rFonts w:ascii="Calibri" w:hAnsi="Calibri"/>
                <w:b w:val="0"/>
                <w:sz w:val="18"/>
              </w:rPr>
              <w:t>Geneologist</w:t>
            </w:r>
          </w:p>
        </w:tc>
        <w:tc>
          <w:tcPr>
            <w:tcW w:type="dxa" w:w="6048"/>
            <w:shd w:val="clear" w:color="auto" w:fill="FFFFFF"/>
          </w:tcPr>
          <w:p>
            <w:r/>
            <w:r>
              <w:rPr>
                <w:rFonts w:ascii="Calibri" w:hAnsi="Calibri"/>
                <w:b w:val="0"/>
                <w:sz w:val="18"/>
              </w:rPr>
              <w:t>Writes final compiled heir tree to DB</w:t>
            </w:r>
          </w:p>
        </w:tc>
      </w:tr>
      <w:tr>
        <w:tc>
          <w:tcPr>
            <w:tcW w:type="dxa" w:w="2880"/>
            <w:shd w:val="clear" w:color="auto" w:fill="EBF3FB"/>
          </w:tcPr>
          <w:p>
            <w:r/>
            <w:r>
              <w:rPr>
                <w:rFonts w:ascii="Calibri" w:hAnsi="Calibri"/>
                <w:b w:val="0"/>
                <w:sz w:val="18"/>
              </w:rPr>
              <w:t>Respond to Webhook</w:t>
            </w:r>
          </w:p>
        </w:tc>
        <w:tc>
          <w:tcPr>
            <w:tcW w:type="dxa" w:w="6048"/>
            <w:shd w:val="clear" w:color="auto" w:fill="EBF3FB"/>
          </w:tcPr>
          <w:p>
            <w:r/>
            <w:r>
              <w:rPr>
                <w:rFonts w:ascii="Calibri" w:hAnsi="Calibri"/>
                <w:b w:val="0"/>
                <w:sz w:val="18"/>
              </w:rPr>
              <w:t>Returns result</w:t>
            </w:r>
          </w:p>
        </w:tc>
      </w:tr>
    </w:tbl>
    <w:p>
      <w:pPr>
        <w:spacing w:before="0" w:after="200"/>
      </w:pPr>
    </w:p>
    <w:p>
      <w:pPr>
        <w:pBdr>
          <w:bottom w:val="single" w:sz="6" w:space="1" w:color="1F4E79"/>
        </w:pBdr>
        <w:spacing w:after="160"/>
      </w:pPr>
    </w:p>
    <w:p>
      <w:pPr>
        <w:pStyle w:val="Heading1"/>
        <w:jc w:val="left"/>
      </w:pPr>
      <w:r>
        <w:rPr>
          <w:rFonts w:ascii="Calibri" w:hAnsi="Calibri"/>
          <w:color w:val="1F4E79"/>
        </w:rPr>
        <w:t>3.  Inputs to the Family Assembler</w:t>
      </w:r>
    </w:p>
    <w:p>
      <w:pPr>
        <w:spacing w:before="0" w:after="160"/>
      </w:pPr>
      <w:r>
        <w:rPr>
          <w:rFonts w:ascii="Calibri" w:hAnsi="Calibri"/>
          <w:b w:val="0"/>
          <w:color w:val="000000"/>
          <w:sz w:val="22"/>
        </w:rPr>
        <w:t>The Assembler receives two types of input: identifiers injected into its prompt, and the full research dataset it loads from the database.</w:t>
      </w:r>
    </w:p>
    <w:p>
      <w:pPr>
        <w:pStyle w:val="Heading2"/>
        <w:jc w:val="left"/>
      </w:pPr>
      <w:r>
        <w:rPr>
          <w:rFonts w:ascii="Calibri" w:hAnsi="Calibri"/>
          <w:color w:val="4472C4"/>
        </w:rPr>
        <w:t>3.1  Prompt Identifiers (injected automatically)</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1F4E79"/>
          </w:tcPr>
          <w:p>
            <w:r/>
            <w:r>
              <w:rPr>
                <w:rFonts w:ascii="Calibri" w:hAnsi="Calibri"/>
                <w:b/>
                <w:color w:val="FFFFFF"/>
                <w:sz w:val="20"/>
              </w:rPr>
              <w:t>Variable</w:t>
            </w:r>
          </w:p>
        </w:tc>
        <w:tc>
          <w:tcPr>
            <w:tcW w:type="dxa" w:w="2160"/>
            <w:shd w:val="clear" w:color="auto" w:fill="1F4E79"/>
          </w:tcPr>
          <w:p>
            <w:r/>
            <w:r>
              <w:rPr>
                <w:rFonts w:ascii="Calibri" w:hAnsi="Calibri"/>
                <w:b/>
                <w:color w:val="FFFFFF"/>
                <w:sz w:val="20"/>
              </w:rPr>
              <w:t>Value</w:t>
            </w:r>
          </w:p>
        </w:tc>
        <w:tc>
          <w:tcPr>
            <w:tcW w:type="dxa" w:w="4176"/>
            <w:shd w:val="clear" w:color="auto" w:fill="1F4E79"/>
          </w:tcPr>
          <w:p>
            <w:r/>
            <w:r>
              <w:rPr>
                <w:rFonts w:ascii="Calibri" w:hAnsi="Calibri"/>
                <w:b/>
                <w:color w:val="FFFFFF"/>
                <w:sz w:val="20"/>
              </w:rPr>
              <w:t>Source</w:t>
            </w:r>
          </w:p>
        </w:tc>
      </w:tr>
      <w:tr>
        <w:tc>
          <w:tcPr>
            <w:tcW w:type="dxa" w:w="2592"/>
            <w:shd w:val="clear" w:color="auto" w:fill="EBF3FB"/>
          </w:tcPr>
          <w:p>
            <w:r/>
            <w:r>
              <w:rPr>
                <w:rFonts w:ascii="Calibri" w:hAnsi="Calibri"/>
                <w:b w:val="0"/>
                <w:sz w:val="18"/>
              </w:rPr>
              <w:t>session_id</w:t>
            </w:r>
          </w:p>
        </w:tc>
        <w:tc>
          <w:tcPr>
            <w:tcW w:type="dxa" w:w="2160"/>
            <w:shd w:val="clear" w:color="auto" w:fill="EBF3FB"/>
          </w:tcPr>
          <w:p>
            <w:r/>
            <w:r>
              <w:rPr>
                <w:rFonts w:ascii="Calibri" w:hAnsi="Calibri"/>
                <w:b w:val="0"/>
                <w:sz w:val="18"/>
              </w:rPr>
              <w:t>e.g. 10</w:t>
            </w:r>
          </w:p>
        </w:tc>
        <w:tc>
          <w:tcPr>
            <w:tcW w:type="dxa" w:w="4176"/>
            <w:shd w:val="clear" w:color="auto" w:fill="EBF3FB"/>
          </w:tcPr>
          <w:p>
            <w:r/>
            <w:r>
              <w:rPr>
                <w:rFonts w:ascii="Calibri" w:hAnsi="Calibri"/>
                <w:b w:val="0"/>
                <w:sz w:val="18"/>
              </w:rPr>
              <w:t>Create Heir Session node</w:t>
            </w:r>
          </w:p>
        </w:tc>
      </w:tr>
      <w:tr>
        <w:tc>
          <w:tcPr>
            <w:tcW w:type="dxa" w:w="2592"/>
            <w:shd w:val="clear" w:color="auto" w:fill="FFFFFF"/>
          </w:tcPr>
          <w:p>
            <w:r/>
            <w:r>
              <w:rPr>
                <w:rFonts w:ascii="Calibri" w:hAnsi="Calibri"/>
                <w:b w:val="0"/>
                <w:sz w:val="18"/>
              </w:rPr>
              <w:t>property_id</w:t>
            </w:r>
          </w:p>
        </w:tc>
        <w:tc>
          <w:tcPr>
            <w:tcW w:type="dxa" w:w="2160"/>
            <w:shd w:val="clear" w:color="auto" w:fill="FFFFFF"/>
          </w:tcPr>
          <w:p>
            <w:r/>
            <w:r>
              <w:rPr>
                <w:rFonts w:ascii="Calibri" w:hAnsi="Calibri"/>
                <w:b w:val="0"/>
                <w:sz w:val="18"/>
              </w:rPr>
              <w:t>e.g. 3</w:t>
            </w:r>
          </w:p>
        </w:tc>
        <w:tc>
          <w:tcPr>
            <w:tcW w:type="dxa" w:w="4176"/>
            <w:shd w:val="clear" w:color="auto" w:fill="FFFFFF"/>
          </w:tcPr>
          <w:p>
            <w:r/>
            <w:r>
              <w:rPr>
                <w:rFonts w:ascii="Calibri" w:hAnsi="Calibri"/>
                <w:b w:val="0"/>
                <w:sz w:val="18"/>
              </w:rPr>
              <w:t>Webhook body</w:t>
            </w:r>
          </w:p>
        </w:tc>
      </w:tr>
      <w:tr>
        <w:tc>
          <w:tcPr>
            <w:tcW w:type="dxa" w:w="2592"/>
            <w:shd w:val="clear" w:color="auto" w:fill="EBF3FB"/>
          </w:tcPr>
          <w:p>
            <w:r/>
            <w:r>
              <w:rPr>
                <w:rFonts w:ascii="Calibri" w:hAnsi="Calibri"/>
                <w:b w:val="0"/>
                <w:sz w:val="18"/>
              </w:rPr>
              <w:t>root_decedent_name</w:t>
            </w:r>
          </w:p>
        </w:tc>
        <w:tc>
          <w:tcPr>
            <w:tcW w:type="dxa" w:w="2160"/>
            <w:shd w:val="clear" w:color="auto" w:fill="EBF3FB"/>
          </w:tcPr>
          <w:p>
            <w:r/>
            <w:r>
              <w:rPr>
                <w:rFonts w:ascii="Calibri" w:hAnsi="Calibri"/>
                <w:b w:val="0"/>
                <w:sz w:val="18"/>
              </w:rPr>
              <w:t>e.g. LYDIA HAYES</w:t>
            </w:r>
          </w:p>
        </w:tc>
        <w:tc>
          <w:tcPr>
            <w:tcW w:type="dxa" w:w="4176"/>
            <w:shd w:val="clear" w:color="auto" w:fill="EBF3FB"/>
          </w:tcPr>
          <w:p>
            <w:r/>
            <w:r>
              <w:rPr>
                <w:rFonts w:ascii="Calibri" w:hAnsi="Calibri"/>
                <w:b w:val="0"/>
                <w:sz w:val="18"/>
              </w:rPr>
              <w:t>Parsed from Root Owner Research output</w:t>
            </w:r>
          </w:p>
        </w:tc>
      </w:tr>
    </w:tbl>
    <w:p>
      <w:pPr>
        <w:spacing w:before="0" w:after="160"/>
      </w:pPr>
    </w:p>
    <w:p>
      <w:pPr>
        <w:pStyle w:val="Heading2"/>
        <w:jc w:val="left"/>
      </w:pPr>
      <w:r>
        <w:rPr>
          <w:rFonts w:ascii="Calibri" w:hAnsi="Calibri"/>
          <w:color w:val="4472C4"/>
        </w:rPr>
        <w:t>3.2  Per-Person Research Record (from Load Family Dataset)</w:t>
      </w:r>
    </w:p>
    <w:p>
      <w:pPr>
        <w:spacing w:before="0" w:after="120"/>
      </w:pPr>
      <w:r>
        <w:rPr>
          <w:rFonts w:ascii="Calibri" w:hAnsi="Calibri"/>
          <w:b w:val="0"/>
          <w:color w:val="000000"/>
          <w:sz w:val="22"/>
        </w:rPr>
        <w:t>The Assembler calls Load Family Dataset with the session_id. It returns one record per researched relative: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448"/>
            <w:shd w:val="clear" w:color="auto" w:fill="1F4E79"/>
          </w:tcPr>
          <w:p>
            <w:r/>
            <w:r>
              <w:rPr>
                <w:rFonts w:ascii="Calibri" w:hAnsi="Calibri"/>
                <w:b/>
                <w:color w:val="FFFFFF"/>
                <w:sz w:val="20"/>
              </w:rPr>
              <w:t>Field</w:t>
            </w:r>
          </w:p>
        </w:tc>
        <w:tc>
          <w:tcPr>
            <w:tcW w:type="dxa" w:w="1008"/>
            <w:shd w:val="clear" w:color="auto" w:fill="1F4E79"/>
          </w:tcPr>
          <w:p>
            <w:r/>
            <w:r>
              <w:rPr>
                <w:rFonts w:ascii="Calibri" w:hAnsi="Calibri"/>
                <w:b/>
                <w:color w:val="FFFFFF"/>
                <w:sz w:val="20"/>
              </w:rPr>
              <w:t>Type</w:t>
            </w:r>
          </w:p>
        </w:tc>
        <w:tc>
          <w:tcPr>
            <w:tcW w:type="dxa" w:w="2016"/>
            <w:shd w:val="clear" w:color="auto" w:fill="1F4E79"/>
          </w:tcPr>
          <w:p>
            <w:r/>
            <w:r>
              <w:rPr>
                <w:rFonts w:ascii="Calibri" w:hAnsi="Calibri"/>
                <w:b/>
                <w:color w:val="FFFFFF"/>
                <w:sz w:val="20"/>
              </w:rPr>
              <w:t>Source Agent</w:t>
            </w:r>
          </w:p>
        </w:tc>
        <w:tc>
          <w:tcPr>
            <w:tcW w:type="dxa" w:w="3456"/>
            <w:shd w:val="clear" w:color="auto" w:fill="1F4E79"/>
          </w:tcPr>
          <w:p>
            <w:r/>
            <w:r>
              <w:rPr>
                <w:rFonts w:ascii="Calibri" w:hAnsi="Calibri"/>
                <w:b/>
                <w:color w:val="FFFFFF"/>
                <w:sz w:val="20"/>
              </w:rPr>
              <w:t>Notes</w:t>
            </w:r>
          </w:p>
        </w:tc>
      </w:tr>
      <w:tr>
        <w:tc>
          <w:tcPr>
            <w:tcW w:type="dxa" w:w="2448"/>
            <w:shd w:val="clear" w:color="auto" w:fill="EBF3FB"/>
          </w:tcPr>
          <w:p>
            <w:r/>
            <w:r>
              <w:rPr>
                <w:rFonts w:ascii="Calibri" w:hAnsi="Calibri"/>
                <w:b w:val="0"/>
                <w:sz w:val="18"/>
              </w:rPr>
              <w:t>input_name</w:t>
            </w:r>
          </w:p>
        </w:tc>
        <w:tc>
          <w:tcPr>
            <w:tcW w:type="dxa" w:w="1008"/>
            <w:shd w:val="clear" w:color="auto" w:fill="EBF3FB"/>
          </w:tcPr>
          <w:p>
            <w:r/>
            <w:r>
              <w:rPr>
                <w:rFonts w:ascii="Calibri" w:hAnsi="Calibri"/>
                <w:b w:val="0"/>
                <w:sz w:val="18"/>
              </w:rPr>
              <w:t>text</w:t>
            </w:r>
          </w:p>
        </w:tc>
        <w:tc>
          <w:tcPr>
            <w:tcW w:type="dxa" w:w="2016"/>
            <w:shd w:val="clear" w:color="auto" w:fill="EBF3FB"/>
          </w:tcPr>
          <w:p>
            <w:r/>
            <w:r>
              <w:rPr>
                <w:rFonts w:ascii="Calibri" w:hAnsi="Calibri"/>
                <w:b w:val="0"/>
                <w:sz w:val="18"/>
              </w:rPr>
              <w:t>Root Owner Research</w:t>
            </w:r>
          </w:p>
        </w:tc>
        <w:tc>
          <w:tcPr>
            <w:tcW w:type="dxa" w:w="3456"/>
            <w:shd w:val="clear" w:color="auto" w:fill="EBF3FB"/>
          </w:tcPr>
          <w:p>
            <w:r/>
            <w:r>
              <w:rPr>
                <w:rFonts w:ascii="Calibri" w:hAnsi="Calibri"/>
                <w:b w:val="0"/>
                <w:sz w:val="18"/>
              </w:rPr>
              <w:t>Name as it appeared in relative list</w:t>
            </w:r>
          </w:p>
        </w:tc>
      </w:tr>
      <w:tr>
        <w:tc>
          <w:tcPr>
            <w:tcW w:type="dxa" w:w="2448"/>
            <w:shd w:val="clear" w:color="auto" w:fill="FFFFFF"/>
          </w:tcPr>
          <w:p>
            <w:r/>
            <w:r>
              <w:rPr>
                <w:rFonts w:ascii="Calibri" w:hAnsi="Calibri"/>
                <w:b w:val="0"/>
                <w:sz w:val="18"/>
              </w:rPr>
              <w:t>matched_full_name</w:t>
            </w:r>
          </w:p>
        </w:tc>
        <w:tc>
          <w:tcPr>
            <w:tcW w:type="dxa" w:w="1008"/>
            <w:shd w:val="clear" w:color="auto" w:fill="FFFFFF"/>
          </w:tcPr>
          <w:p>
            <w:r/>
            <w:r>
              <w:rPr>
                <w:rFonts w:ascii="Calibri" w:hAnsi="Calibri"/>
                <w:b w:val="0"/>
                <w:sz w:val="18"/>
              </w:rPr>
              <w:t>text</w:t>
            </w:r>
          </w:p>
        </w:tc>
        <w:tc>
          <w:tcPr>
            <w:tcW w:type="dxa" w:w="2016"/>
            <w:shd w:val="clear" w:color="auto" w:fill="FFFFFF"/>
          </w:tcPr>
          <w:p>
            <w:r/>
            <w:r>
              <w:rPr>
                <w:rFonts w:ascii="Calibri" w:hAnsi="Calibri"/>
                <w:b w:val="0"/>
                <w:sz w:val="18"/>
              </w:rPr>
              <w:t>SkipGenie</w:t>
            </w:r>
          </w:p>
        </w:tc>
        <w:tc>
          <w:tcPr>
            <w:tcW w:type="dxa" w:w="3456"/>
            <w:shd w:val="clear" w:color="auto" w:fill="FFFFFF"/>
          </w:tcPr>
          <w:p>
            <w:r/>
            <w:r>
              <w:rPr>
                <w:rFonts w:ascii="Calibri" w:hAnsi="Calibri"/>
                <w:b w:val="0"/>
                <w:sz w:val="18"/>
              </w:rPr>
              <w:t>Best matched identity</w:t>
            </w:r>
          </w:p>
        </w:tc>
      </w:tr>
      <w:tr>
        <w:tc>
          <w:tcPr>
            <w:tcW w:type="dxa" w:w="2448"/>
            <w:shd w:val="clear" w:color="auto" w:fill="EBF3FB"/>
          </w:tcPr>
          <w:p>
            <w:r/>
            <w:r>
              <w:rPr>
                <w:rFonts w:ascii="Calibri" w:hAnsi="Calibri"/>
                <w:b w:val="0"/>
                <w:sz w:val="18"/>
              </w:rPr>
              <w:t>relationship_hint</w:t>
            </w:r>
          </w:p>
        </w:tc>
        <w:tc>
          <w:tcPr>
            <w:tcW w:type="dxa" w:w="1008"/>
            <w:shd w:val="clear" w:color="auto" w:fill="EBF3FB"/>
          </w:tcPr>
          <w:p>
            <w:r/>
            <w:r>
              <w:rPr>
                <w:rFonts w:ascii="Calibri" w:hAnsi="Calibri"/>
                <w:b w:val="0"/>
                <w:sz w:val="18"/>
              </w:rPr>
              <w:t>text</w:t>
            </w:r>
          </w:p>
        </w:tc>
        <w:tc>
          <w:tcPr>
            <w:tcW w:type="dxa" w:w="2016"/>
            <w:shd w:val="clear" w:color="auto" w:fill="EBF3FB"/>
          </w:tcPr>
          <w:p>
            <w:r/>
            <w:r>
              <w:rPr>
                <w:rFonts w:ascii="Calibri" w:hAnsi="Calibri"/>
                <w:b w:val="0"/>
                <w:sz w:val="18"/>
              </w:rPr>
              <w:t>Root Owner Research</w:t>
            </w:r>
          </w:p>
        </w:tc>
        <w:tc>
          <w:tcPr>
            <w:tcW w:type="dxa" w:w="3456"/>
            <w:shd w:val="clear" w:color="auto" w:fill="EBF3FB"/>
          </w:tcPr>
          <w:p>
            <w:r/>
            <w:r>
              <w:rPr>
                <w:rFonts w:ascii="Calibri" w:hAnsi="Calibri"/>
                <w:b w:val="0"/>
                <w:sz w:val="18"/>
              </w:rPr>
              <w:t>"child", "sibling", etc.</w:t>
            </w:r>
          </w:p>
        </w:tc>
      </w:tr>
      <w:tr>
        <w:tc>
          <w:tcPr>
            <w:tcW w:type="dxa" w:w="2448"/>
            <w:shd w:val="clear" w:color="auto" w:fill="FFFFFF"/>
          </w:tcPr>
          <w:p>
            <w:r/>
            <w:r>
              <w:rPr>
                <w:rFonts w:ascii="Calibri" w:hAnsi="Calibri"/>
                <w:b w:val="0"/>
                <w:sz w:val="18"/>
              </w:rPr>
              <w:t>vital_status</w:t>
            </w:r>
          </w:p>
        </w:tc>
        <w:tc>
          <w:tcPr>
            <w:tcW w:type="dxa" w:w="1008"/>
            <w:shd w:val="clear" w:color="auto" w:fill="FFFFFF"/>
          </w:tcPr>
          <w:p>
            <w:r/>
            <w:r>
              <w:rPr>
                <w:rFonts w:ascii="Calibri" w:hAnsi="Calibri"/>
                <w:b w:val="0"/>
                <w:sz w:val="18"/>
              </w:rPr>
              <w:t>text</w:t>
            </w:r>
          </w:p>
        </w:tc>
        <w:tc>
          <w:tcPr>
            <w:tcW w:type="dxa" w:w="2016"/>
            <w:shd w:val="clear" w:color="auto" w:fill="FFFFFF"/>
          </w:tcPr>
          <w:p>
            <w:r/>
            <w:r>
              <w:rPr>
                <w:rFonts w:ascii="Calibri" w:hAnsi="Calibri"/>
                <w:b w:val="0"/>
                <w:sz w:val="18"/>
              </w:rPr>
              <w:t>SkipGenie + Obituary</w:t>
            </w:r>
          </w:p>
        </w:tc>
        <w:tc>
          <w:tcPr>
            <w:tcW w:type="dxa" w:w="3456"/>
            <w:shd w:val="clear" w:color="auto" w:fill="FFFFFF"/>
          </w:tcPr>
          <w:p>
            <w:r/>
            <w:r>
              <w:rPr>
                <w:rFonts w:ascii="Calibri" w:hAnsi="Calibri"/>
                <w:b w:val="0"/>
                <w:sz w:val="18"/>
              </w:rPr>
              <w:t>living / deceased / unknown</w:t>
            </w:r>
          </w:p>
        </w:tc>
      </w:tr>
      <w:tr>
        <w:tc>
          <w:tcPr>
            <w:tcW w:type="dxa" w:w="2448"/>
            <w:shd w:val="clear" w:color="auto" w:fill="EBF3FB"/>
          </w:tcPr>
          <w:p>
            <w:r/>
            <w:r>
              <w:rPr>
                <w:rFonts w:ascii="Calibri" w:hAnsi="Calibri"/>
                <w:b w:val="0"/>
                <w:sz w:val="18"/>
              </w:rPr>
              <w:t>date_of_death</w:t>
            </w:r>
          </w:p>
        </w:tc>
        <w:tc>
          <w:tcPr>
            <w:tcW w:type="dxa" w:w="1008"/>
            <w:shd w:val="clear" w:color="auto" w:fill="EBF3FB"/>
          </w:tcPr>
          <w:p>
            <w:r/>
            <w:r>
              <w:rPr>
                <w:rFonts w:ascii="Calibri" w:hAnsi="Calibri"/>
                <w:b w:val="0"/>
                <w:sz w:val="18"/>
              </w:rPr>
              <w:t>text</w:t>
            </w:r>
          </w:p>
        </w:tc>
        <w:tc>
          <w:tcPr>
            <w:tcW w:type="dxa" w:w="2016"/>
            <w:shd w:val="clear" w:color="auto" w:fill="EBF3FB"/>
          </w:tcPr>
          <w:p>
            <w:r/>
            <w:r>
              <w:rPr>
                <w:rFonts w:ascii="Calibri" w:hAnsi="Calibri"/>
                <w:b w:val="0"/>
                <w:sz w:val="18"/>
              </w:rPr>
              <w:t>Obituary / Court</w:t>
            </w:r>
          </w:p>
        </w:tc>
        <w:tc>
          <w:tcPr>
            <w:tcW w:type="dxa" w:w="3456"/>
            <w:shd w:val="clear" w:color="auto" w:fill="EBF3FB"/>
          </w:tcPr>
          <w:p>
            <w:r/>
            <w:r>
              <w:rPr>
                <w:rFonts w:ascii="Calibri" w:hAnsi="Calibri"/>
                <w:b w:val="0"/>
                <w:sz w:val="18"/>
              </w:rPr>
              <w:t>Empty if not confirmed</w:t>
            </w:r>
          </w:p>
        </w:tc>
      </w:tr>
      <w:tr>
        <w:tc>
          <w:tcPr>
            <w:tcW w:type="dxa" w:w="2448"/>
            <w:shd w:val="clear" w:color="auto" w:fill="FFFFFF"/>
          </w:tcPr>
          <w:p>
            <w:r/>
            <w:r>
              <w:rPr>
                <w:rFonts w:ascii="Calibri" w:hAnsi="Calibri"/>
                <w:b w:val="0"/>
                <w:sz w:val="18"/>
              </w:rPr>
              <w:t>marital_status_at_death</w:t>
            </w:r>
          </w:p>
        </w:tc>
        <w:tc>
          <w:tcPr>
            <w:tcW w:type="dxa" w:w="1008"/>
            <w:shd w:val="clear" w:color="auto" w:fill="FFFFFF"/>
          </w:tcPr>
          <w:p>
            <w:r/>
            <w:r>
              <w:rPr>
                <w:rFonts w:ascii="Calibri" w:hAnsi="Calibri"/>
                <w:b w:val="0"/>
                <w:sz w:val="18"/>
              </w:rPr>
              <w:t>text</w:t>
            </w:r>
          </w:p>
        </w:tc>
        <w:tc>
          <w:tcPr>
            <w:tcW w:type="dxa" w:w="2016"/>
            <w:shd w:val="clear" w:color="auto" w:fill="FFFFFF"/>
          </w:tcPr>
          <w:p>
            <w:r/>
            <w:r>
              <w:rPr>
                <w:rFonts w:ascii="Calibri" w:hAnsi="Calibri"/>
                <w:b w:val="0"/>
                <w:sz w:val="18"/>
              </w:rPr>
              <w:t>Obituary</w:t>
            </w:r>
          </w:p>
        </w:tc>
        <w:tc>
          <w:tcPr>
            <w:tcW w:type="dxa" w:w="3456"/>
            <w:shd w:val="clear" w:color="auto" w:fill="FFFFFF"/>
          </w:tcPr>
          <w:p>
            <w:r/>
            <w:r>
              <w:rPr>
                <w:rFonts w:ascii="Calibri" w:hAnsi="Calibri"/>
                <w:b w:val="0"/>
                <w:sz w:val="18"/>
              </w:rPr>
              <w:t>married/widowed/divorced/single</w:t>
            </w:r>
          </w:p>
        </w:tc>
      </w:tr>
      <w:tr>
        <w:tc>
          <w:tcPr>
            <w:tcW w:type="dxa" w:w="2448"/>
            <w:shd w:val="clear" w:color="auto" w:fill="EBF3FB"/>
          </w:tcPr>
          <w:p>
            <w:r/>
            <w:r>
              <w:rPr>
                <w:rFonts w:ascii="Calibri" w:hAnsi="Calibri"/>
                <w:b w:val="0"/>
                <w:sz w:val="18"/>
              </w:rPr>
              <w:t>surviving_spouse_name</w:t>
            </w:r>
          </w:p>
        </w:tc>
        <w:tc>
          <w:tcPr>
            <w:tcW w:type="dxa" w:w="1008"/>
            <w:shd w:val="clear" w:color="auto" w:fill="EBF3FB"/>
          </w:tcPr>
          <w:p>
            <w:r/>
            <w:r>
              <w:rPr>
                <w:rFonts w:ascii="Calibri" w:hAnsi="Calibri"/>
                <w:b w:val="0"/>
                <w:sz w:val="18"/>
              </w:rPr>
              <w:t>text</w:t>
            </w:r>
          </w:p>
        </w:tc>
        <w:tc>
          <w:tcPr>
            <w:tcW w:type="dxa" w:w="2016"/>
            <w:shd w:val="clear" w:color="auto" w:fill="EBF3FB"/>
          </w:tcPr>
          <w:p>
            <w:r/>
            <w:r>
              <w:rPr>
                <w:rFonts w:ascii="Calibri" w:hAnsi="Calibri"/>
                <w:b w:val="0"/>
                <w:sz w:val="18"/>
              </w:rPr>
              <w:t>Obituary</w:t>
            </w:r>
          </w:p>
        </w:tc>
        <w:tc>
          <w:tcPr>
            <w:tcW w:type="dxa" w:w="3456"/>
            <w:shd w:val="clear" w:color="auto" w:fill="EBF3FB"/>
          </w:tcPr>
          <w:p>
            <w:r/>
            <w:r>
              <w:rPr>
                <w:rFonts w:ascii="Calibri" w:hAnsi="Calibri"/>
                <w:b w:val="0"/>
                <w:sz w:val="18"/>
              </w:rPr>
              <w:t>Name if found</w:t>
            </w:r>
          </w:p>
        </w:tc>
      </w:tr>
      <w:tr>
        <w:tc>
          <w:tcPr>
            <w:tcW w:type="dxa" w:w="2448"/>
            <w:shd w:val="clear" w:color="auto" w:fill="FFFFFF"/>
          </w:tcPr>
          <w:p>
            <w:r/>
            <w:r>
              <w:rPr>
                <w:rFonts w:ascii="Calibri" w:hAnsi="Calibri"/>
                <w:b w:val="0"/>
                <w:sz w:val="18"/>
              </w:rPr>
              <w:t>estate_filed</w:t>
            </w:r>
          </w:p>
        </w:tc>
        <w:tc>
          <w:tcPr>
            <w:tcW w:type="dxa" w:w="1008"/>
            <w:shd w:val="clear" w:color="auto" w:fill="FFFFFF"/>
          </w:tcPr>
          <w:p>
            <w:r/>
            <w:r>
              <w:rPr>
                <w:rFonts w:ascii="Calibri" w:hAnsi="Calibri"/>
                <w:b w:val="0"/>
                <w:sz w:val="18"/>
              </w:rPr>
              <w:t>boolean</w:t>
            </w:r>
          </w:p>
        </w:tc>
        <w:tc>
          <w:tcPr>
            <w:tcW w:type="dxa" w:w="2016"/>
            <w:shd w:val="clear" w:color="auto" w:fill="FFFFFF"/>
          </w:tcPr>
          <w:p>
            <w:r/>
            <w:r>
              <w:rPr>
                <w:rFonts w:ascii="Calibri" w:hAnsi="Calibri"/>
                <w:b w:val="0"/>
                <w:sz w:val="18"/>
              </w:rPr>
              <w:t>Title Attorney</w:t>
            </w:r>
          </w:p>
        </w:tc>
        <w:tc>
          <w:tcPr>
            <w:tcW w:type="dxa" w:w="3456"/>
            <w:shd w:val="clear" w:color="auto" w:fill="FFFFFF"/>
          </w:tcPr>
          <w:p>
            <w:r/>
            <w:r>
              <w:rPr>
                <w:rFonts w:ascii="Calibri" w:hAnsi="Calibri"/>
                <w:b w:val="0"/>
                <w:sz w:val="18"/>
              </w:rPr>
              <w:t>true/false/null</w:t>
            </w:r>
          </w:p>
        </w:tc>
      </w:tr>
      <w:tr>
        <w:tc>
          <w:tcPr>
            <w:tcW w:type="dxa" w:w="2448"/>
            <w:shd w:val="clear" w:color="auto" w:fill="EBF3FB"/>
          </w:tcPr>
          <w:p>
            <w:r/>
            <w:r>
              <w:rPr>
                <w:rFonts w:ascii="Calibri" w:hAnsi="Calibri"/>
                <w:b w:val="0"/>
                <w:sz w:val="18"/>
              </w:rPr>
              <w:t>had_will</w:t>
            </w:r>
          </w:p>
        </w:tc>
        <w:tc>
          <w:tcPr>
            <w:tcW w:type="dxa" w:w="1008"/>
            <w:shd w:val="clear" w:color="auto" w:fill="EBF3FB"/>
          </w:tcPr>
          <w:p>
            <w:r/>
            <w:r>
              <w:rPr>
                <w:rFonts w:ascii="Calibri" w:hAnsi="Calibri"/>
                <w:b w:val="0"/>
                <w:sz w:val="18"/>
              </w:rPr>
              <w:t>boolean</w:t>
            </w:r>
          </w:p>
        </w:tc>
        <w:tc>
          <w:tcPr>
            <w:tcW w:type="dxa" w:w="2016"/>
            <w:shd w:val="clear" w:color="auto" w:fill="EBF3FB"/>
          </w:tcPr>
          <w:p>
            <w:r/>
            <w:r>
              <w:rPr>
                <w:rFonts w:ascii="Calibri" w:hAnsi="Calibri"/>
                <w:b w:val="0"/>
                <w:sz w:val="18"/>
              </w:rPr>
              <w:t>Title Attorney</w:t>
            </w:r>
          </w:p>
        </w:tc>
        <w:tc>
          <w:tcPr>
            <w:tcW w:type="dxa" w:w="3456"/>
            <w:shd w:val="clear" w:color="auto" w:fill="EBF3FB"/>
          </w:tcPr>
          <w:p>
            <w:r/>
            <w:r>
              <w:rPr>
                <w:rFonts w:ascii="Calibri" w:hAnsi="Calibri"/>
                <w:b w:val="0"/>
                <w:sz w:val="18"/>
              </w:rPr>
              <w:t>true/false/null</w:t>
            </w:r>
          </w:p>
        </w:tc>
      </w:tr>
      <w:tr>
        <w:tc>
          <w:tcPr>
            <w:tcW w:type="dxa" w:w="2448"/>
            <w:shd w:val="clear" w:color="auto" w:fill="FFFFFF"/>
          </w:tcPr>
          <w:p>
            <w:r/>
            <w:r>
              <w:rPr>
                <w:rFonts w:ascii="Calibri" w:hAnsi="Calibri"/>
                <w:b w:val="0"/>
                <w:sz w:val="18"/>
              </w:rPr>
              <w:t>family_alive_at_death</w:t>
            </w:r>
          </w:p>
        </w:tc>
        <w:tc>
          <w:tcPr>
            <w:tcW w:type="dxa" w:w="1008"/>
            <w:shd w:val="clear" w:color="auto" w:fill="FFFFFF"/>
          </w:tcPr>
          <w:p>
            <w:r/>
            <w:r>
              <w:rPr>
                <w:rFonts w:ascii="Calibri" w:hAnsi="Calibri"/>
                <w:b w:val="0"/>
                <w:sz w:val="18"/>
              </w:rPr>
              <w:t>json[]</w:t>
            </w:r>
          </w:p>
        </w:tc>
        <w:tc>
          <w:tcPr>
            <w:tcW w:type="dxa" w:w="2016"/>
            <w:shd w:val="clear" w:color="auto" w:fill="FFFFFF"/>
          </w:tcPr>
          <w:p>
            <w:r/>
            <w:r>
              <w:rPr>
                <w:rFonts w:ascii="Calibri" w:hAnsi="Calibri"/>
                <w:b w:val="0"/>
                <w:sz w:val="18"/>
              </w:rPr>
              <w:t>Obituary</w:t>
            </w:r>
          </w:p>
        </w:tc>
        <w:tc>
          <w:tcPr>
            <w:tcW w:type="dxa" w:w="3456"/>
            <w:shd w:val="clear" w:color="auto" w:fill="FFFFFF"/>
          </w:tcPr>
          <w:p>
            <w:r/>
            <w:r>
              <w:rPr>
                <w:rFonts w:ascii="Calibri" w:hAnsi="Calibri"/>
                <w:b w:val="0"/>
                <w:sz w:val="18"/>
              </w:rPr>
              <w:t>Survivors named in obituary</w:t>
            </w:r>
          </w:p>
        </w:tc>
      </w:tr>
      <w:tr>
        <w:tc>
          <w:tcPr>
            <w:tcW w:type="dxa" w:w="2448"/>
            <w:shd w:val="clear" w:color="auto" w:fill="EBF3FB"/>
          </w:tcPr>
          <w:p>
            <w:r/>
            <w:r>
              <w:rPr>
                <w:rFonts w:ascii="Calibri" w:hAnsi="Calibri"/>
                <w:b w:val="0"/>
                <w:sz w:val="18"/>
              </w:rPr>
              <w:t>deed_transfers</w:t>
            </w:r>
          </w:p>
        </w:tc>
        <w:tc>
          <w:tcPr>
            <w:tcW w:type="dxa" w:w="1008"/>
            <w:shd w:val="clear" w:color="auto" w:fill="EBF3FB"/>
          </w:tcPr>
          <w:p>
            <w:r/>
            <w:r>
              <w:rPr>
                <w:rFonts w:ascii="Calibri" w:hAnsi="Calibri"/>
                <w:b w:val="0"/>
                <w:sz w:val="18"/>
              </w:rPr>
              <w:t>json[]</w:t>
            </w:r>
          </w:p>
        </w:tc>
        <w:tc>
          <w:tcPr>
            <w:tcW w:type="dxa" w:w="2016"/>
            <w:shd w:val="clear" w:color="auto" w:fill="EBF3FB"/>
          </w:tcPr>
          <w:p>
            <w:r/>
            <w:r>
              <w:rPr>
                <w:rFonts w:ascii="Calibri" w:hAnsi="Calibri"/>
                <w:b w:val="0"/>
                <w:sz w:val="18"/>
              </w:rPr>
              <w:t>Title Attorney</w:t>
            </w:r>
          </w:p>
        </w:tc>
        <w:tc>
          <w:tcPr>
            <w:tcW w:type="dxa" w:w="3456"/>
            <w:shd w:val="clear" w:color="auto" w:fill="EBF3FB"/>
          </w:tcPr>
          <w:p>
            <w:r/>
            <w:r>
              <w:rPr>
                <w:rFonts w:ascii="Calibri" w:hAnsi="Calibri"/>
                <w:b w:val="0"/>
                <w:sz w:val="18"/>
              </w:rPr>
              <w:t>Any deeds filed as grantor</w:t>
            </w:r>
          </w:p>
        </w:tc>
      </w:tr>
      <w:tr>
        <w:tc>
          <w:tcPr>
            <w:tcW w:type="dxa" w:w="2448"/>
            <w:shd w:val="clear" w:color="auto" w:fill="FFFFFF"/>
          </w:tcPr>
          <w:p>
            <w:r/>
            <w:r>
              <w:rPr>
                <w:rFonts w:ascii="Calibri" w:hAnsi="Calibri"/>
                <w:b w:val="0"/>
                <w:sz w:val="18"/>
              </w:rPr>
              <w:t>obituary_url</w:t>
            </w:r>
          </w:p>
        </w:tc>
        <w:tc>
          <w:tcPr>
            <w:tcW w:type="dxa" w:w="1008"/>
            <w:shd w:val="clear" w:color="auto" w:fill="FFFFFF"/>
          </w:tcPr>
          <w:p>
            <w:r/>
            <w:r>
              <w:rPr>
                <w:rFonts w:ascii="Calibri" w:hAnsi="Calibri"/>
                <w:b w:val="0"/>
                <w:sz w:val="18"/>
              </w:rPr>
              <w:t>text</w:t>
            </w:r>
          </w:p>
        </w:tc>
        <w:tc>
          <w:tcPr>
            <w:tcW w:type="dxa" w:w="2016"/>
            <w:shd w:val="clear" w:color="auto" w:fill="FFFFFF"/>
          </w:tcPr>
          <w:p>
            <w:r/>
            <w:r>
              <w:rPr>
                <w:rFonts w:ascii="Calibri" w:hAnsi="Calibri"/>
                <w:b w:val="0"/>
                <w:sz w:val="18"/>
              </w:rPr>
              <w:t>Obituary Researcher</w:t>
            </w:r>
          </w:p>
        </w:tc>
        <w:tc>
          <w:tcPr>
            <w:tcW w:type="dxa" w:w="3456"/>
            <w:shd w:val="clear" w:color="auto" w:fill="FFFFFF"/>
          </w:tcPr>
          <w:p>
            <w:r/>
            <w:r>
              <w:rPr>
                <w:rFonts w:ascii="Calibri" w:hAnsi="Calibri"/>
                <w:b w:val="0"/>
                <w:sz w:val="18"/>
              </w:rPr>
              <w:t>Full URL of obituary page</w:t>
            </w:r>
          </w:p>
        </w:tc>
      </w:tr>
      <w:tr>
        <w:tc>
          <w:tcPr>
            <w:tcW w:type="dxa" w:w="2448"/>
            <w:shd w:val="clear" w:color="auto" w:fill="EBF3FB"/>
          </w:tcPr>
          <w:p>
            <w:r/>
            <w:r>
              <w:rPr>
                <w:rFonts w:ascii="Calibri" w:hAnsi="Calibri"/>
                <w:b w:val="0"/>
                <w:sz w:val="18"/>
              </w:rPr>
              <w:t>obituary_text</w:t>
            </w:r>
          </w:p>
        </w:tc>
        <w:tc>
          <w:tcPr>
            <w:tcW w:type="dxa" w:w="1008"/>
            <w:shd w:val="clear" w:color="auto" w:fill="EBF3FB"/>
          </w:tcPr>
          <w:p>
            <w:r/>
            <w:r>
              <w:rPr>
                <w:rFonts w:ascii="Calibri" w:hAnsi="Calibri"/>
                <w:b w:val="0"/>
                <w:sz w:val="18"/>
              </w:rPr>
              <w:t>text</w:t>
            </w:r>
          </w:p>
        </w:tc>
        <w:tc>
          <w:tcPr>
            <w:tcW w:type="dxa" w:w="2016"/>
            <w:shd w:val="clear" w:color="auto" w:fill="EBF3FB"/>
          </w:tcPr>
          <w:p>
            <w:r/>
            <w:r>
              <w:rPr>
                <w:rFonts w:ascii="Calibri" w:hAnsi="Calibri"/>
                <w:b w:val="0"/>
                <w:sz w:val="18"/>
              </w:rPr>
              <w:t>Obituary Researcher</w:t>
            </w:r>
          </w:p>
        </w:tc>
        <w:tc>
          <w:tcPr>
            <w:tcW w:type="dxa" w:w="3456"/>
            <w:shd w:val="clear" w:color="auto" w:fill="EBF3FB"/>
          </w:tcPr>
          <w:p>
            <w:r/>
            <w:r>
              <w:rPr>
                <w:rFonts w:ascii="Calibri" w:hAnsi="Calibri"/>
                <w:b w:val="0"/>
                <w:sz w:val="18"/>
              </w:rPr>
              <w:t>2–5 sentence excerpt naming survivors</w:t>
            </w:r>
          </w:p>
        </w:tc>
      </w:tr>
      <w:tr>
        <w:tc>
          <w:tcPr>
            <w:tcW w:type="dxa" w:w="2448"/>
            <w:shd w:val="clear" w:color="auto" w:fill="FFFFFF"/>
          </w:tcPr>
          <w:p>
            <w:r/>
            <w:r>
              <w:rPr>
                <w:rFonts w:ascii="Calibri" w:hAnsi="Calibri"/>
                <w:b w:val="0"/>
                <w:sz w:val="18"/>
              </w:rPr>
              <w:t>claim_sources</w:t>
            </w:r>
          </w:p>
        </w:tc>
        <w:tc>
          <w:tcPr>
            <w:tcW w:type="dxa" w:w="1008"/>
            <w:shd w:val="clear" w:color="auto" w:fill="FFFFFF"/>
          </w:tcPr>
          <w:p>
            <w:r/>
            <w:r>
              <w:rPr>
                <w:rFonts w:ascii="Calibri" w:hAnsi="Calibri"/>
                <w:b w:val="0"/>
                <w:sz w:val="18"/>
              </w:rPr>
              <w:t>jsonb</w:t>
            </w:r>
          </w:p>
        </w:tc>
        <w:tc>
          <w:tcPr>
            <w:tcW w:type="dxa" w:w="2016"/>
            <w:shd w:val="clear" w:color="auto" w:fill="FFFFFF"/>
          </w:tcPr>
          <w:p>
            <w:r/>
            <w:r>
              <w:rPr>
                <w:rFonts w:ascii="Calibri" w:hAnsi="Calibri"/>
                <w:b w:val="0"/>
                <w:sz w:val="18"/>
              </w:rPr>
              <w:t>Orchestrator</w:t>
            </w:r>
          </w:p>
        </w:tc>
        <w:tc>
          <w:tcPr>
            <w:tcW w:type="dxa" w:w="3456"/>
            <w:shd w:val="clear" w:color="auto" w:fill="FFFFFF"/>
          </w:tcPr>
          <w:p>
            <w:r/>
            <w:r>
              <w:rPr>
                <w:rFonts w:ascii="Calibri" w:hAnsi="Calibri"/>
                <w:b w:val="0"/>
                <w:sz w:val="18"/>
              </w:rPr>
              <w:t>Evidence + confidence per fact</w:t>
            </w:r>
          </w:p>
        </w:tc>
      </w:tr>
      <w:tr>
        <w:tc>
          <w:tcPr>
            <w:tcW w:type="dxa" w:w="2448"/>
            <w:shd w:val="clear" w:color="auto" w:fill="EBF3FB"/>
          </w:tcPr>
          <w:p>
            <w:r/>
            <w:r>
              <w:rPr>
                <w:rFonts w:ascii="Calibri" w:hAnsi="Calibri"/>
                <w:b w:val="0"/>
                <w:sz w:val="18"/>
              </w:rPr>
              <w:t>notes</w:t>
            </w:r>
          </w:p>
        </w:tc>
        <w:tc>
          <w:tcPr>
            <w:tcW w:type="dxa" w:w="1008"/>
            <w:shd w:val="clear" w:color="auto" w:fill="EBF3FB"/>
          </w:tcPr>
          <w:p>
            <w:r/>
            <w:r>
              <w:rPr>
                <w:rFonts w:ascii="Calibri" w:hAnsi="Calibri"/>
                <w:b w:val="0"/>
                <w:sz w:val="18"/>
              </w:rPr>
              <w:t>text</w:t>
            </w:r>
          </w:p>
        </w:tc>
        <w:tc>
          <w:tcPr>
            <w:tcW w:type="dxa" w:w="2016"/>
            <w:shd w:val="clear" w:color="auto" w:fill="EBF3FB"/>
          </w:tcPr>
          <w:p>
            <w:r/>
            <w:r>
              <w:rPr>
                <w:rFonts w:ascii="Calibri" w:hAnsi="Calibri"/>
                <w:b w:val="0"/>
                <w:sz w:val="18"/>
              </w:rPr>
              <w:t>Orchestrator</w:t>
            </w:r>
          </w:p>
        </w:tc>
        <w:tc>
          <w:tcPr>
            <w:tcW w:type="dxa" w:w="3456"/>
            <w:shd w:val="clear" w:color="auto" w:fill="EBF3FB"/>
          </w:tcPr>
          <w:p>
            <w:r/>
            <w:r>
              <w:rPr>
                <w:rFonts w:ascii="Calibri" w:hAnsi="Calibri"/>
                <w:b w:val="0"/>
                <w:sz w:val="18"/>
              </w:rPr>
              <w:t>Full narrative: SkipGenie, court, gaps</w:t>
            </w:r>
          </w:p>
        </w:tc>
      </w:tr>
    </w:tbl>
    <w:p>
      <w:pPr>
        <w:spacing w:before="0" w:after="200"/>
      </w:pPr>
    </w:p>
    <w:p>
      <w:pPr>
        <w:pBdr>
          <w:bottom w:val="single" w:sz="6" w:space="1" w:color="1F4E79"/>
        </w:pBdr>
        <w:spacing w:after="160"/>
      </w:pPr>
    </w:p>
    <w:p>
      <w:pPr>
        <w:pStyle w:val="Heading1"/>
        <w:jc w:val="left"/>
      </w:pPr>
      <w:r>
        <w:rPr>
          <w:rFonts w:ascii="Calibri" w:hAnsi="Calibri"/>
          <w:color w:val="1F4E79"/>
        </w:rPr>
        <w:t>4.  Output Schema — Structured Family Tree</w:t>
      </w:r>
    </w:p>
    <w:p>
      <w:pPr>
        <w:spacing w:before="0" w:after="160"/>
      </w:pPr>
      <w:r>
        <w:rPr>
          <w:rFonts w:ascii="Calibri" w:hAnsi="Calibri"/>
          <w:b w:val="0"/>
          <w:color w:val="000000"/>
          <w:sz w:val="22"/>
        </w:rPr>
        <w:t>The Assembler outputs a single JSON object passed directly to the Intestate Expert. Every fact must cite its source and confidence level.</w:t>
      </w:r>
    </w:p>
    <w:p>
      <w:pPr>
        <w:spacing w:after="0" w:before="0"/>
        <w:ind w:left="432"/>
      </w:pPr>
      <w:r>
        <w:rPr>
          <w:rFonts w:ascii="Courier New" w:hAnsi="Courier New"/>
          <w:color w:val="2E74B5"/>
          <w:sz w:val="17"/>
        </w:rPr>
        <w:t>{</w:t>
      </w:r>
    </w:p>
    <w:p>
      <w:pPr>
        <w:spacing w:after="0" w:before="0"/>
        <w:ind w:left="432"/>
      </w:pPr>
      <w:r>
        <w:rPr>
          <w:rFonts w:ascii="Courier New" w:hAnsi="Courier New"/>
          <w:color w:val="2E74B5"/>
          <w:sz w:val="17"/>
        </w:rPr>
        <w:t xml:space="preserve">  "session_id": 10,</w:t>
      </w:r>
    </w:p>
    <w:p>
      <w:pPr>
        <w:spacing w:after="0" w:before="0"/>
        <w:ind w:left="432"/>
      </w:pPr>
      <w:r>
        <w:rPr>
          <w:rFonts w:ascii="Courier New" w:hAnsi="Courier New"/>
          <w:color w:val="2E74B5"/>
          <w:sz w:val="17"/>
        </w:rPr>
        <w:t xml:space="preserve">  "property_id": 3,</w:t>
      </w:r>
    </w:p>
    <w:p>
      <w:pPr>
        <w:spacing w:after="0" w:before="0"/>
        <w:ind w:left="432"/>
      </w:pPr>
      <w:r>
        <w:rPr>
          <w:rFonts w:ascii="Courier New" w:hAnsi="Courier New"/>
          <w:color w:val="2E74B5"/>
          <w:sz w:val="17"/>
        </w:rPr>
        <w:t xml:space="preserve">  "root_decedent": {</w:t>
      </w:r>
    </w:p>
    <w:p>
      <w:pPr>
        <w:spacing w:after="0" w:before="0"/>
        <w:ind w:left="432"/>
      </w:pPr>
      <w:r>
        <w:rPr>
          <w:rFonts w:ascii="Courier New" w:hAnsi="Courier New"/>
          <w:color w:val="2E74B5"/>
          <w:sz w:val="17"/>
        </w:rPr>
        <w:t xml:space="preserve">    "name": "LYDIA HAYES",</w:t>
      </w:r>
    </w:p>
    <w:p>
      <w:pPr>
        <w:spacing w:after="0" w:before="0"/>
        <w:ind w:left="432"/>
      </w:pPr>
      <w:r>
        <w:rPr>
          <w:rFonts w:ascii="Courier New" w:hAnsi="Courier New"/>
          <w:color w:val="2E74B5"/>
          <w:sz w:val="17"/>
        </w:rPr>
        <w:t xml:space="preserve">    "identification_basis": "property_name_pattern"</w:t>
      </w:r>
    </w:p>
    <w:p>
      <w:pPr>
        <w:spacing w:after="0" w:before="0"/>
        <w:ind w:left="432"/>
      </w:pPr>
      <w:r>
        <w:rPr>
          <w:rFonts w:ascii="Courier New" w:hAnsi="Courier New"/>
          <w:color w:val="2E74B5"/>
          <w:sz w:val="17"/>
        </w:rPr>
        <w:t xml:space="preserve">         // session_field | relationship_hint | property_name_pattern | inferred</w:t>
      </w:r>
    </w:p>
    <w:p>
      <w:pPr>
        <w:spacing w:after="0" w:before="0"/>
        <w:ind w:left="432"/>
      </w:pPr>
      <w:r>
        <w:rPr>
          <w:rFonts w:ascii="Courier New" w:hAnsi="Courier New"/>
          <w:color w:val="2E74B5"/>
          <w:sz w:val="17"/>
        </w:rPr>
        <w:t xml:space="preserve">  },</w:t>
      </w:r>
    </w:p>
    <w:p>
      <w:pPr>
        <w:spacing w:after="0" w:before="0"/>
        <w:ind w:left="432"/>
      </w:pPr>
      <w:r>
        <w:rPr>
          <w:rFonts w:ascii="Courier New" w:hAnsi="Courier New"/>
          <w:color w:val="2E74B5"/>
          <w:sz w:val="17"/>
        </w:rPr>
        <w:t xml:space="preserve">  "family_members": [</w:t>
      </w:r>
    </w:p>
    <w:p>
      <w:pPr>
        <w:spacing w:after="0" w:before="0"/>
        <w:ind w:left="432"/>
      </w:pPr>
      <w:r>
        <w:rPr>
          <w:rFonts w:ascii="Courier New" w:hAnsi="Courier New"/>
          <w:color w:val="2E74B5"/>
          <w:sz w:val="17"/>
        </w:rPr>
        <w:t xml:space="preserve">    {</w:t>
      </w:r>
    </w:p>
    <w:p>
      <w:pPr>
        <w:spacing w:after="0" w:before="0"/>
        <w:ind w:left="432"/>
      </w:pPr>
      <w:r>
        <w:rPr>
          <w:rFonts w:ascii="Courier New" w:hAnsi="Courier New"/>
          <w:color w:val="2E74B5"/>
          <w:sz w:val="17"/>
        </w:rPr>
        <w:t xml:space="preserve">      "name": "TROY L HAYES",</w:t>
      </w:r>
    </w:p>
    <w:p>
      <w:pPr>
        <w:spacing w:after="0" w:before="0"/>
        <w:ind w:left="432"/>
      </w:pPr>
      <w:r>
        <w:rPr>
          <w:rFonts w:ascii="Courier New" w:hAnsi="Courier New"/>
          <w:color w:val="2E74B5"/>
          <w:sz w:val="17"/>
        </w:rPr>
        <w:t xml:space="preserve">      "relationship_to_root": "child",</w:t>
      </w:r>
    </w:p>
    <w:p>
      <w:pPr>
        <w:spacing w:after="0" w:before="0"/>
        <w:ind w:left="432"/>
      </w:pPr>
      <w:r>
        <w:rPr>
          <w:rFonts w:ascii="Courier New" w:hAnsi="Courier New"/>
          <w:color w:val="2E74B5"/>
          <w:sz w:val="17"/>
        </w:rPr>
        <w:t xml:space="preserve">         // child | spouse | sibling | parent | grandchild | child_of_heir | unknown</w:t>
      </w:r>
    </w:p>
    <w:p>
      <w:pPr>
        <w:spacing w:after="0" w:before="0"/>
        <w:ind w:left="432"/>
      </w:pPr>
      <w:r>
        <w:rPr>
          <w:rFonts w:ascii="Courier New" w:hAnsi="Courier New"/>
          <w:color w:val="2E74B5"/>
          <w:sz w:val="17"/>
        </w:rPr>
        <w:t xml:space="preserve">      "vital_status": "deceased",</w:t>
      </w:r>
    </w:p>
    <w:p>
      <w:pPr>
        <w:spacing w:after="0" w:before="0"/>
        <w:ind w:left="432"/>
      </w:pPr>
      <w:r>
        <w:rPr>
          <w:rFonts w:ascii="Courier New" w:hAnsi="Courier New"/>
          <w:color w:val="2E74B5"/>
          <w:sz w:val="17"/>
        </w:rPr>
        <w:t xml:space="preserve">      "date_of_death": "",</w:t>
      </w:r>
    </w:p>
    <w:p>
      <w:pPr>
        <w:spacing w:after="0" w:before="0"/>
        <w:ind w:left="432"/>
      </w:pPr>
      <w:r>
        <w:rPr>
          <w:rFonts w:ascii="Courier New" w:hAnsi="Courier New"/>
          <w:color w:val="2E74B5"/>
          <w:sz w:val="17"/>
        </w:rPr>
        <w:t xml:space="preserve">      "date_of_death_confidence": "low",</w:t>
      </w:r>
    </w:p>
    <w:p>
      <w:pPr>
        <w:spacing w:after="0" w:before="0"/>
        <w:ind w:left="432"/>
      </w:pPr>
      <w:r>
        <w:rPr>
          <w:rFonts w:ascii="Courier New" w:hAnsi="Courier New"/>
          <w:color w:val="2E74B5"/>
          <w:sz w:val="17"/>
        </w:rPr>
        <w:t xml:space="preserve">         // high | medium | low | none</w:t>
      </w:r>
    </w:p>
    <w:p>
      <w:pPr>
        <w:spacing w:after="0" w:before="0"/>
        <w:ind w:left="432"/>
      </w:pPr>
      <w:r>
        <w:rPr>
          <w:rFonts w:ascii="Courier New" w:hAnsi="Courier New"/>
          <w:color w:val="2E74B5"/>
          <w:sz w:val="17"/>
        </w:rPr>
        <w:t xml:space="preserve">      "date_of_death_source": "skipgenie",</w:t>
      </w:r>
    </w:p>
    <w:p>
      <w:pPr>
        <w:spacing w:after="0" w:before="0"/>
        <w:ind w:left="432"/>
      </w:pPr>
      <w:r>
        <w:rPr>
          <w:rFonts w:ascii="Courier New" w:hAnsi="Courier New"/>
          <w:color w:val="2E74B5"/>
          <w:sz w:val="17"/>
        </w:rPr>
        <w:t xml:space="preserve">         // obituary | skipgenie | court | death_cert | unknown</w:t>
      </w:r>
    </w:p>
    <w:p>
      <w:pPr>
        <w:spacing w:after="0" w:before="0"/>
        <w:ind w:left="432"/>
      </w:pPr>
      <w:r>
        <w:rPr>
          <w:rFonts w:ascii="Courier New" w:hAnsi="Courier New"/>
          <w:color w:val="2E74B5"/>
          <w:sz w:val="17"/>
        </w:rPr>
        <w:t xml:space="preserve">      "marital_status_at_death": "",</w:t>
      </w:r>
    </w:p>
    <w:p>
      <w:pPr>
        <w:spacing w:after="0" w:before="0"/>
        <w:ind w:left="432"/>
      </w:pPr>
      <w:r>
        <w:rPr>
          <w:rFonts w:ascii="Courier New" w:hAnsi="Courier New"/>
          <w:color w:val="2E74B5"/>
          <w:sz w:val="17"/>
        </w:rPr>
        <w:t xml:space="preserve">      "marital_status_source": "unknown",</w:t>
      </w:r>
    </w:p>
    <w:p>
      <w:pPr>
        <w:spacing w:after="0" w:before="0"/>
        <w:ind w:left="432"/>
      </w:pPr>
      <w:r>
        <w:rPr>
          <w:rFonts w:ascii="Courier New" w:hAnsi="Courier New"/>
          <w:color w:val="2E74B5"/>
          <w:sz w:val="17"/>
        </w:rPr>
        <w:t xml:space="preserve">      "surviving_spouse_name": "",</w:t>
      </w:r>
    </w:p>
    <w:p>
      <w:pPr>
        <w:spacing w:after="0" w:before="0"/>
        <w:ind w:left="432"/>
      </w:pPr>
      <w:r>
        <w:rPr>
          <w:rFonts w:ascii="Courier New" w:hAnsi="Courier New"/>
          <w:color w:val="2E74B5"/>
          <w:sz w:val="17"/>
        </w:rPr>
        <w:t xml:space="preserve">      "estate_filed": true,</w:t>
      </w:r>
    </w:p>
    <w:p>
      <w:pPr>
        <w:spacing w:after="0" w:before="0"/>
        <w:ind w:left="432"/>
      </w:pPr>
      <w:r>
        <w:rPr>
          <w:rFonts w:ascii="Courier New" w:hAnsi="Courier New"/>
          <w:color w:val="2E74B5"/>
          <w:sz w:val="17"/>
        </w:rPr>
        <w:t xml:space="preserve">      "estate_case_numbers": ["25SP003364-590"],</w:t>
      </w:r>
    </w:p>
    <w:p>
      <w:pPr>
        <w:spacing w:after="0" w:before="0"/>
        <w:ind w:left="432"/>
      </w:pPr>
      <w:r>
        <w:rPr>
          <w:rFonts w:ascii="Courier New" w:hAnsi="Courier New"/>
          <w:color w:val="2E74B5"/>
          <w:sz w:val="17"/>
        </w:rPr>
        <w:t xml:space="preserve">      "had_will": null,</w:t>
      </w:r>
    </w:p>
    <w:p>
      <w:pPr>
        <w:spacing w:after="0" w:before="0"/>
        <w:ind w:left="432"/>
      </w:pPr>
      <w:r>
        <w:rPr>
          <w:rFonts w:ascii="Courier New" w:hAnsi="Courier New"/>
          <w:color w:val="2E74B5"/>
          <w:sz w:val="17"/>
        </w:rPr>
        <w:t xml:space="preserve">      "had_will_source": "unknown",</w:t>
      </w:r>
    </w:p>
    <w:p>
      <w:pPr>
        <w:spacing w:after="0" w:before="0"/>
        <w:ind w:left="432"/>
      </w:pPr>
      <w:r>
        <w:rPr>
          <w:rFonts w:ascii="Courier New" w:hAnsi="Courier New"/>
          <w:color w:val="2E74B5"/>
          <w:sz w:val="17"/>
        </w:rPr>
        <w:t xml:space="preserve">      "family_alive_at_death": ["Alyce Hayes", "John Hayes"],</w:t>
      </w:r>
    </w:p>
    <w:p>
      <w:pPr>
        <w:spacing w:after="0" w:before="0"/>
        <w:ind w:left="432"/>
      </w:pPr>
      <w:r>
        <w:rPr>
          <w:rFonts w:ascii="Courier New" w:hAnsi="Courier New"/>
          <w:color w:val="2E74B5"/>
          <w:sz w:val="17"/>
        </w:rPr>
        <w:t xml:space="preserve">      "deed_transfers": [],</w:t>
      </w:r>
    </w:p>
    <w:p>
      <w:pPr>
        <w:spacing w:after="0" w:before="0"/>
        <w:ind w:left="432"/>
      </w:pPr>
      <w:r>
        <w:rPr>
          <w:rFonts w:ascii="Courier New" w:hAnsi="Courier New"/>
          <w:color w:val="2E74B5"/>
          <w:sz w:val="17"/>
        </w:rPr>
        <w:t xml:space="preserve">      "cascade_needed": true,</w:t>
      </w:r>
    </w:p>
    <w:p>
      <w:pPr>
        <w:spacing w:after="0" w:before="0"/>
        <w:ind w:left="432"/>
      </w:pPr>
      <w:r>
        <w:rPr>
          <w:rFonts w:ascii="Courier New" w:hAnsi="Courier New"/>
          <w:color w:val="2E74B5"/>
          <w:sz w:val="17"/>
        </w:rPr>
        <w:t xml:space="preserve">      "evidence_notes": "Estate confirmed via NC Courts SP filing. DOD not confirmed."</w:t>
      </w:r>
    </w:p>
    <w:p>
      <w:pPr>
        <w:spacing w:after="0" w:before="0"/>
        <w:ind w:left="432"/>
      </w:pPr>
      <w:r>
        <w:rPr>
          <w:rFonts w:ascii="Courier New" w:hAnsi="Courier New"/>
          <w:color w:val="2E74B5"/>
          <w:sz w:val="17"/>
        </w:rPr>
        <w:t xml:space="preserve">    }</w:t>
      </w:r>
    </w:p>
    <w:p>
      <w:pPr>
        <w:spacing w:after="0" w:before="0"/>
        <w:ind w:left="432"/>
      </w:pPr>
      <w:r>
        <w:rPr>
          <w:rFonts w:ascii="Courier New" w:hAnsi="Courier New"/>
          <w:color w:val="2E74B5"/>
          <w:sz w:val="17"/>
        </w:rPr>
        <w:t xml:space="preserve">  ],</w:t>
      </w:r>
    </w:p>
    <w:p>
      <w:pPr>
        <w:spacing w:after="0" w:before="0"/>
        <w:ind w:left="432"/>
      </w:pPr>
      <w:r>
        <w:rPr>
          <w:rFonts w:ascii="Courier New" w:hAnsi="Courier New"/>
          <w:color w:val="2E74B5"/>
          <w:sz w:val="17"/>
        </w:rPr>
        <w:t xml:space="preserve">  "data_gaps": [</w:t>
      </w:r>
    </w:p>
    <w:p>
      <w:pPr>
        <w:spacing w:after="0" w:before="0"/>
        <w:ind w:left="432"/>
      </w:pPr>
      <w:r>
        <w:rPr>
          <w:rFonts w:ascii="Courier New" w:hAnsi="Courier New"/>
          <w:color w:val="2E74B5"/>
          <w:sz w:val="17"/>
        </w:rPr>
        <w:t xml:space="preserve">    "Date of death for TROY L HAYES not confirmed — SkipGenie flag only, no obituary",</w:t>
      </w:r>
    </w:p>
    <w:p>
      <w:pPr>
        <w:spacing w:after="0" w:before="0"/>
        <w:ind w:left="432"/>
      </w:pPr>
      <w:r>
        <w:rPr>
          <w:rFonts w:ascii="Courier New" w:hAnsi="Courier New"/>
          <w:color w:val="2E74B5"/>
          <w:sz w:val="17"/>
        </w:rPr>
        <w:t xml:space="preserve">    "Will status unknown — Register of Actions inaccessible"</w:t>
      </w:r>
    </w:p>
    <w:p>
      <w:pPr>
        <w:spacing w:after="0" w:before="0"/>
        <w:ind w:left="432"/>
      </w:pPr>
      <w:r>
        <w:rPr>
          <w:rFonts w:ascii="Courier New" w:hAnsi="Courier New"/>
          <w:color w:val="2E74B5"/>
          <w:sz w:val="17"/>
        </w:rPr>
        <w:t xml:space="preserve">  ],</w:t>
      </w:r>
    </w:p>
    <w:p>
      <w:pPr>
        <w:spacing w:after="0" w:before="0"/>
        <w:ind w:left="432"/>
      </w:pPr>
      <w:r>
        <w:rPr>
          <w:rFonts w:ascii="Courier New" w:hAnsi="Courier New"/>
          <w:color w:val="2E74B5"/>
          <w:sz w:val="17"/>
        </w:rPr>
        <w:t xml:space="preserve">  "notes": ""</w:t>
      </w:r>
    </w:p>
    <w:p>
      <w:pPr>
        <w:spacing w:after="0" w:before="0"/>
        <w:ind w:left="432"/>
      </w:pPr>
      <w:r>
        <w:rPr>
          <w:rFonts w:ascii="Courier New" w:hAnsi="Courier New"/>
          <w:color w:val="2E74B5"/>
          <w:sz w:val="17"/>
        </w:rPr>
        <w:t>}</w:t>
      </w:r>
    </w:p>
    <w:p>
      <w:pPr>
        <w:spacing w:before="0" w:after="200"/>
      </w:pPr>
    </w:p>
    <w:p>
      <w:pPr>
        <w:pBdr>
          <w:bottom w:val="single" w:sz="6" w:space="1" w:color="1F4E79"/>
        </w:pBdr>
        <w:spacing w:after="160"/>
      </w:pPr>
    </w:p>
    <w:p>
      <w:pPr>
        <w:pStyle w:val="Heading1"/>
        <w:jc w:val="left"/>
      </w:pPr>
      <w:r>
        <w:rPr>
          <w:rFonts w:ascii="Calibri" w:hAnsi="Calibri"/>
          <w:color w:val="1F4E79"/>
        </w:rPr>
        <w:t>5.  What the Family Assembler Does NOT Do</w:t>
      </w:r>
    </w:p>
    <w:p>
      <w:pPr>
        <w:spacing w:before="0" w:after="120"/>
      </w:pPr>
      <w:r>
        <w:rPr>
          <w:rFonts w:ascii="Calibri" w:hAnsi="Calibri"/>
          <w:b w:val="0"/>
          <w:color w:val="000000"/>
          <w:sz w:val="22"/>
        </w:rPr>
        <w:t>This is important for understanding the division of responsibility:</w:t>
      </w:r>
    </w:p>
    <w:p>
      <w:pPr>
        <w:pStyle w:val="ListBullet"/>
        <w:spacing w:after="60"/>
      </w:pPr>
      <w:r>
        <w:rPr>
          <w:rFonts w:ascii="Calibri" w:hAnsi="Calibri"/>
          <w:b w:val="0"/>
          <w:sz w:val="22"/>
        </w:rPr>
        <w:t>Browse the web, call SkipGenie, or search obituary sites — that is the Orchestrator's job</w:t>
      </w:r>
    </w:p>
    <w:p>
      <w:pPr>
        <w:pStyle w:val="ListBullet"/>
        <w:spacing w:after="60"/>
      </w:pPr>
      <w:r>
        <w:rPr>
          <w:rFonts w:ascii="Calibri" w:hAnsi="Calibri"/>
          <w:b w:val="0"/>
          <w:sz w:val="22"/>
        </w:rPr>
        <w:t>Apply NC Chapter 29 share calculations — that is the Intestate Expert's job</w:t>
      </w:r>
    </w:p>
    <w:p>
      <w:pPr>
        <w:pStyle w:val="ListBullet"/>
        <w:spacing w:after="60"/>
      </w:pPr>
      <w:r>
        <w:rPr>
          <w:rFonts w:ascii="Calibri" w:hAnsi="Calibri"/>
          <w:b w:val="0"/>
          <w:sz w:val="22"/>
        </w:rPr>
        <w:t>Write anything to the database — it is a read-and-reason agent only</w:t>
      </w:r>
    </w:p>
    <w:p>
      <w:pPr>
        <w:pStyle w:val="ListBullet"/>
        <w:spacing w:after="60"/>
      </w:pPr>
      <w:r>
        <w:rPr>
          <w:rFonts w:ascii="Calibri" w:hAnsi="Calibri"/>
          <w:b w:val="0"/>
          <w:sz w:val="22"/>
        </w:rPr>
        <w:t>Query across multiple sessions — it strictly uses session_id, not property_id</w:t>
      </w:r>
    </w:p>
    <w:p>
      <w:pPr>
        <w:pStyle w:val="ListBullet"/>
        <w:spacing w:after="60"/>
      </w:pPr>
      <w:r>
        <w:rPr>
          <w:rFonts w:ascii="Calibri" w:hAnsi="Calibri"/>
          <w:b w:val="0"/>
          <w:sz w:val="22"/>
        </w:rPr>
        <w:t>Invent facts — if evidence is missing, it records null and flags a data gap</w:t>
      </w:r>
    </w:p>
    <w:p>
      <w:pPr>
        <w:spacing w:before="0" w:after="200"/>
      </w:pPr>
    </w:p>
    <w:p>
      <w:pPr>
        <w:pBdr>
          <w:bottom w:val="single" w:sz="6" w:space="1" w:color="1F4E79"/>
        </w:pBdr>
        <w:spacing w:after="160"/>
      </w:pPr>
    </w:p>
    <w:p>
      <w:pPr>
        <w:pStyle w:val="Heading1"/>
        <w:jc w:val="left"/>
      </w:pPr>
      <w:r>
        <w:rPr>
          <w:rFonts w:ascii="Calibri" w:hAnsi="Calibri"/>
          <w:color w:val="1F4E79"/>
        </w:rPr>
        <w:t>6.  What Happens After the Assembler</w:t>
      </w:r>
    </w:p>
    <w:p>
      <w:pPr>
        <w:spacing w:before="0" w:after="120"/>
      </w:pPr>
      <w:r>
        <w:rPr>
          <w:rFonts w:ascii="Calibri" w:hAnsi="Calibri"/>
          <w:b w:val="0"/>
          <w:color w:val="000000"/>
          <w:sz w:val="22"/>
        </w:rPr>
        <w:t>The Intestate Expert receives the structured family tree and applies NC Chapter 29 — computing heir shares (per stirpes where needed), identifying which deceased heirs require cascade research, and flagging anything that needs human review. Every share calculation it makes is traceable back to sourced evidence in the family tree.</w:t>
      </w:r>
    </w:p>
    <w:p>
      <w:pPr>
        <w:spacing w:before="0" w:after="200"/>
      </w:pPr>
      <w:r>
        <w:rPr>
          <w:rFonts w:ascii="Calibri" w:hAnsi="Calibri"/>
          <w:b w:val="0"/>
          <w:color w:val="000000"/>
          <w:sz w:val="22"/>
        </w:rPr>
        <w:t>If cascade is needed (a deceased heir's own heirs have not yet been researched), the workflow loops back and the Orchestrator researches those additional people. The Assembler then runs again with the expanded dataset. This continues until either all branches are resolved or a human review flag is raised.</w:t>
      </w:r>
    </w:p>
    <w:p>
      <w:pPr>
        <w:pBdr>
          <w:bottom w:val="single" w:sz="6" w:space="1" w:color="1F4E79"/>
        </w:pBdr>
        <w:spacing w:after="160"/>
      </w:pPr>
    </w:p>
    <w:p>
      <w:pPr>
        <w:jc w:val="center"/>
      </w:pPr>
      <w:r>
        <w:rPr>
          <w:rFonts w:ascii="Calibri" w:hAnsi="Calibri"/>
          <w:b w:val="0"/>
          <w:color w:val="808080"/>
          <w:sz w:val="16"/>
        </w:rPr>
        <w:t>TitleMatrix — Internal Use Only   |   Heir Tracer System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