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14"/>
        <w:gridCol w:w="2008"/>
        <w:gridCol w:w="1852"/>
        <w:gridCol w:w="1926"/>
        <w:gridCol w:w="1545"/>
        <w:gridCol w:w="757"/>
        <w:gridCol w:w="869"/>
      </w:tblGrid>
      <w:tr w:rsidR="00E14041" w14:paraId="69D8AB69" w14:textId="2B030A79" w:rsidTr="00E25C89">
        <w:tc>
          <w:tcPr>
            <w:tcW w:w="614" w:type="dxa"/>
          </w:tcPr>
          <w:p w14:paraId="11BFB1D0" w14:textId="493F841A" w:rsidR="00A82E24" w:rsidRDefault="00A82E24">
            <w:r>
              <w:t>№</w:t>
            </w:r>
          </w:p>
        </w:tc>
        <w:tc>
          <w:tcPr>
            <w:tcW w:w="2008" w:type="dxa"/>
          </w:tcPr>
          <w:p w14:paraId="02153B41" w14:textId="11B3AABA" w:rsidR="00A82E24" w:rsidRDefault="00A82E24">
            <w:r>
              <w:t>Название</w:t>
            </w:r>
          </w:p>
        </w:tc>
        <w:tc>
          <w:tcPr>
            <w:tcW w:w="1852" w:type="dxa"/>
          </w:tcPr>
          <w:p w14:paraId="038ED30E" w14:textId="1C41EBF4" w:rsidR="00A82E24" w:rsidRDefault="00EB67A3">
            <w:r>
              <w:t xml:space="preserve">Источник </w:t>
            </w:r>
          </w:p>
        </w:tc>
        <w:tc>
          <w:tcPr>
            <w:tcW w:w="1926" w:type="dxa"/>
          </w:tcPr>
          <w:p w14:paraId="19437A89" w14:textId="6D038628" w:rsidR="00A82E24" w:rsidRDefault="00A82E24">
            <w:r>
              <w:t>Что измеряет</w:t>
            </w:r>
            <w:r w:rsidR="007315BC">
              <w:t xml:space="preserve">, как может использоваться </w:t>
            </w:r>
          </w:p>
        </w:tc>
        <w:tc>
          <w:tcPr>
            <w:tcW w:w="1545" w:type="dxa"/>
          </w:tcPr>
          <w:p w14:paraId="4CC097F3" w14:textId="64F6B2BA" w:rsidR="00A82E24" w:rsidRDefault="00A82E24">
            <w:r>
              <w:t>Можем разместить полностью или только описание</w:t>
            </w:r>
          </w:p>
        </w:tc>
        <w:tc>
          <w:tcPr>
            <w:tcW w:w="757" w:type="dxa"/>
          </w:tcPr>
          <w:p w14:paraId="13922D18" w14:textId="689ED104" w:rsidR="00A82E24" w:rsidRDefault="00A82E24">
            <w:r>
              <w:t>База</w:t>
            </w:r>
          </w:p>
        </w:tc>
        <w:tc>
          <w:tcPr>
            <w:tcW w:w="869" w:type="dxa"/>
          </w:tcPr>
          <w:p w14:paraId="2EB57E7A" w14:textId="58FDC718" w:rsidR="00A82E24" w:rsidRDefault="00A82E24">
            <w:r>
              <w:t>Нужен ли дизайн</w:t>
            </w:r>
          </w:p>
        </w:tc>
      </w:tr>
      <w:tr w:rsidR="00E14041" w14:paraId="54C53920" w14:textId="03C1E2D8" w:rsidTr="00E25C89">
        <w:tc>
          <w:tcPr>
            <w:tcW w:w="614" w:type="dxa"/>
          </w:tcPr>
          <w:p w14:paraId="3834D61A" w14:textId="50FF4AE3" w:rsidR="00A82E24" w:rsidRDefault="003E0B2B">
            <w:r>
              <w:t>1.</w:t>
            </w:r>
          </w:p>
        </w:tc>
        <w:tc>
          <w:tcPr>
            <w:tcW w:w="2008" w:type="dxa"/>
          </w:tcPr>
          <w:p w14:paraId="25B6E7A3" w14:textId="636E3ABA" w:rsidR="00A82E24" w:rsidRPr="00A82E24" w:rsidRDefault="0071342C" w:rsidP="00A82E24">
            <w:r>
              <w:t>Интервью после выездного семейного лагеря</w:t>
            </w:r>
          </w:p>
          <w:p w14:paraId="5E06800E" w14:textId="77777777" w:rsidR="00A82E24" w:rsidRDefault="00A82E24" w:rsidP="00A82E24"/>
        </w:tc>
        <w:tc>
          <w:tcPr>
            <w:tcW w:w="1852" w:type="dxa"/>
          </w:tcPr>
          <w:p w14:paraId="3A6B8668" w14:textId="2100E00E" w:rsidR="00D75756" w:rsidRDefault="0071342C">
            <w:r>
              <w:t>БФ «Волонтеры в помощь детям-сиротам»</w:t>
            </w:r>
          </w:p>
        </w:tc>
        <w:tc>
          <w:tcPr>
            <w:tcW w:w="1926" w:type="dxa"/>
          </w:tcPr>
          <w:p w14:paraId="4A101E25" w14:textId="30CE2C34" w:rsidR="00A82E24" w:rsidRDefault="0071342C">
            <w:r>
              <w:t>Обратная связь от родителей; оценка социальных результатов с т.з. благополучателей</w:t>
            </w:r>
          </w:p>
        </w:tc>
        <w:tc>
          <w:tcPr>
            <w:tcW w:w="1545" w:type="dxa"/>
          </w:tcPr>
          <w:p w14:paraId="67614D87" w14:textId="04C680EB" w:rsidR="00A82E24" w:rsidRDefault="0071342C">
            <w:r>
              <w:t xml:space="preserve">Можем полностью </w:t>
            </w:r>
          </w:p>
        </w:tc>
        <w:tc>
          <w:tcPr>
            <w:tcW w:w="757" w:type="dxa"/>
          </w:tcPr>
          <w:p w14:paraId="1AE816F3" w14:textId="551B27E4" w:rsidR="00A82E24" w:rsidRDefault="0071342C">
            <w:r>
              <w:t>СП</w:t>
            </w:r>
          </w:p>
        </w:tc>
        <w:tc>
          <w:tcPr>
            <w:tcW w:w="869" w:type="dxa"/>
          </w:tcPr>
          <w:p w14:paraId="402827C0" w14:textId="6D45C0E9" w:rsidR="00A82E24" w:rsidRDefault="00D75756">
            <w:r>
              <w:t>Нет</w:t>
            </w:r>
          </w:p>
        </w:tc>
      </w:tr>
      <w:tr w:rsidR="00E14041" w14:paraId="5FE1377A" w14:textId="77777777" w:rsidTr="00E25C89">
        <w:tc>
          <w:tcPr>
            <w:tcW w:w="614" w:type="dxa"/>
          </w:tcPr>
          <w:p w14:paraId="7BDB7098" w14:textId="39BE6FA5" w:rsidR="00A82E24" w:rsidRDefault="003E0B2B">
            <w:r>
              <w:t>2.</w:t>
            </w:r>
          </w:p>
        </w:tc>
        <w:tc>
          <w:tcPr>
            <w:tcW w:w="2008" w:type="dxa"/>
          </w:tcPr>
          <w:p w14:paraId="2C7B78C5" w14:textId="38146FB2" w:rsidR="00A82E24" w:rsidRPr="00A82E24" w:rsidRDefault="0071342C" w:rsidP="00A82E24">
            <w:r>
              <w:t>Дерево результатов выездного семейного лагеря</w:t>
            </w:r>
          </w:p>
        </w:tc>
        <w:tc>
          <w:tcPr>
            <w:tcW w:w="1852" w:type="dxa"/>
          </w:tcPr>
          <w:p w14:paraId="17D4F9A8" w14:textId="1DF546D7" w:rsidR="00A82E24" w:rsidRDefault="0071342C">
            <w:r>
              <w:t>БФ «Волонтеры в помощь детям-сиротам»</w:t>
            </w:r>
          </w:p>
        </w:tc>
        <w:tc>
          <w:tcPr>
            <w:tcW w:w="1926" w:type="dxa"/>
          </w:tcPr>
          <w:p w14:paraId="607A5E92" w14:textId="12860CE8" w:rsidR="00A82E24" w:rsidRDefault="00E14041">
            <w:r w:rsidRPr="0002219D">
              <w:rPr>
                <w:highlight w:val="cyan"/>
              </w:rPr>
              <w:t>Дерево результатов</w:t>
            </w:r>
          </w:p>
        </w:tc>
        <w:tc>
          <w:tcPr>
            <w:tcW w:w="1545" w:type="dxa"/>
          </w:tcPr>
          <w:p w14:paraId="518AFE40" w14:textId="4E4C5BC9" w:rsidR="00A82E24" w:rsidRDefault="0071342C">
            <w:r>
              <w:t xml:space="preserve">Можем полностью </w:t>
            </w:r>
          </w:p>
        </w:tc>
        <w:tc>
          <w:tcPr>
            <w:tcW w:w="757" w:type="dxa"/>
          </w:tcPr>
          <w:p w14:paraId="5C48B6B7" w14:textId="0F4D3591" w:rsidR="00A82E24" w:rsidRDefault="0071342C">
            <w:r>
              <w:t>ПИОН</w:t>
            </w:r>
          </w:p>
        </w:tc>
        <w:tc>
          <w:tcPr>
            <w:tcW w:w="869" w:type="dxa"/>
          </w:tcPr>
          <w:p w14:paraId="6C965FAC" w14:textId="09EFBBC1" w:rsidR="00A82E24" w:rsidRPr="00DF410D" w:rsidRDefault="00DF410D">
            <w:r>
              <w:t>ДА</w:t>
            </w:r>
          </w:p>
        </w:tc>
      </w:tr>
      <w:tr w:rsidR="00E14041" w14:paraId="17273E85" w14:textId="77777777" w:rsidTr="00E25C89">
        <w:tc>
          <w:tcPr>
            <w:tcW w:w="614" w:type="dxa"/>
          </w:tcPr>
          <w:p w14:paraId="049AE680" w14:textId="499469EB" w:rsidR="0071342C" w:rsidRDefault="0071342C" w:rsidP="0071342C">
            <w:bookmarkStart w:id="0" w:name="_Hlk95317293"/>
            <w:r>
              <w:t>3.</w:t>
            </w:r>
          </w:p>
        </w:tc>
        <w:tc>
          <w:tcPr>
            <w:tcW w:w="2008" w:type="dxa"/>
          </w:tcPr>
          <w:p w14:paraId="458971C7" w14:textId="35498739" w:rsidR="0071342C" w:rsidRPr="00A82E24" w:rsidRDefault="0071342C" w:rsidP="0071342C">
            <w:r>
              <w:t>Анкета обратной связи после Родительской школы</w:t>
            </w:r>
          </w:p>
        </w:tc>
        <w:tc>
          <w:tcPr>
            <w:tcW w:w="1852" w:type="dxa"/>
          </w:tcPr>
          <w:p w14:paraId="44DEAF62" w14:textId="494253F4" w:rsidR="0071342C" w:rsidRDefault="0071342C" w:rsidP="0071342C">
            <w:r>
              <w:t xml:space="preserve">ХКОО </w:t>
            </w:r>
            <w:r w:rsidRPr="0071342C">
              <w:t>"Чужих детей не бывает"</w:t>
            </w:r>
          </w:p>
        </w:tc>
        <w:tc>
          <w:tcPr>
            <w:tcW w:w="1926" w:type="dxa"/>
          </w:tcPr>
          <w:p w14:paraId="2DFB13D3" w14:textId="45BD817E" w:rsidR="0071342C" w:rsidRDefault="0071342C" w:rsidP="0071342C">
            <w:r>
              <w:t>Обратная связь от родителей; оценка социальных результатов с т.з. благополучателей</w:t>
            </w:r>
          </w:p>
        </w:tc>
        <w:tc>
          <w:tcPr>
            <w:tcW w:w="1545" w:type="dxa"/>
          </w:tcPr>
          <w:p w14:paraId="14345B99" w14:textId="4F2692D1" w:rsidR="0071342C" w:rsidRDefault="0071342C" w:rsidP="0071342C">
            <w:r>
              <w:t>Можем разместить полностью</w:t>
            </w:r>
          </w:p>
        </w:tc>
        <w:tc>
          <w:tcPr>
            <w:tcW w:w="757" w:type="dxa"/>
          </w:tcPr>
          <w:p w14:paraId="37AABD2C" w14:textId="5A99B886" w:rsidR="0071342C" w:rsidRDefault="0071342C" w:rsidP="0071342C">
            <w:r>
              <w:t>СП</w:t>
            </w:r>
          </w:p>
        </w:tc>
        <w:tc>
          <w:tcPr>
            <w:tcW w:w="869" w:type="dxa"/>
          </w:tcPr>
          <w:p w14:paraId="2C280A7E" w14:textId="5648E371" w:rsidR="0071342C" w:rsidRDefault="0071342C" w:rsidP="0071342C">
            <w:r>
              <w:t>Нет</w:t>
            </w:r>
          </w:p>
        </w:tc>
      </w:tr>
      <w:bookmarkEnd w:id="0"/>
      <w:tr w:rsidR="00E14041" w14:paraId="018BE5D9" w14:textId="77777777" w:rsidTr="00E25C89">
        <w:tc>
          <w:tcPr>
            <w:tcW w:w="614" w:type="dxa"/>
          </w:tcPr>
          <w:p w14:paraId="3BF40D66" w14:textId="49CC61EE" w:rsidR="00606341" w:rsidRDefault="00606341" w:rsidP="00606341">
            <w:r>
              <w:t>4.</w:t>
            </w:r>
          </w:p>
        </w:tc>
        <w:tc>
          <w:tcPr>
            <w:tcW w:w="2008" w:type="dxa"/>
          </w:tcPr>
          <w:p w14:paraId="1CB2E5B6" w14:textId="5304153E" w:rsidR="00606341" w:rsidRPr="00A82E24" w:rsidRDefault="00606341" w:rsidP="00606341">
            <w:r w:rsidRPr="00606341">
              <w:t>Единая форма оценки</w:t>
            </w:r>
          </w:p>
        </w:tc>
        <w:tc>
          <w:tcPr>
            <w:tcW w:w="1852" w:type="dxa"/>
          </w:tcPr>
          <w:p w14:paraId="162340ED" w14:textId="1EF27EA8" w:rsidR="00606341" w:rsidRDefault="00E14041" w:rsidP="00606341">
            <w:r>
              <w:t xml:space="preserve">АНО «Партнерство каждому ребенку» в обработке </w:t>
            </w:r>
            <w:r w:rsidR="00606341">
              <w:t xml:space="preserve">ХКОО </w:t>
            </w:r>
            <w:r w:rsidR="00606341" w:rsidRPr="0071342C">
              <w:t>"Чужих детей не бывает"</w:t>
            </w:r>
          </w:p>
        </w:tc>
        <w:tc>
          <w:tcPr>
            <w:tcW w:w="1926" w:type="dxa"/>
          </w:tcPr>
          <w:p w14:paraId="617E745A" w14:textId="6C573D3F" w:rsidR="00606341" w:rsidRPr="00E14041" w:rsidRDefault="00E14041" w:rsidP="00606341">
            <w:r>
              <w:t>Комплексная оценка рисков и потребностей ребенка и семьи в разных сферах жизни</w:t>
            </w:r>
            <w:r w:rsidR="004A7D92">
              <w:t xml:space="preserve"> (в начале работы и в динамике)</w:t>
            </w:r>
          </w:p>
        </w:tc>
        <w:tc>
          <w:tcPr>
            <w:tcW w:w="1545" w:type="dxa"/>
          </w:tcPr>
          <w:p w14:paraId="4B4279A3" w14:textId="0FE1674F" w:rsidR="00606341" w:rsidRDefault="00E14041" w:rsidP="00606341">
            <w:r>
              <w:t>Она уже опубликована отдельным методическим пособием, «Чужих детей не бывает…» сделали удобную форму в экселе, позволяющую суммировать оценки</w:t>
            </w:r>
          </w:p>
        </w:tc>
        <w:tc>
          <w:tcPr>
            <w:tcW w:w="757" w:type="dxa"/>
          </w:tcPr>
          <w:p w14:paraId="50412CFE" w14:textId="061CDDAA" w:rsidR="00606341" w:rsidRDefault="00606341" w:rsidP="00606341">
            <w:r>
              <w:t>ПИОН</w:t>
            </w:r>
          </w:p>
        </w:tc>
        <w:tc>
          <w:tcPr>
            <w:tcW w:w="869" w:type="dxa"/>
          </w:tcPr>
          <w:p w14:paraId="6F67F0C0" w14:textId="3514179E" w:rsidR="00606341" w:rsidRDefault="00606341" w:rsidP="00606341">
            <w:r>
              <w:t xml:space="preserve">Нет </w:t>
            </w:r>
          </w:p>
        </w:tc>
      </w:tr>
      <w:tr w:rsidR="00E14041" w14:paraId="4977674E" w14:textId="77777777" w:rsidTr="00E25C89">
        <w:tc>
          <w:tcPr>
            <w:tcW w:w="614" w:type="dxa"/>
          </w:tcPr>
          <w:p w14:paraId="665969D4" w14:textId="6411F0E2" w:rsidR="00AF70C5" w:rsidRDefault="00AF70C5" w:rsidP="00AF70C5">
            <w:bookmarkStart w:id="1" w:name="_Hlk95317560"/>
            <w:r>
              <w:t>5.</w:t>
            </w:r>
          </w:p>
        </w:tc>
        <w:tc>
          <w:tcPr>
            <w:tcW w:w="2008" w:type="dxa"/>
          </w:tcPr>
          <w:p w14:paraId="0F3DCAFA" w14:textId="69696B47" w:rsidR="00AF70C5" w:rsidRPr="00A82E24" w:rsidRDefault="00AF70C5" w:rsidP="00AF70C5">
            <w:r>
              <w:t>Мониторинговая анкета для завершения случая</w:t>
            </w:r>
          </w:p>
        </w:tc>
        <w:tc>
          <w:tcPr>
            <w:tcW w:w="1852" w:type="dxa"/>
          </w:tcPr>
          <w:p w14:paraId="50A08DF2" w14:textId="1B2E9BDF" w:rsidR="00AF70C5" w:rsidRDefault="00AF70C5" w:rsidP="00AF70C5">
            <w:r>
              <w:t xml:space="preserve">ХКОО </w:t>
            </w:r>
            <w:r w:rsidRPr="0071342C">
              <w:t>"Чужих детей не бывает"</w:t>
            </w:r>
          </w:p>
        </w:tc>
        <w:tc>
          <w:tcPr>
            <w:tcW w:w="1926" w:type="dxa"/>
          </w:tcPr>
          <w:p w14:paraId="3A724E70" w14:textId="6DBF2FEA" w:rsidR="00AF70C5" w:rsidRDefault="00AF70C5" w:rsidP="00AF70C5">
            <w:r>
              <w:t>Обратная связь от родителей; оценка социальных результатов с т.з. благополучателей</w:t>
            </w:r>
          </w:p>
        </w:tc>
        <w:tc>
          <w:tcPr>
            <w:tcW w:w="1545" w:type="dxa"/>
          </w:tcPr>
          <w:p w14:paraId="4E37EA24" w14:textId="5FB4CC56" w:rsidR="00AF70C5" w:rsidRDefault="00E14041" w:rsidP="00AF70C5">
            <w:r>
              <w:t>Можем разместить полностью</w:t>
            </w:r>
          </w:p>
        </w:tc>
        <w:tc>
          <w:tcPr>
            <w:tcW w:w="757" w:type="dxa"/>
          </w:tcPr>
          <w:p w14:paraId="521E3D8B" w14:textId="6EB243D3" w:rsidR="00AF70C5" w:rsidRDefault="00AF70C5" w:rsidP="00AF70C5">
            <w:r>
              <w:t>СП</w:t>
            </w:r>
          </w:p>
        </w:tc>
        <w:tc>
          <w:tcPr>
            <w:tcW w:w="869" w:type="dxa"/>
          </w:tcPr>
          <w:p w14:paraId="6D2BEEDC" w14:textId="47E0E153" w:rsidR="00AF70C5" w:rsidRDefault="00AF70C5" w:rsidP="00AF70C5">
            <w:r>
              <w:t>Нет</w:t>
            </w:r>
          </w:p>
        </w:tc>
      </w:tr>
      <w:bookmarkEnd w:id="1"/>
      <w:tr w:rsidR="00E14041" w14:paraId="32A581AC" w14:textId="77777777" w:rsidTr="00E25C89">
        <w:tc>
          <w:tcPr>
            <w:tcW w:w="614" w:type="dxa"/>
          </w:tcPr>
          <w:p w14:paraId="0A548127" w14:textId="4DB7F645" w:rsidR="00AF70C5" w:rsidRDefault="00AF70C5" w:rsidP="00AF70C5">
            <w:r>
              <w:t>6.</w:t>
            </w:r>
          </w:p>
        </w:tc>
        <w:tc>
          <w:tcPr>
            <w:tcW w:w="2008" w:type="dxa"/>
          </w:tcPr>
          <w:p w14:paraId="66EB59A8" w14:textId="18E97E4C" w:rsidR="00AF70C5" w:rsidRPr="00E90D09" w:rsidRDefault="00E14041" w:rsidP="00AF70C5">
            <w:pPr>
              <w:rPr>
                <w:lang w:val="en-US"/>
              </w:rPr>
            </w:pPr>
            <w:r>
              <w:t>Гайд интервью с благополучателями</w:t>
            </w:r>
          </w:p>
        </w:tc>
        <w:tc>
          <w:tcPr>
            <w:tcW w:w="1852" w:type="dxa"/>
          </w:tcPr>
          <w:p w14:paraId="6DDB6D7A" w14:textId="772ABA58" w:rsidR="00AF70C5" w:rsidRDefault="00AF70C5" w:rsidP="00AF70C5">
            <w:r>
              <w:t>БФ «Родительский мост»</w:t>
            </w:r>
          </w:p>
        </w:tc>
        <w:tc>
          <w:tcPr>
            <w:tcW w:w="1926" w:type="dxa"/>
          </w:tcPr>
          <w:p w14:paraId="1603CD4B" w14:textId="1D9E2775" w:rsidR="00AF70C5" w:rsidRDefault="00B620A3" w:rsidP="00AF70C5">
            <w:r>
              <w:t xml:space="preserve">Оценка социальных результатов (наиболее значимых изменений) с т.з. благополучателей; выделение </w:t>
            </w:r>
            <w:r>
              <w:lastRenderedPageBreak/>
              <w:t>вклада фонда и других стейкхолдеров</w:t>
            </w:r>
          </w:p>
        </w:tc>
        <w:tc>
          <w:tcPr>
            <w:tcW w:w="1545" w:type="dxa"/>
          </w:tcPr>
          <w:p w14:paraId="2AE78659" w14:textId="360FF4CE" w:rsidR="00AF70C5" w:rsidRDefault="00E14041" w:rsidP="00AF70C5">
            <w:r>
              <w:lastRenderedPageBreak/>
              <w:t>Можем разместить полностью</w:t>
            </w:r>
          </w:p>
        </w:tc>
        <w:tc>
          <w:tcPr>
            <w:tcW w:w="757" w:type="dxa"/>
          </w:tcPr>
          <w:p w14:paraId="0F19BE7B" w14:textId="3BB01106" w:rsidR="00AF70C5" w:rsidRDefault="00AF70C5" w:rsidP="00AF70C5">
            <w:r>
              <w:t>СП</w:t>
            </w:r>
          </w:p>
        </w:tc>
        <w:tc>
          <w:tcPr>
            <w:tcW w:w="869" w:type="dxa"/>
          </w:tcPr>
          <w:p w14:paraId="69AD265C" w14:textId="0073C038" w:rsidR="00AF70C5" w:rsidRDefault="00AF70C5" w:rsidP="00AF70C5">
            <w:r>
              <w:t>Нет</w:t>
            </w:r>
          </w:p>
        </w:tc>
      </w:tr>
      <w:tr w:rsidR="00E14041" w14:paraId="497336FC" w14:textId="5F89BBD4" w:rsidTr="00E25C89">
        <w:tc>
          <w:tcPr>
            <w:tcW w:w="614" w:type="dxa"/>
          </w:tcPr>
          <w:p w14:paraId="2D2D5A17" w14:textId="5033D585" w:rsidR="00E14041" w:rsidRDefault="00017A9D" w:rsidP="00E14041">
            <w:r>
              <w:t>7(</w:t>
            </w:r>
            <w:r w:rsidR="00E14041">
              <w:t>8</w:t>
            </w:r>
            <w:r>
              <w:t>)</w:t>
            </w:r>
            <w:r w:rsidR="00E14041">
              <w:t>.</w:t>
            </w:r>
          </w:p>
        </w:tc>
        <w:tc>
          <w:tcPr>
            <w:tcW w:w="2008" w:type="dxa"/>
          </w:tcPr>
          <w:p w14:paraId="6C59E839" w14:textId="77777777" w:rsidR="00E14041" w:rsidRDefault="00E14041" w:rsidP="00E14041">
            <w:r>
              <w:t>Онлайн-анкета</w:t>
            </w:r>
          </w:p>
          <w:p w14:paraId="3FE5F98D" w14:textId="502EB65C" w:rsidR="00E14041" w:rsidRDefault="00E14041" w:rsidP="00E14041">
            <w:r>
              <w:t>для постояльцев Временного приюта для семей с детьми, находящихся в тяжелой жизненной ситуации, который является социальным проектом</w:t>
            </w:r>
          </w:p>
        </w:tc>
        <w:tc>
          <w:tcPr>
            <w:tcW w:w="1852" w:type="dxa"/>
          </w:tcPr>
          <w:p w14:paraId="74A35DDA" w14:textId="6BAF1903" w:rsidR="00E14041" w:rsidRDefault="00E14041" w:rsidP="00E14041">
            <w:r>
              <w:rPr>
                <w:color w:val="202124"/>
                <w:shd w:val="clear" w:color="auto" w:fill="FFFFFF"/>
              </w:rPr>
              <w:t>«Дети Саха-Азия»</w:t>
            </w:r>
          </w:p>
        </w:tc>
        <w:tc>
          <w:tcPr>
            <w:tcW w:w="1926" w:type="dxa"/>
          </w:tcPr>
          <w:p w14:paraId="3A5466E9" w14:textId="3FDDB517" w:rsidR="00E14041" w:rsidRDefault="00E14041" w:rsidP="00E14041">
            <w:r>
              <w:t>Обратная связь от родителей</w:t>
            </w:r>
          </w:p>
        </w:tc>
        <w:tc>
          <w:tcPr>
            <w:tcW w:w="1545" w:type="dxa"/>
          </w:tcPr>
          <w:p w14:paraId="52FCD614" w14:textId="3CFA8AE8" w:rsidR="00E14041" w:rsidRPr="00E14041" w:rsidRDefault="00E14041" w:rsidP="00E14041">
            <w:pPr>
              <w:rPr>
                <w:lang w:val="en-US"/>
              </w:rPr>
            </w:pPr>
            <w:r>
              <w:t>Можем разместить полностью</w:t>
            </w:r>
          </w:p>
        </w:tc>
        <w:tc>
          <w:tcPr>
            <w:tcW w:w="757" w:type="dxa"/>
          </w:tcPr>
          <w:p w14:paraId="48ADAA83" w14:textId="72D2A229" w:rsidR="00E14041" w:rsidRDefault="00E14041" w:rsidP="00E14041">
            <w:r>
              <w:t>СП</w:t>
            </w:r>
          </w:p>
        </w:tc>
        <w:tc>
          <w:tcPr>
            <w:tcW w:w="869" w:type="dxa"/>
          </w:tcPr>
          <w:p w14:paraId="41F78E01" w14:textId="15A3E241" w:rsidR="00E14041" w:rsidRDefault="00E14041" w:rsidP="00E14041">
            <w:r>
              <w:t>Нет</w:t>
            </w:r>
          </w:p>
        </w:tc>
      </w:tr>
      <w:tr w:rsidR="00E25C89" w:rsidRPr="00E25C89" w14:paraId="5161812E" w14:textId="77777777" w:rsidTr="00E25C89">
        <w:tc>
          <w:tcPr>
            <w:tcW w:w="614" w:type="dxa"/>
          </w:tcPr>
          <w:p w14:paraId="4D1F618F" w14:textId="6F934002" w:rsidR="00E25C89" w:rsidRDefault="00E25C89" w:rsidP="00E25C89">
            <w:r>
              <w:t>8</w:t>
            </w:r>
          </w:p>
        </w:tc>
        <w:tc>
          <w:tcPr>
            <w:tcW w:w="2008" w:type="dxa"/>
          </w:tcPr>
          <w:p w14:paraId="47EE94E6" w14:textId="53272F35" w:rsidR="00E25C89" w:rsidRDefault="00E25C89" w:rsidP="00E25C89">
            <w:r w:rsidRPr="00E25C89">
              <w:t>ОПРОСНИК ПОВСЕДНЕВНЫХ РОДИТЕЛЬСКИХ ТРУДНОСТЕЙ</w:t>
            </w:r>
          </w:p>
        </w:tc>
        <w:tc>
          <w:tcPr>
            <w:tcW w:w="1852" w:type="dxa"/>
          </w:tcPr>
          <w:p w14:paraId="26D30F40" w14:textId="6B64A8D7" w:rsidR="00E25C89" w:rsidRPr="00E25C89" w:rsidRDefault="00E25C89" w:rsidP="00E25C89">
            <w:pPr>
              <w:rPr>
                <w:color w:val="202124"/>
                <w:shd w:val="clear" w:color="auto" w:fill="FFFFFF"/>
              </w:rPr>
            </w:pPr>
            <w:r w:rsidRPr="00E25C89">
              <w:rPr>
                <w:lang w:val="en-US"/>
              </w:rPr>
              <w:t>The</w:t>
            </w:r>
            <w:r w:rsidRPr="00E25C89">
              <w:t xml:space="preserve"> </w:t>
            </w:r>
            <w:r w:rsidRPr="00E25C89">
              <w:rPr>
                <w:lang w:val="en-US"/>
              </w:rPr>
              <w:t>Social</w:t>
            </w:r>
            <w:r w:rsidRPr="00E25C89">
              <w:t xml:space="preserve"> </w:t>
            </w:r>
            <w:r w:rsidRPr="00E25C89">
              <w:rPr>
                <w:lang w:val="en-US"/>
              </w:rPr>
              <w:t>Care</w:t>
            </w:r>
            <w:r w:rsidRPr="00E25C89">
              <w:t xml:space="preserve"> </w:t>
            </w:r>
            <w:r w:rsidRPr="00E25C89">
              <w:rPr>
                <w:lang w:val="en-US"/>
              </w:rPr>
              <w:t>Group</w:t>
            </w:r>
            <w:r w:rsidRPr="00E25C89">
              <w:t xml:space="preserve"> (</w:t>
            </w:r>
            <w:r>
              <w:t>Великобритания</w:t>
            </w:r>
            <w:r w:rsidRPr="00E25C89">
              <w:t xml:space="preserve">) </w:t>
            </w:r>
            <w:r>
              <w:t>в</w:t>
            </w:r>
            <w:r w:rsidRPr="00E25C89">
              <w:t xml:space="preserve"> </w:t>
            </w:r>
            <w:r>
              <w:t>переводе БДФ «Виктория»</w:t>
            </w:r>
          </w:p>
        </w:tc>
        <w:tc>
          <w:tcPr>
            <w:tcW w:w="1926" w:type="dxa"/>
          </w:tcPr>
          <w:p w14:paraId="09FCDFF9" w14:textId="0A6CF958" w:rsidR="00E25C89" w:rsidRPr="00E25C89" w:rsidRDefault="00993D59" w:rsidP="00E25C89">
            <w:r>
              <w:t>Оценка проблемного поведения ребенка и реакций родителя на эти проблемы</w:t>
            </w:r>
          </w:p>
        </w:tc>
        <w:tc>
          <w:tcPr>
            <w:tcW w:w="1545" w:type="dxa"/>
          </w:tcPr>
          <w:p w14:paraId="4528FF24" w14:textId="4C37D8D1" w:rsidR="00E25C89" w:rsidRPr="00E25C89" w:rsidRDefault="00E25C89" w:rsidP="00E25C89">
            <w:r>
              <w:t>Можем разместить полностью</w:t>
            </w:r>
          </w:p>
        </w:tc>
        <w:tc>
          <w:tcPr>
            <w:tcW w:w="757" w:type="dxa"/>
          </w:tcPr>
          <w:p w14:paraId="50D0DDF2" w14:textId="20022D84" w:rsidR="00E25C89" w:rsidRPr="00E25C89" w:rsidRDefault="00E25C89" w:rsidP="00E25C89">
            <w:r>
              <w:t>ПИОН</w:t>
            </w:r>
          </w:p>
        </w:tc>
        <w:tc>
          <w:tcPr>
            <w:tcW w:w="869" w:type="dxa"/>
          </w:tcPr>
          <w:p w14:paraId="77DF6CE5" w14:textId="0E98F1E1" w:rsidR="00E25C89" w:rsidRPr="00E25C89" w:rsidRDefault="00E25C89" w:rsidP="00E25C89">
            <w:r>
              <w:t xml:space="preserve">Нет </w:t>
            </w:r>
          </w:p>
        </w:tc>
      </w:tr>
      <w:tr w:rsidR="00E25C89" w14:paraId="120A9B8A" w14:textId="77777777" w:rsidTr="00E25C89">
        <w:tc>
          <w:tcPr>
            <w:tcW w:w="614" w:type="dxa"/>
          </w:tcPr>
          <w:p w14:paraId="1D4CB96F" w14:textId="3BFDC849" w:rsidR="00E25C89" w:rsidRDefault="00E25C89" w:rsidP="00E25C89">
            <w:r>
              <w:t>9</w:t>
            </w:r>
          </w:p>
        </w:tc>
        <w:tc>
          <w:tcPr>
            <w:tcW w:w="2008" w:type="dxa"/>
          </w:tcPr>
          <w:p w14:paraId="23729CC9" w14:textId="6D6BEBB1" w:rsidR="00E25C89" w:rsidRDefault="00E25C89" w:rsidP="00E25C89">
            <w:r w:rsidRPr="00E25C89">
              <w:t>ОПРОСНИК СОВМЕСТНОЙ ДЕЯТЕЛЬНОСТИ</w:t>
            </w:r>
          </w:p>
        </w:tc>
        <w:tc>
          <w:tcPr>
            <w:tcW w:w="1852" w:type="dxa"/>
          </w:tcPr>
          <w:p w14:paraId="7EF58D1A" w14:textId="40CE40B8" w:rsidR="00E25C89" w:rsidRDefault="00E25C89" w:rsidP="00E25C89">
            <w:pPr>
              <w:rPr>
                <w:color w:val="202124"/>
                <w:shd w:val="clear" w:color="auto" w:fill="FFFFFF"/>
              </w:rPr>
            </w:pPr>
            <w:r w:rsidRPr="00E25C89">
              <w:rPr>
                <w:lang w:val="en-US"/>
              </w:rPr>
              <w:t>The</w:t>
            </w:r>
            <w:r w:rsidRPr="00E25C89">
              <w:t xml:space="preserve"> </w:t>
            </w:r>
            <w:r w:rsidRPr="00E25C89">
              <w:rPr>
                <w:lang w:val="en-US"/>
              </w:rPr>
              <w:t>Social</w:t>
            </w:r>
            <w:r w:rsidRPr="00E25C89">
              <w:t xml:space="preserve"> </w:t>
            </w:r>
            <w:r w:rsidRPr="00E25C89">
              <w:rPr>
                <w:lang w:val="en-US"/>
              </w:rPr>
              <w:t>Care</w:t>
            </w:r>
            <w:r w:rsidRPr="00E25C89">
              <w:t xml:space="preserve"> </w:t>
            </w:r>
            <w:r w:rsidRPr="00E25C89">
              <w:rPr>
                <w:lang w:val="en-US"/>
              </w:rPr>
              <w:t>Group</w:t>
            </w:r>
            <w:r w:rsidRPr="00E25C89">
              <w:t xml:space="preserve"> (</w:t>
            </w:r>
            <w:r>
              <w:t>Великобритания</w:t>
            </w:r>
            <w:r w:rsidRPr="00E25C89">
              <w:t xml:space="preserve">) </w:t>
            </w:r>
            <w:r>
              <w:t>в</w:t>
            </w:r>
            <w:r w:rsidRPr="00E25C89">
              <w:t xml:space="preserve"> </w:t>
            </w:r>
            <w:r>
              <w:t>переводе БДФ «Виктория»</w:t>
            </w:r>
          </w:p>
        </w:tc>
        <w:tc>
          <w:tcPr>
            <w:tcW w:w="1926" w:type="dxa"/>
          </w:tcPr>
          <w:p w14:paraId="2D332697" w14:textId="08C7E74D" w:rsidR="00E25C89" w:rsidRDefault="00993D59" w:rsidP="00E25C89">
            <w:r>
              <w:t>Оценка качества семейного досуга в семьях в ТЖС</w:t>
            </w:r>
          </w:p>
        </w:tc>
        <w:tc>
          <w:tcPr>
            <w:tcW w:w="1545" w:type="dxa"/>
          </w:tcPr>
          <w:p w14:paraId="1E5C4A58" w14:textId="15859B13" w:rsidR="00E25C89" w:rsidRDefault="00E25C89" w:rsidP="00E25C89">
            <w:r>
              <w:t>Можем разместить полностью</w:t>
            </w:r>
          </w:p>
        </w:tc>
        <w:tc>
          <w:tcPr>
            <w:tcW w:w="757" w:type="dxa"/>
          </w:tcPr>
          <w:p w14:paraId="559CE37D" w14:textId="1C83FECF" w:rsidR="00E25C89" w:rsidRDefault="00E25C89" w:rsidP="00E25C89">
            <w:r>
              <w:t>ПИОН</w:t>
            </w:r>
          </w:p>
        </w:tc>
        <w:tc>
          <w:tcPr>
            <w:tcW w:w="869" w:type="dxa"/>
          </w:tcPr>
          <w:p w14:paraId="7ED02439" w14:textId="0ED31C46" w:rsidR="00E25C89" w:rsidRDefault="00E25C89" w:rsidP="00E25C89">
            <w:r>
              <w:t xml:space="preserve">Нет </w:t>
            </w:r>
          </w:p>
        </w:tc>
      </w:tr>
    </w:tbl>
    <w:p w14:paraId="284AF513" w14:textId="04FBC1F1" w:rsidR="00A507AB" w:rsidRDefault="00A507AB"/>
    <w:sectPr w:rsidR="00A507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82E24"/>
    <w:rsid w:val="00017A9D"/>
    <w:rsid w:val="0002219D"/>
    <w:rsid w:val="00060125"/>
    <w:rsid w:val="0009348F"/>
    <w:rsid w:val="000E7371"/>
    <w:rsid w:val="001B2338"/>
    <w:rsid w:val="00217DB6"/>
    <w:rsid w:val="002276A9"/>
    <w:rsid w:val="002A1BA3"/>
    <w:rsid w:val="00323229"/>
    <w:rsid w:val="003C6B90"/>
    <w:rsid w:val="003E0B2B"/>
    <w:rsid w:val="003E754D"/>
    <w:rsid w:val="00434D4C"/>
    <w:rsid w:val="00471F33"/>
    <w:rsid w:val="004A7D92"/>
    <w:rsid w:val="004C645F"/>
    <w:rsid w:val="0050706F"/>
    <w:rsid w:val="0051361F"/>
    <w:rsid w:val="00553BF9"/>
    <w:rsid w:val="00606341"/>
    <w:rsid w:val="006132F8"/>
    <w:rsid w:val="00617AFB"/>
    <w:rsid w:val="00662F22"/>
    <w:rsid w:val="006F7C51"/>
    <w:rsid w:val="0071342C"/>
    <w:rsid w:val="007242B6"/>
    <w:rsid w:val="007315BC"/>
    <w:rsid w:val="007474DE"/>
    <w:rsid w:val="00754FF2"/>
    <w:rsid w:val="00883458"/>
    <w:rsid w:val="00922B42"/>
    <w:rsid w:val="00993D59"/>
    <w:rsid w:val="00A507AB"/>
    <w:rsid w:val="00A6509D"/>
    <w:rsid w:val="00A82E24"/>
    <w:rsid w:val="00AC2129"/>
    <w:rsid w:val="00AF70C5"/>
    <w:rsid w:val="00B620A3"/>
    <w:rsid w:val="00C55B42"/>
    <w:rsid w:val="00D45F1B"/>
    <w:rsid w:val="00D75756"/>
    <w:rsid w:val="00DF410D"/>
    <w:rsid w:val="00E0329E"/>
    <w:rsid w:val="00E14041"/>
    <w:rsid w:val="00E25C89"/>
    <w:rsid w:val="00E27E16"/>
    <w:rsid w:val="00E90D09"/>
    <w:rsid w:val="00E93220"/>
    <w:rsid w:val="00EB52D6"/>
    <w:rsid w:val="00EB67A3"/>
    <w:rsid w:val="00F62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CBB1F3"/>
  <w15:docId w15:val="{FBC32FF7-A512-4FD0-856C-46F523630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82E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D45F1B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D45F1B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D45F1B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D45F1B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D45F1B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D45F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D45F1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309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Обший</dc:creator>
  <cp:lastModifiedBy>Татьяна Арчакова</cp:lastModifiedBy>
  <cp:revision>5</cp:revision>
  <cp:lastPrinted>2022-02-09T11:09:00Z</cp:lastPrinted>
  <dcterms:created xsi:type="dcterms:W3CDTF">2022-02-14T18:49:00Z</dcterms:created>
  <dcterms:modified xsi:type="dcterms:W3CDTF">2022-02-14T19:16:00Z</dcterms:modified>
</cp:coreProperties>
</file>