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2A1CA" w14:textId="77777777" w:rsidR="00123F4A" w:rsidRPr="00E34E2A" w:rsidRDefault="00123F4A" w:rsidP="1A87F0F5">
      <w:pPr>
        <w:ind w:left="0"/>
        <w:rPr>
          <w:rFonts w:ascii="Arial Narrow" w:hAnsi="Arial Narrow" w:cs="Arial"/>
          <w:i/>
          <w:iCs/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horzAnchor="page" w:tblpX="478" w:tblpY="153"/>
        <w:tblW w:w="5563" w:type="pct"/>
        <w:tblLayout w:type="fixed"/>
        <w:tblLook w:val="04A0" w:firstRow="1" w:lastRow="0" w:firstColumn="1" w:lastColumn="0" w:noHBand="0" w:noVBand="1"/>
      </w:tblPr>
      <w:tblGrid>
        <w:gridCol w:w="2013"/>
        <w:gridCol w:w="2303"/>
        <w:gridCol w:w="1775"/>
        <w:gridCol w:w="1558"/>
        <w:gridCol w:w="1711"/>
        <w:gridCol w:w="2582"/>
        <w:gridCol w:w="1584"/>
        <w:gridCol w:w="1296"/>
        <w:gridCol w:w="1377"/>
      </w:tblGrid>
      <w:tr w:rsidR="00123D89" w:rsidRPr="00E34E2A" w14:paraId="57D2A1D4" w14:textId="77777777" w:rsidTr="00123D89">
        <w:trPr>
          <w:trHeight w:val="664"/>
        </w:trPr>
        <w:tc>
          <w:tcPr>
            <w:tcW w:w="621" w:type="pct"/>
            <w:shd w:val="clear" w:color="auto" w:fill="9CC2E5" w:themeFill="accent1" w:themeFillTint="99"/>
          </w:tcPr>
          <w:p w14:paraId="57D2A1CB" w14:textId="77777777" w:rsidR="00B70FA6" w:rsidRPr="00E34E2A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/>
                <w:sz w:val="20"/>
                <w:szCs w:val="20"/>
              </w:rPr>
              <w:t>Благо-получатель</w:t>
            </w:r>
          </w:p>
        </w:tc>
        <w:tc>
          <w:tcPr>
            <w:tcW w:w="711" w:type="pct"/>
            <w:shd w:val="clear" w:color="auto" w:fill="9CC2E5" w:themeFill="accent1" w:themeFillTint="99"/>
          </w:tcPr>
          <w:p w14:paraId="57D2A1CC" w14:textId="77777777" w:rsidR="00B70FA6" w:rsidRPr="00E34E2A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/>
                <w:sz w:val="20"/>
                <w:szCs w:val="20"/>
              </w:rPr>
              <w:t>Деятельность по программе</w:t>
            </w:r>
          </w:p>
        </w:tc>
        <w:tc>
          <w:tcPr>
            <w:tcW w:w="548" w:type="pct"/>
            <w:shd w:val="clear" w:color="auto" w:fill="9CC2E5" w:themeFill="accent1" w:themeFillTint="99"/>
          </w:tcPr>
          <w:p w14:paraId="57D2A1CD" w14:textId="77777777" w:rsidR="00B70FA6" w:rsidRPr="00E34E2A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/>
                <w:sz w:val="20"/>
                <w:szCs w:val="20"/>
              </w:rPr>
              <w:t>Непосредственные результаты</w:t>
            </w:r>
          </w:p>
        </w:tc>
        <w:tc>
          <w:tcPr>
            <w:tcW w:w="481" w:type="pct"/>
            <w:shd w:val="clear" w:color="auto" w:fill="9CC2E5" w:themeFill="accent1" w:themeFillTint="99"/>
          </w:tcPr>
          <w:p w14:paraId="57D2A1CE" w14:textId="77777777" w:rsidR="00B70FA6" w:rsidRPr="00E34E2A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528" w:type="pct"/>
            <w:shd w:val="clear" w:color="auto" w:fill="9CC2E5" w:themeFill="accent1" w:themeFillTint="99"/>
          </w:tcPr>
          <w:p w14:paraId="57D2A1CF" w14:textId="1A0D7018" w:rsidR="00B70FA6" w:rsidRPr="00E34E2A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/>
                <w:sz w:val="20"/>
                <w:szCs w:val="20"/>
              </w:rPr>
              <w:t xml:space="preserve">Краткосрочный </w:t>
            </w:r>
            <w:r w:rsidR="00123D89" w:rsidRPr="00E34E2A">
              <w:rPr>
                <w:rFonts w:ascii="Arial Narrow" w:hAnsi="Arial Narrow" w:cs="Arial"/>
                <w:i/>
                <w:sz w:val="20"/>
                <w:szCs w:val="20"/>
              </w:rPr>
              <w:t xml:space="preserve">социальный </w:t>
            </w:r>
            <w:r w:rsidRPr="00E34E2A">
              <w:rPr>
                <w:rFonts w:ascii="Arial Narrow" w:hAnsi="Arial Narrow" w:cs="Arial"/>
                <w:i/>
                <w:sz w:val="20"/>
                <w:szCs w:val="20"/>
              </w:rPr>
              <w:t>результат</w:t>
            </w:r>
          </w:p>
        </w:tc>
        <w:tc>
          <w:tcPr>
            <w:tcW w:w="797" w:type="pct"/>
            <w:shd w:val="clear" w:color="auto" w:fill="9CC2E5" w:themeFill="accent1" w:themeFillTint="99"/>
          </w:tcPr>
          <w:p w14:paraId="57D2A1D0" w14:textId="77777777" w:rsidR="00B70FA6" w:rsidRPr="00E34E2A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489" w:type="pct"/>
            <w:shd w:val="clear" w:color="auto" w:fill="9CC2E5" w:themeFill="accent1" w:themeFillTint="99"/>
          </w:tcPr>
          <w:p w14:paraId="57D2A1D1" w14:textId="77777777" w:rsidR="00B70FA6" w:rsidRPr="00E34E2A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/>
                <w:sz w:val="20"/>
                <w:szCs w:val="20"/>
              </w:rPr>
              <w:t xml:space="preserve">Среднесрочный социальный результат </w:t>
            </w:r>
          </w:p>
        </w:tc>
        <w:tc>
          <w:tcPr>
            <w:tcW w:w="400" w:type="pct"/>
            <w:shd w:val="clear" w:color="auto" w:fill="9CC2E5" w:themeFill="accent1" w:themeFillTint="99"/>
          </w:tcPr>
          <w:p w14:paraId="57D2A1D2" w14:textId="77777777" w:rsidR="00B70FA6" w:rsidRPr="00E34E2A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425" w:type="pct"/>
            <w:shd w:val="clear" w:color="auto" w:fill="9CC2E5" w:themeFill="accent1" w:themeFillTint="99"/>
          </w:tcPr>
          <w:p w14:paraId="57D2A1D3" w14:textId="77777777" w:rsidR="00B70FA6" w:rsidRPr="00E34E2A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/>
                <w:sz w:val="20"/>
                <w:szCs w:val="20"/>
              </w:rPr>
              <w:t xml:space="preserve">Долгосрочный </w:t>
            </w:r>
          </w:p>
        </w:tc>
      </w:tr>
      <w:tr w:rsidR="00123D89" w:rsidRPr="00E34E2A" w14:paraId="57D2A22B" w14:textId="77777777" w:rsidTr="008E4816">
        <w:trPr>
          <w:trHeight w:val="1070"/>
        </w:trPr>
        <w:tc>
          <w:tcPr>
            <w:tcW w:w="621" w:type="pct"/>
            <w:shd w:val="clear" w:color="auto" w:fill="DBDBDB" w:themeFill="accent3" w:themeFillTint="66"/>
          </w:tcPr>
          <w:p w14:paraId="57D2A1D5" w14:textId="1F3376FF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«Выпускники»</w:t>
            </w:r>
            <w:r w:rsidR="00123D89">
              <w:rPr>
                <w:rStyle w:val="FootnoteReference"/>
                <w:rFonts w:ascii="Arial Narrow" w:hAnsi="Arial Narrow" w:cs="Arial"/>
                <w:iCs/>
                <w:sz w:val="20"/>
                <w:szCs w:val="20"/>
              </w:rPr>
              <w:footnoteReference w:id="1"/>
            </w:r>
          </w:p>
        </w:tc>
        <w:tc>
          <w:tcPr>
            <w:tcW w:w="711" w:type="pct"/>
            <w:vMerge w:val="restart"/>
            <w:shd w:val="clear" w:color="auto" w:fill="DBDBDB" w:themeFill="accent3" w:themeFillTint="66"/>
          </w:tcPr>
          <w:p w14:paraId="57D2A1D6" w14:textId="4C206B7C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Индивидуальные и групповые занятия по предметам </w:t>
            </w:r>
            <w:r w:rsidR="00123D89"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школьной </w:t>
            </w: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программы</w:t>
            </w:r>
          </w:p>
          <w:p w14:paraId="57D2A1D9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57D2A1DA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Организация и проведение клубных занятий и мероприятий по программа "Самоучка", "Английский клуб", "Путешественник", "Игротека", "Школа общения", "Музыкальная гостиная" и др.</w:t>
            </w:r>
          </w:p>
          <w:p w14:paraId="57D2A1DB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57D2A1DE" w14:textId="72CD127E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Индивидуальные собеседования и консультации с кураторами</w:t>
            </w:r>
          </w:p>
        </w:tc>
        <w:tc>
          <w:tcPr>
            <w:tcW w:w="548" w:type="pct"/>
            <w:vMerge w:val="restart"/>
            <w:shd w:val="clear" w:color="auto" w:fill="DBDBDB" w:themeFill="accent3" w:themeFillTint="66"/>
          </w:tcPr>
          <w:p w14:paraId="57D2A1DF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Проведены индивидуальные и групповые занятия по предметам школьной программы</w:t>
            </w:r>
          </w:p>
          <w:p w14:paraId="57D2A1E1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57D2A1E2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Проведены клубные занятия и мероприятия по указанным программам</w:t>
            </w:r>
          </w:p>
          <w:p w14:paraId="57D2A1E3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57D2A1ED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Проведены индивидуальные собеседования и консультации с кураторами</w:t>
            </w:r>
          </w:p>
        </w:tc>
        <w:tc>
          <w:tcPr>
            <w:tcW w:w="481" w:type="pct"/>
            <w:vMerge w:val="restart"/>
            <w:shd w:val="clear" w:color="auto" w:fill="DBDBDB" w:themeFill="accent3" w:themeFillTint="66"/>
          </w:tcPr>
          <w:p w14:paraId="57D2A1EE" w14:textId="536A5D3F" w:rsidR="00876852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Кол-во групповых занятий по предметам школьной программы</w:t>
            </w:r>
          </w:p>
          <w:p w14:paraId="32881740" w14:textId="29F0B22A" w:rsidR="001A4FE5" w:rsidRDefault="001A4FE5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11EFCCC7" w14:textId="4F4D0B48" w:rsidR="001A4FE5" w:rsidRPr="00E34E2A" w:rsidRDefault="001A4FE5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Cs/>
                <w:sz w:val="20"/>
                <w:szCs w:val="20"/>
              </w:rPr>
              <w:t>Кол-во участников групповых занятий</w:t>
            </w:r>
          </w:p>
          <w:p w14:paraId="57D2A1EF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57D2A1F3" w14:textId="59B69D73" w:rsidR="00876852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Кол-во клубных </w:t>
            </w:r>
            <w:proofErr w:type="gramStart"/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занятий  и</w:t>
            </w:r>
            <w:proofErr w:type="gramEnd"/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 мероприятий по указанным программам</w:t>
            </w:r>
          </w:p>
          <w:p w14:paraId="4DC32BE1" w14:textId="79179357" w:rsidR="001A4FE5" w:rsidRDefault="001A4FE5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187C6A97" w14:textId="1E0D54C8" w:rsidR="001A4FE5" w:rsidRPr="00E34E2A" w:rsidRDefault="001A4FE5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Cs/>
                <w:sz w:val="20"/>
                <w:szCs w:val="20"/>
              </w:rPr>
              <w:t xml:space="preserve">Кол-во </w:t>
            </w:r>
            <w:r w:rsidR="00191B74">
              <w:rPr>
                <w:rFonts w:ascii="Arial Narrow" w:hAnsi="Arial Narrow" w:cs="Arial"/>
                <w:iCs/>
                <w:sz w:val="20"/>
                <w:szCs w:val="20"/>
              </w:rPr>
              <w:t>участников клубных занятий</w:t>
            </w:r>
          </w:p>
          <w:p w14:paraId="57D2A1F4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6E1BF16A" w14:textId="77777777" w:rsidR="00876852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Кол-во индивидуальных собеседований и консультаций с кураторами</w:t>
            </w:r>
          </w:p>
          <w:p w14:paraId="1DCB278D" w14:textId="77777777" w:rsidR="00191B74" w:rsidRDefault="00191B74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57D2A1FD" w14:textId="45D1C7AC" w:rsidR="00191B74" w:rsidRPr="00E34E2A" w:rsidRDefault="00191B74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Cs/>
                <w:sz w:val="20"/>
                <w:szCs w:val="20"/>
              </w:rPr>
              <w:t xml:space="preserve">Кол-во участников индивидуальных собеседований и </w:t>
            </w:r>
            <w:r>
              <w:rPr>
                <w:rFonts w:ascii="Arial Narrow" w:hAnsi="Arial Narrow" w:cs="Arial"/>
                <w:iCs/>
                <w:sz w:val="20"/>
                <w:szCs w:val="20"/>
              </w:rPr>
              <w:lastRenderedPageBreak/>
              <w:t>консультаций с кураторами</w:t>
            </w:r>
          </w:p>
        </w:tc>
        <w:tc>
          <w:tcPr>
            <w:tcW w:w="528" w:type="pct"/>
            <w:vMerge w:val="restart"/>
            <w:shd w:val="clear" w:color="auto" w:fill="DBDBDB" w:themeFill="accent3" w:themeFillTint="66"/>
          </w:tcPr>
          <w:p w14:paraId="57D2A1FE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lastRenderedPageBreak/>
              <w:t>Рост уровня знаний, умений и навыков по предметам школьной программы</w:t>
            </w:r>
          </w:p>
          <w:p w14:paraId="57D2A201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57D2A202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Рост уровня </w:t>
            </w:r>
            <w:proofErr w:type="spellStart"/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общеучебных</w:t>
            </w:r>
            <w:proofErr w:type="spellEnd"/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 навыков и умений, включая планирование, самоорганизацию и социальные умения</w:t>
            </w:r>
          </w:p>
        </w:tc>
        <w:tc>
          <w:tcPr>
            <w:tcW w:w="797" w:type="pct"/>
            <w:vMerge w:val="restart"/>
            <w:shd w:val="clear" w:color="auto" w:fill="DBDBDB" w:themeFill="accent3" w:themeFillTint="66"/>
          </w:tcPr>
          <w:p w14:paraId="57D2A203" w14:textId="12C8638B" w:rsidR="007A6865" w:rsidRPr="00E34E2A" w:rsidRDefault="006463AE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Доля детей,</w:t>
            </w:r>
            <w:r w:rsidR="00123D89">
              <w:rPr>
                <w:rFonts w:ascii="Arial Narrow" w:hAnsi="Arial Narrow" w:cs="Arial"/>
                <w:iCs/>
                <w:sz w:val="20"/>
                <w:szCs w:val="20"/>
              </w:rPr>
              <w:t xml:space="preserve"> </w:t>
            </w:r>
            <w:r w:rsidR="007A6865" w:rsidRPr="00E34E2A">
              <w:rPr>
                <w:rFonts w:ascii="Arial Narrow" w:hAnsi="Arial Narrow" w:cs="Arial"/>
                <w:iCs/>
                <w:sz w:val="20"/>
                <w:szCs w:val="20"/>
              </w:rPr>
              <w:t>у которых отмечается прирост</w:t>
            </w:r>
            <w:r w:rsidR="00A56B05"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 знаний, умений и навыков по предметам школьной программы в </w:t>
            </w:r>
            <w:r w:rsidR="00240574" w:rsidRPr="00E34E2A">
              <w:rPr>
                <w:rFonts w:ascii="Arial Narrow" w:hAnsi="Arial Narrow" w:cs="Arial"/>
                <w:iCs/>
                <w:sz w:val="20"/>
                <w:szCs w:val="20"/>
              </w:rPr>
              <w:t>соответствии</w:t>
            </w:r>
            <w:r w:rsidR="00A56B05"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 с государственным ста</w:t>
            </w:r>
            <w:r w:rsidR="00240574" w:rsidRPr="00E34E2A">
              <w:rPr>
                <w:rFonts w:ascii="Arial Narrow" w:hAnsi="Arial Narrow" w:cs="Arial"/>
                <w:iCs/>
                <w:sz w:val="20"/>
                <w:szCs w:val="20"/>
              </w:rPr>
              <w:t>ндартом</w:t>
            </w:r>
          </w:p>
          <w:p w14:paraId="57D2A204" w14:textId="77777777" w:rsidR="007A6865" w:rsidRPr="00E34E2A" w:rsidRDefault="007A6865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57D2A208" w14:textId="04C4397B" w:rsidR="00B21DAB" w:rsidRPr="00E34E2A" w:rsidRDefault="00240574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Доля детей, у которых произошла положительная динамика</w:t>
            </w:r>
            <w:r w:rsidR="0052750F"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 области </w:t>
            </w:r>
            <w:proofErr w:type="spellStart"/>
            <w:r w:rsidR="0052750F" w:rsidRPr="00E34E2A">
              <w:rPr>
                <w:rFonts w:ascii="Arial Narrow" w:hAnsi="Arial Narrow" w:cs="Arial"/>
                <w:iCs/>
                <w:sz w:val="20"/>
                <w:szCs w:val="20"/>
              </w:rPr>
              <w:t>обще</w:t>
            </w:r>
            <w:r w:rsidR="00D20383" w:rsidRPr="00E34E2A">
              <w:rPr>
                <w:rFonts w:ascii="Arial Narrow" w:hAnsi="Arial Narrow" w:cs="Arial"/>
                <w:iCs/>
                <w:sz w:val="20"/>
                <w:szCs w:val="20"/>
              </w:rPr>
              <w:t>учебных</w:t>
            </w:r>
            <w:proofErr w:type="spellEnd"/>
            <w:r w:rsidR="0052750F"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 навыков, включая</w:t>
            </w:r>
            <w:r w:rsidR="00E80B29"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 4 критерия: </w:t>
            </w:r>
            <w:r w:rsidR="00B21DAB"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(1) </w:t>
            </w:r>
            <w:r w:rsidR="00E80B29" w:rsidRPr="00E34E2A">
              <w:rPr>
                <w:rFonts w:ascii="Arial Narrow" w:hAnsi="Arial Narrow" w:cs="Arial"/>
                <w:iCs/>
                <w:sz w:val="20"/>
                <w:szCs w:val="20"/>
              </w:rPr>
              <w:t>Планирование и самоорганизация;</w:t>
            </w:r>
            <w:r w:rsidR="00B21DAB"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 (2) </w:t>
            </w:r>
            <w:r w:rsidR="00E80B29" w:rsidRPr="00E34E2A">
              <w:rPr>
                <w:rFonts w:ascii="Arial Narrow" w:hAnsi="Arial Narrow" w:cs="Arial"/>
                <w:iCs/>
                <w:sz w:val="20"/>
                <w:szCs w:val="20"/>
              </w:rPr>
              <w:t>Социальные умения;</w:t>
            </w:r>
            <w:r w:rsidR="00B21DAB"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 (3) </w:t>
            </w:r>
            <w:r w:rsidR="00E80B29" w:rsidRPr="00E34E2A">
              <w:rPr>
                <w:rFonts w:ascii="Arial Narrow" w:hAnsi="Arial Narrow" w:cs="Arial"/>
                <w:iCs/>
                <w:sz w:val="20"/>
                <w:szCs w:val="20"/>
              </w:rPr>
              <w:t>Коммуникативные умения;</w:t>
            </w:r>
          </w:p>
          <w:p w14:paraId="57D2A209" w14:textId="77777777" w:rsidR="00240574" w:rsidRPr="00E34E2A" w:rsidRDefault="00B21DAB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(4) </w:t>
            </w:r>
            <w:r w:rsidR="00E80B29" w:rsidRPr="00E34E2A">
              <w:rPr>
                <w:rFonts w:ascii="Arial Narrow" w:hAnsi="Arial Narrow" w:cs="Arial"/>
                <w:iCs/>
                <w:sz w:val="20"/>
                <w:szCs w:val="20"/>
              </w:rPr>
              <w:t>Мотивация по преодолению своих трудностей и целеполагание.</w:t>
            </w:r>
          </w:p>
        </w:tc>
        <w:tc>
          <w:tcPr>
            <w:tcW w:w="489" w:type="pct"/>
            <w:vMerge w:val="restart"/>
            <w:shd w:val="clear" w:color="auto" w:fill="C5E0B3" w:themeFill="accent6" w:themeFillTint="66"/>
            <w:vAlign w:val="center"/>
          </w:tcPr>
          <w:p w14:paraId="10C0C144" w14:textId="1F3DCB41" w:rsidR="00CE20A9" w:rsidRPr="00E34E2A" w:rsidRDefault="00F94858" w:rsidP="00123D89">
            <w:pPr>
              <w:pStyle w:val="CommentText"/>
              <w:ind w:left="0"/>
              <w:jc w:val="left"/>
              <w:rPr>
                <w:rFonts w:ascii="Arial Narrow" w:hAnsi="Arial Narrow"/>
              </w:rPr>
            </w:pPr>
            <w:r w:rsidRPr="00E34E2A">
              <w:rPr>
                <w:rFonts w:ascii="Arial Narrow" w:hAnsi="Arial Narrow" w:cs="Arial"/>
                <w:iCs/>
              </w:rPr>
              <w:t xml:space="preserve">Произошли </w:t>
            </w:r>
            <w:r w:rsidR="00A85C1F" w:rsidRPr="00E34E2A">
              <w:rPr>
                <w:rFonts w:ascii="Arial Narrow" w:hAnsi="Arial Narrow" w:cs="Arial"/>
                <w:iCs/>
              </w:rPr>
              <w:t>социально-значимые изменения в жизни</w:t>
            </w:r>
            <w:r w:rsidR="00A36DBF" w:rsidRPr="00E34E2A">
              <w:rPr>
                <w:rFonts w:ascii="Arial Narrow" w:hAnsi="Arial Narrow" w:cs="Arial"/>
                <w:iCs/>
              </w:rPr>
              <w:t xml:space="preserve"> </w:t>
            </w:r>
            <w:commentRangeStart w:id="0"/>
            <w:commentRangeStart w:id="1"/>
            <w:r w:rsidR="00A85C1F" w:rsidRPr="00E34E2A">
              <w:rPr>
                <w:rFonts w:ascii="Arial Narrow" w:hAnsi="Arial Narrow" w:cs="Arial"/>
                <w:iCs/>
              </w:rPr>
              <w:t>подростков и молодых людей</w:t>
            </w:r>
            <w:r w:rsidR="00123D89">
              <w:rPr>
                <w:rFonts w:ascii="Arial Narrow" w:hAnsi="Arial Narrow" w:cs="Arial"/>
                <w:iCs/>
              </w:rPr>
              <w:t xml:space="preserve"> </w:t>
            </w:r>
            <w:commentRangeEnd w:id="0"/>
            <w:r w:rsidR="00123D89">
              <w:rPr>
                <w:rStyle w:val="CommentReference"/>
              </w:rPr>
              <w:commentReference w:id="0"/>
            </w:r>
            <w:commentRangeEnd w:id="1"/>
            <w:r w:rsidR="0093775E">
              <w:rPr>
                <w:rStyle w:val="CommentReference"/>
              </w:rPr>
              <w:commentReference w:id="1"/>
            </w:r>
            <w:r w:rsidR="00CE20A9" w:rsidRPr="00E34E2A">
              <w:rPr>
                <w:rFonts w:ascii="Arial Narrow" w:hAnsi="Arial Narrow"/>
              </w:rPr>
              <w:t>(такие как сдал аттестацию</w:t>
            </w:r>
            <w:r w:rsidR="00123D89">
              <w:rPr>
                <w:rFonts w:ascii="Arial Narrow" w:hAnsi="Arial Narrow"/>
              </w:rPr>
              <w:t xml:space="preserve"> за 7класс/ 8 класс / ОГЭ/ЕГЭ; </w:t>
            </w:r>
            <w:r w:rsidR="00CE20A9" w:rsidRPr="00E34E2A">
              <w:rPr>
                <w:rFonts w:ascii="Arial Narrow" w:hAnsi="Arial Narrow"/>
              </w:rPr>
              <w:t>перешел на следующий класс в школе; поступил в колледж, успешно сдал сессию в колледже и др.)</w:t>
            </w:r>
          </w:p>
          <w:p w14:paraId="57D2A216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57D2A222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commentRangeStart w:id="2"/>
            <w:commentRangeStart w:id="3"/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Улучшение детско-родительских отношений</w:t>
            </w:r>
            <w:commentRangeEnd w:id="2"/>
            <w:r w:rsidR="00123D89">
              <w:rPr>
                <w:rStyle w:val="CommentReference"/>
              </w:rPr>
              <w:commentReference w:id="2"/>
            </w:r>
            <w:commentRangeEnd w:id="3"/>
            <w:r w:rsidR="00D62E9C">
              <w:rPr>
                <w:rStyle w:val="CommentReference"/>
              </w:rPr>
              <w:commentReference w:id="3"/>
            </w:r>
          </w:p>
        </w:tc>
        <w:tc>
          <w:tcPr>
            <w:tcW w:w="400" w:type="pct"/>
            <w:vMerge w:val="restart"/>
            <w:shd w:val="clear" w:color="auto" w:fill="C5E0B3" w:themeFill="accent6" w:themeFillTint="66"/>
            <w:vAlign w:val="center"/>
          </w:tcPr>
          <w:p w14:paraId="5270B4A1" w14:textId="77777777" w:rsidR="00F704D8" w:rsidRPr="00E34E2A" w:rsidRDefault="00F704D8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474F5519" w14:textId="77777777" w:rsidR="00AD2C86" w:rsidRDefault="00AD2C86" w:rsidP="00B70FA6">
            <w:pPr>
              <w:ind w:left="0"/>
              <w:jc w:val="center"/>
              <w:rPr>
                <w:rFonts w:ascii="Arial Narrow" w:hAnsi="Arial Narrow" w:cs="Arial"/>
                <w:iCs/>
                <w:color w:val="FF0000"/>
                <w:sz w:val="20"/>
                <w:szCs w:val="20"/>
              </w:rPr>
            </w:pPr>
          </w:p>
          <w:p w14:paraId="32F98C2D" w14:textId="76842A15" w:rsidR="00F704D8" w:rsidRPr="00AD2C86" w:rsidRDefault="004142F5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AD2C86">
              <w:rPr>
                <w:rFonts w:ascii="Arial Narrow" w:hAnsi="Arial Narrow" w:cs="Arial"/>
                <w:iCs/>
                <w:sz w:val="20"/>
                <w:szCs w:val="20"/>
              </w:rPr>
              <w:t xml:space="preserve">Доля </w:t>
            </w:r>
            <w:r w:rsidR="00AD2C86" w:rsidRPr="00AD2C86">
              <w:rPr>
                <w:rFonts w:ascii="Arial Narrow" w:hAnsi="Arial Narrow" w:cs="Arial"/>
                <w:iCs/>
                <w:sz w:val="20"/>
                <w:szCs w:val="20"/>
              </w:rPr>
              <w:t>подростков и молодых людей, в жизни которых произошли социально-значимые изменения</w:t>
            </w:r>
          </w:p>
          <w:p w14:paraId="0E891892" w14:textId="77777777" w:rsidR="00F704D8" w:rsidRPr="00E34E2A" w:rsidRDefault="00F704D8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23D5B52B" w14:textId="77777777" w:rsidR="00F704D8" w:rsidRPr="00E34E2A" w:rsidRDefault="00F704D8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3D147D13" w14:textId="77777777" w:rsidR="00F704D8" w:rsidRPr="00E34E2A" w:rsidRDefault="00F704D8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1A4F54BA" w14:textId="77777777" w:rsidR="00F704D8" w:rsidRPr="00E34E2A" w:rsidRDefault="00F704D8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6671BBEE" w14:textId="77777777" w:rsidR="00F704D8" w:rsidRPr="00E34E2A" w:rsidRDefault="00F704D8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1F626C54" w14:textId="77777777" w:rsidR="00F704D8" w:rsidRPr="00E34E2A" w:rsidRDefault="00F704D8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1B3D3945" w14:textId="77777777" w:rsidR="00F704D8" w:rsidRPr="00E34E2A" w:rsidRDefault="00F704D8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68DCF1C1" w14:textId="3AAC97F7" w:rsidR="00F704D8" w:rsidRDefault="00F704D8" w:rsidP="00654A76">
            <w:pPr>
              <w:ind w:left="0"/>
              <w:rPr>
                <w:rFonts w:ascii="Arial Narrow" w:hAnsi="Arial Narrow" w:cs="Arial"/>
                <w:iCs/>
                <w:color w:val="FF0000"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color w:val="FF0000"/>
                <w:sz w:val="20"/>
                <w:szCs w:val="20"/>
              </w:rPr>
              <w:t>Показатель в разработке</w:t>
            </w:r>
          </w:p>
          <w:p w14:paraId="0A4EB414" w14:textId="631DC132" w:rsidR="00654A76" w:rsidRPr="00E34E2A" w:rsidRDefault="00654A76" w:rsidP="00654A76">
            <w:pPr>
              <w:ind w:left="0"/>
              <w:rPr>
                <w:rFonts w:ascii="Arial Narrow" w:hAnsi="Arial Narrow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iCs/>
                <w:color w:val="FF0000"/>
                <w:sz w:val="20"/>
                <w:szCs w:val="20"/>
              </w:rPr>
              <w:t>Возможныйпоказатель</w:t>
            </w:r>
            <w:proofErr w:type="spellEnd"/>
            <w:r>
              <w:rPr>
                <w:rFonts w:ascii="Arial Narrow" w:hAnsi="Arial Narrow" w:cs="Arial"/>
                <w:iCs/>
                <w:color w:val="FF0000"/>
                <w:sz w:val="20"/>
                <w:szCs w:val="20"/>
              </w:rPr>
              <w:t>: Доля замещающих семей, где наблюдалось улучшение детско-родительских отношений</w:t>
            </w:r>
          </w:p>
          <w:p w14:paraId="57D2A223" w14:textId="263C0D74" w:rsidR="00F704D8" w:rsidRPr="00E34E2A" w:rsidRDefault="00F704D8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425" w:type="pct"/>
            <w:vMerge w:val="restart"/>
            <w:shd w:val="clear" w:color="auto" w:fill="C5E0B3" w:themeFill="accent6" w:themeFillTint="66"/>
            <w:vAlign w:val="center"/>
          </w:tcPr>
          <w:p w14:paraId="57D2A224" w14:textId="77777777" w:rsidR="007F72D5" w:rsidRPr="00E34E2A" w:rsidRDefault="007F72D5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Повышен уровень готовности к самостоятельной жизни</w:t>
            </w:r>
          </w:p>
          <w:p w14:paraId="57D2A225" w14:textId="77777777" w:rsidR="007F72D5" w:rsidRPr="00E34E2A" w:rsidRDefault="007F72D5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57D2A226" w14:textId="77777777" w:rsidR="007F72D5" w:rsidRPr="00E34E2A" w:rsidRDefault="007F72D5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57D2A227" w14:textId="77777777" w:rsidR="007F72D5" w:rsidRPr="00E34E2A" w:rsidRDefault="007F72D5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57D2A228" w14:textId="77777777" w:rsidR="007F72D5" w:rsidRPr="00E34E2A" w:rsidRDefault="007F72D5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57D2A229" w14:textId="77777777" w:rsidR="007F72D5" w:rsidRPr="00E34E2A" w:rsidRDefault="007F72D5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57D2A22A" w14:textId="0EFF8E39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Улучшения благополучия детей за счет повышения </w:t>
            </w:r>
            <w:r w:rsidR="00AB1528" w:rsidRPr="00E34E2A">
              <w:rPr>
                <w:rFonts w:ascii="Arial Narrow" w:hAnsi="Arial Narrow" w:cs="Arial"/>
                <w:iCs/>
                <w:sz w:val="20"/>
                <w:szCs w:val="20"/>
              </w:rPr>
              <w:t>уровня навыков и развития</w:t>
            </w:r>
          </w:p>
        </w:tc>
      </w:tr>
      <w:tr w:rsidR="00123D89" w:rsidRPr="00E34E2A" w14:paraId="57D2A235" w14:textId="77777777" w:rsidTr="00123D89">
        <w:trPr>
          <w:trHeight w:val="664"/>
        </w:trPr>
        <w:tc>
          <w:tcPr>
            <w:tcW w:w="621" w:type="pct"/>
            <w:shd w:val="clear" w:color="auto" w:fill="DBDBDB" w:themeFill="accent3" w:themeFillTint="66"/>
          </w:tcPr>
          <w:p w14:paraId="57D2A22C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Дети (замещающие семьи)</w:t>
            </w:r>
          </w:p>
        </w:tc>
        <w:tc>
          <w:tcPr>
            <w:tcW w:w="711" w:type="pct"/>
            <w:vMerge/>
            <w:shd w:val="clear" w:color="auto" w:fill="DBDBDB" w:themeFill="accent3" w:themeFillTint="66"/>
          </w:tcPr>
          <w:p w14:paraId="57D2A22D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548" w:type="pct"/>
            <w:vMerge/>
            <w:shd w:val="clear" w:color="auto" w:fill="DBDBDB" w:themeFill="accent3" w:themeFillTint="66"/>
          </w:tcPr>
          <w:p w14:paraId="57D2A22E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481" w:type="pct"/>
            <w:vMerge/>
            <w:shd w:val="clear" w:color="auto" w:fill="DBDBDB" w:themeFill="accent3" w:themeFillTint="66"/>
          </w:tcPr>
          <w:p w14:paraId="57D2A22F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528" w:type="pct"/>
            <w:vMerge/>
            <w:shd w:val="clear" w:color="auto" w:fill="DBDBDB" w:themeFill="accent3" w:themeFillTint="66"/>
          </w:tcPr>
          <w:p w14:paraId="57D2A230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797" w:type="pct"/>
            <w:vMerge/>
            <w:shd w:val="clear" w:color="auto" w:fill="DBDBDB" w:themeFill="accent3" w:themeFillTint="66"/>
          </w:tcPr>
          <w:p w14:paraId="57D2A231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489" w:type="pct"/>
            <w:vMerge/>
            <w:shd w:val="clear" w:color="auto" w:fill="C5E0B3" w:themeFill="accent6" w:themeFillTint="66"/>
            <w:vAlign w:val="center"/>
          </w:tcPr>
          <w:p w14:paraId="57D2A232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400" w:type="pct"/>
            <w:vMerge/>
            <w:shd w:val="clear" w:color="auto" w:fill="C5E0B3" w:themeFill="accent6" w:themeFillTint="66"/>
            <w:vAlign w:val="center"/>
          </w:tcPr>
          <w:p w14:paraId="57D2A233" w14:textId="77777777" w:rsidR="00876852" w:rsidRPr="00E34E2A" w:rsidRDefault="00876852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425" w:type="pct"/>
            <w:vMerge/>
            <w:shd w:val="clear" w:color="auto" w:fill="C5E0B3" w:themeFill="accent6" w:themeFillTint="66"/>
            <w:vAlign w:val="center"/>
          </w:tcPr>
          <w:p w14:paraId="57D2A234" w14:textId="77777777" w:rsidR="00876852" w:rsidRPr="00E34E2A" w:rsidRDefault="00876852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</w:tr>
      <w:tr w:rsidR="00123D89" w:rsidRPr="00E34E2A" w14:paraId="57D2A23F" w14:textId="77777777" w:rsidTr="00123D89">
        <w:trPr>
          <w:trHeight w:val="1591"/>
        </w:trPr>
        <w:tc>
          <w:tcPr>
            <w:tcW w:w="621" w:type="pct"/>
            <w:shd w:val="clear" w:color="auto" w:fill="DBDBDB" w:themeFill="accent3" w:themeFillTint="66"/>
          </w:tcPr>
          <w:p w14:paraId="57D2A236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Дети с ОВЗ (дети-сироты и дети, оставшиеся без попечения родителей, воспитываемые в детских учреждениях)</w:t>
            </w:r>
          </w:p>
        </w:tc>
        <w:tc>
          <w:tcPr>
            <w:tcW w:w="711" w:type="pct"/>
            <w:vMerge/>
            <w:shd w:val="clear" w:color="auto" w:fill="DBDBDB" w:themeFill="accent3" w:themeFillTint="66"/>
          </w:tcPr>
          <w:p w14:paraId="57D2A237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548" w:type="pct"/>
            <w:vMerge/>
            <w:shd w:val="clear" w:color="auto" w:fill="DBDBDB" w:themeFill="accent3" w:themeFillTint="66"/>
          </w:tcPr>
          <w:p w14:paraId="57D2A238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481" w:type="pct"/>
            <w:vMerge/>
            <w:shd w:val="clear" w:color="auto" w:fill="DBDBDB" w:themeFill="accent3" w:themeFillTint="66"/>
          </w:tcPr>
          <w:p w14:paraId="57D2A239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528" w:type="pct"/>
            <w:vMerge/>
            <w:shd w:val="clear" w:color="auto" w:fill="DBDBDB" w:themeFill="accent3" w:themeFillTint="66"/>
          </w:tcPr>
          <w:p w14:paraId="57D2A23A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797" w:type="pct"/>
            <w:vMerge/>
            <w:shd w:val="clear" w:color="auto" w:fill="DBDBDB" w:themeFill="accent3" w:themeFillTint="66"/>
          </w:tcPr>
          <w:p w14:paraId="57D2A23B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489" w:type="pct"/>
            <w:vMerge/>
            <w:shd w:val="clear" w:color="auto" w:fill="C5E0B3" w:themeFill="accent6" w:themeFillTint="66"/>
            <w:vAlign w:val="center"/>
          </w:tcPr>
          <w:p w14:paraId="57D2A23C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400" w:type="pct"/>
            <w:vMerge/>
            <w:shd w:val="clear" w:color="auto" w:fill="C5E0B3" w:themeFill="accent6" w:themeFillTint="66"/>
            <w:vAlign w:val="center"/>
          </w:tcPr>
          <w:p w14:paraId="57D2A23D" w14:textId="77777777" w:rsidR="00876852" w:rsidRPr="00E34E2A" w:rsidRDefault="00876852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425" w:type="pct"/>
            <w:vMerge/>
            <w:shd w:val="clear" w:color="auto" w:fill="C5E0B3" w:themeFill="accent6" w:themeFillTint="66"/>
            <w:vAlign w:val="center"/>
          </w:tcPr>
          <w:p w14:paraId="57D2A23E" w14:textId="77777777" w:rsidR="00876852" w:rsidRPr="00E34E2A" w:rsidRDefault="00876852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</w:tr>
      <w:tr w:rsidR="00123D89" w:rsidRPr="00E34E2A" w14:paraId="57D2A249" w14:textId="77777777" w:rsidTr="00123D89">
        <w:trPr>
          <w:trHeight w:val="1678"/>
        </w:trPr>
        <w:tc>
          <w:tcPr>
            <w:tcW w:w="621" w:type="pct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57D2A240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Дети-сироты и дети, оставшиеся без попечения родителей, воспитываемые в детских учреждениях</w:t>
            </w:r>
          </w:p>
        </w:tc>
        <w:tc>
          <w:tcPr>
            <w:tcW w:w="711" w:type="pct"/>
            <w:vMerge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57D2A241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548" w:type="pct"/>
            <w:vMerge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57D2A242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481" w:type="pct"/>
            <w:vMerge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57D2A243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528" w:type="pct"/>
            <w:vMerge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57D2A244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797" w:type="pct"/>
            <w:vMerge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57D2A245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489" w:type="pct"/>
            <w:vMerge/>
            <w:shd w:val="clear" w:color="auto" w:fill="C5E0B3" w:themeFill="accent6" w:themeFillTint="66"/>
            <w:vAlign w:val="center"/>
          </w:tcPr>
          <w:p w14:paraId="57D2A246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400" w:type="pct"/>
            <w:vMerge/>
            <w:shd w:val="clear" w:color="auto" w:fill="C5E0B3" w:themeFill="accent6" w:themeFillTint="66"/>
            <w:vAlign w:val="center"/>
          </w:tcPr>
          <w:p w14:paraId="57D2A247" w14:textId="77777777" w:rsidR="00876852" w:rsidRPr="00E34E2A" w:rsidRDefault="00876852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425" w:type="pct"/>
            <w:vMerge/>
            <w:shd w:val="clear" w:color="auto" w:fill="C5E0B3" w:themeFill="accent6" w:themeFillTint="66"/>
            <w:vAlign w:val="center"/>
          </w:tcPr>
          <w:p w14:paraId="57D2A248" w14:textId="77777777" w:rsidR="00876852" w:rsidRPr="00E34E2A" w:rsidRDefault="00876852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bookmarkStart w:id="4" w:name="_GoBack"/>
        <w:bookmarkEnd w:id="4"/>
      </w:tr>
      <w:tr w:rsidR="00123D89" w:rsidRPr="00E34E2A" w14:paraId="57D2A255" w14:textId="77777777" w:rsidTr="00123D89">
        <w:trPr>
          <w:trHeight w:val="664"/>
        </w:trPr>
        <w:tc>
          <w:tcPr>
            <w:tcW w:w="621" w:type="pct"/>
            <w:shd w:val="clear" w:color="auto" w:fill="F7CAAC" w:themeFill="accent2" w:themeFillTint="66"/>
          </w:tcPr>
          <w:p w14:paraId="57D2A24A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Родители в замещающих семьях</w:t>
            </w:r>
          </w:p>
        </w:tc>
        <w:tc>
          <w:tcPr>
            <w:tcW w:w="711" w:type="pct"/>
            <w:vMerge w:val="restart"/>
            <w:shd w:val="clear" w:color="auto" w:fill="F7CAAC" w:themeFill="accent2" w:themeFillTint="66"/>
          </w:tcPr>
          <w:p w14:paraId="57D2A24B" w14:textId="750E053C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Консультации с </w:t>
            </w:r>
            <w:r w:rsidR="008E4816">
              <w:rPr>
                <w:rFonts w:ascii="Arial Narrow" w:hAnsi="Arial Narrow" w:cs="Arial"/>
                <w:iCs/>
                <w:sz w:val="20"/>
                <w:szCs w:val="20"/>
              </w:rPr>
              <w:t>замещающими</w:t>
            </w: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 родителями</w:t>
            </w:r>
          </w:p>
        </w:tc>
        <w:tc>
          <w:tcPr>
            <w:tcW w:w="548" w:type="pct"/>
            <w:vMerge w:val="restart"/>
            <w:shd w:val="clear" w:color="auto" w:fill="F7CAAC" w:themeFill="accent2" w:themeFillTint="66"/>
          </w:tcPr>
          <w:p w14:paraId="7C8D57F8" w14:textId="77777777" w:rsidR="008E4816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Проведены консультации с </w:t>
            </w:r>
            <w:r w:rsidR="008E4816">
              <w:rPr>
                <w:rFonts w:ascii="Arial Narrow" w:hAnsi="Arial Narrow" w:cs="Arial"/>
                <w:iCs/>
                <w:sz w:val="20"/>
                <w:szCs w:val="20"/>
              </w:rPr>
              <w:t>замещающими</w:t>
            </w:r>
          </w:p>
          <w:p w14:paraId="57D2A24C" w14:textId="2FA58934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родителями</w:t>
            </w:r>
          </w:p>
        </w:tc>
        <w:tc>
          <w:tcPr>
            <w:tcW w:w="481" w:type="pct"/>
            <w:vMerge w:val="restart"/>
            <w:shd w:val="clear" w:color="auto" w:fill="F7CAAC" w:themeFill="accent2" w:themeFillTint="66"/>
          </w:tcPr>
          <w:p w14:paraId="1ECEF933" w14:textId="346ED739" w:rsidR="00876852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 xml:space="preserve">Кол-во консультаций с </w:t>
            </w:r>
            <w:r w:rsidR="008E4816">
              <w:rPr>
                <w:rFonts w:ascii="Arial Narrow" w:hAnsi="Arial Narrow" w:cs="Arial"/>
                <w:iCs/>
                <w:sz w:val="20"/>
                <w:szCs w:val="20"/>
              </w:rPr>
              <w:t xml:space="preserve">замещающими </w:t>
            </w: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родителями</w:t>
            </w:r>
          </w:p>
          <w:p w14:paraId="40D0D7BE" w14:textId="77777777" w:rsidR="008E4816" w:rsidRDefault="008E4816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57D2A24D" w14:textId="6F4C31ED" w:rsidR="008E4816" w:rsidRPr="00E34E2A" w:rsidRDefault="008E4816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Cs/>
                <w:sz w:val="20"/>
                <w:szCs w:val="20"/>
              </w:rPr>
              <w:t>Кол-во участников консультаций с замещающими родителями</w:t>
            </w:r>
          </w:p>
        </w:tc>
        <w:tc>
          <w:tcPr>
            <w:tcW w:w="528" w:type="pct"/>
            <w:vMerge w:val="restart"/>
            <w:shd w:val="clear" w:color="auto" w:fill="F7CAAC" w:themeFill="accent2" w:themeFillTint="66"/>
          </w:tcPr>
          <w:p w14:paraId="57D2A24E" w14:textId="77777777" w:rsidR="00876852" w:rsidRPr="00E34E2A" w:rsidRDefault="00C97334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Снижен уровень родительской тревожности</w:t>
            </w:r>
          </w:p>
          <w:p w14:paraId="57D2A24F" w14:textId="77777777" w:rsidR="003C45DA" w:rsidRPr="00E34E2A" w:rsidRDefault="003C45DA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  <w:p w14:paraId="57D2A250" w14:textId="77777777" w:rsidR="003C45DA" w:rsidRPr="00E34E2A" w:rsidRDefault="003C45DA" w:rsidP="00123D89">
            <w:pPr>
              <w:ind w:left="0"/>
              <w:jc w:val="left"/>
              <w:rPr>
                <w:rFonts w:ascii="Arial Narrow" w:hAnsi="Arial Narrow" w:cs="Arial"/>
                <w:b/>
                <w:bCs/>
                <w:iCs/>
                <w:color w:val="FF0000"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Повышен уровень осознания своей родительской роли в образовании ребенка</w:t>
            </w:r>
          </w:p>
        </w:tc>
        <w:tc>
          <w:tcPr>
            <w:tcW w:w="797" w:type="pct"/>
            <w:vMerge w:val="restart"/>
            <w:shd w:val="clear" w:color="auto" w:fill="F7CAAC" w:themeFill="accent2" w:themeFillTint="66"/>
          </w:tcPr>
          <w:p w14:paraId="1D433D39" w14:textId="77777777" w:rsidR="00876852" w:rsidRDefault="00D16CF9" w:rsidP="00396B6F">
            <w:pPr>
              <w:ind w:left="0"/>
              <w:jc w:val="left"/>
              <w:rPr>
                <w:rFonts w:ascii="Arial Narrow" w:hAnsi="Arial Narrow" w:cs="Arial"/>
                <w:iCs/>
                <w:color w:val="FF0000"/>
                <w:sz w:val="20"/>
                <w:szCs w:val="20"/>
              </w:rPr>
            </w:pPr>
            <w:r w:rsidRPr="00E34E2A">
              <w:rPr>
                <w:rFonts w:ascii="Arial Narrow" w:hAnsi="Arial Narrow" w:cs="Arial"/>
                <w:iCs/>
                <w:color w:val="FF0000"/>
                <w:sz w:val="20"/>
                <w:szCs w:val="20"/>
              </w:rPr>
              <w:t>Показател</w:t>
            </w:r>
            <w:r w:rsidR="00123D89">
              <w:rPr>
                <w:rFonts w:ascii="Arial Narrow" w:hAnsi="Arial Narrow" w:cs="Arial"/>
                <w:iCs/>
                <w:color w:val="FF0000"/>
                <w:sz w:val="20"/>
                <w:szCs w:val="20"/>
              </w:rPr>
              <w:t>и</w:t>
            </w:r>
            <w:r w:rsidRPr="00E34E2A">
              <w:rPr>
                <w:rFonts w:ascii="Arial Narrow" w:hAnsi="Arial Narrow" w:cs="Arial"/>
                <w:iCs/>
                <w:color w:val="FF0000"/>
                <w:sz w:val="20"/>
                <w:szCs w:val="20"/>
              </w:rPr>
              <w:t xml:space="preserve"> в разработке</w:t>
            </w:r>
          </w:p>
          <w:p w14:paraId="3A1B2483" w14:textId="77777777" w:rsidR="007E4810" w:rsidRDefault="007E4810" w:rsidP="00396B6F">
            <w:pPr>
              <w:ind w:left="0"/>
              <w:jc w:val="left"/>
              <w:rPr>
                <w:rFonts w:ascii="Arial Narrow" w:hAnsi="Arial Narrow" w:cs="Arial"/>
                <w:iCs/>
                <w:color w:val="FF0000"/>
                <w:sz w:val="20"/>
                <w:szCs w:val="20"/>
              </w:rPr>
            </w:pPr>
          </w:p>
          <w:p w14:paraId="42295B63" w14:textId="77777777" w:rsidR="007E4810" w:rsidRDefault="007E4810" w:rsidP="00396B6F">
            <w:pPr>
              <w:ind w:left="0"/>
              <w:jc w:val="left"/>
              <w:rPr>
                <w:rFonts w:ascii="Arial Narrow" w:hAnsi="Arial Narrow" w:cs="Arial"/>
                <w:iCs/>
                <w:color w:val="FF0000"/>
                <w:sz w:val="20"/>
                <w:szCs w:val="20"/>
              </w:rPr>
            </w:pPr>
            <w:r>
              <w:rPr>
                <w:rFonts w:ascii="Arial Narrow" w:hAnsi="Arial Narrow" w:cs="Arial"/>
                <w:iCs/>
                <w:color w:val="FF0000"/>
                <w:sz w:val="20"/>
                <w:szCs w:val="20"/>
              </w:rPr>
              <w:t>Возможный показатель: Доля родителей, у которых снизился уровень тревожности</w:t>
            </w:r>
          </w:p>
          <w:p w14:paraId="57D2A251" w14:textId="347A1BFC" w:rsidR="007E4810" w:rsidRPr="00E34E2A" w:rsidRDefault="007E4810" w:rsidP="00396B6F">
            <w:pPr>
              <w:ind w:left="0"/>
              <w:jc w:val="left"/>
              <w:rPr>
                <w:rFonts w:ascii="Arial Narrow" w:hAnsi="Arial Narrow" w:cs="Arial"/>
                <w:iCs/>
                <w:color w:val="FF0000"/>
                <w:sz w:val="20"/>
                <w:szCs w:val="20"/>
              </w:rPr>
            </w:pPr>
            <w:r>
              <w:rPr>
                <w:rFonts w:ascii="Arial Narrow" w:hAnsi="Arial Narrow" w:cs="Arial"/>
                <w:iCs/>
                <w:color w:val="FF0000"/>
                <w:sz w:val="20"/>
                <w:szCs w:val="20"/>
              </w:rPr>
              <w:t>Доля родителей, у которых повысился уровень осознания родительской роли в образовании ребенка</w:t>
            </w:r>
          </w:p>
        </w:tc>
        <w:tc>
          <w:tcPr>
            <w:tcW w:w="489" w:type="pct"/>
            <w:vMerge/>
            <w:shd w:val="clear" w:color="auto" w:fill="C5E0B3" w:themeFill="accent6" w:themeFillTint="66"/>
          </w:tcPr>
          <w:p w14:paraId="57D2A252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400" w:type="pct"/>
            <w:vMerge/>
            <w:shd w:val="clear" w:color="auto" w:fill="C5E0B3" w:themeFill="accent6" w:themeFillTint="66"/>
          </w:tcPr>
          <w:p w14:paraId="57D2A253" w14:textId="77777777" w:rsidR="00876852" w:rsidRPr="00E34E2A" w:rsidRDefault="00876852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425" w:type="pct"/>
            <w:vMerge/>
            <w:shd w:val="clear" w:color="auto" w:fill="C5E0B3" w:themeFill="accent6" w:themeFillTint="66"/>
          </w:tcPr>
          <w:p w14:paraId="57D2A254" w14:textId="77777777" w:rsidR="00876852" w:rsidRPr="00E34E2A" w:rsidRDefault="00876852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</w:tr>
      <w:tr w:rsidR="00123D89" w:rsidRPr="00E34E2A" w14:paraId="57D2A25F" w14:textId="77777777" w:rsidTr="00123D89">
        <w:trPr>
          <w:trHeight w:val="1354"/>
        </w:trPr>
        <w:tc>
          <w:tcPr>
            <w:tcW w:w="621" w:type="pct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7D2A256" w14:textId="77777777" w:rsidR="00876852" w:rsidRPr="00E34E2A" w:rsidRDefault="00876852" w:rsidP="00123D89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  <w:commentRangeStart w:id="5"/>
            <w:commentRangeStart w:id="6"/>
            <w:r w:rsidRPr="00E34E2A">
              <w:rPr>
                <w:rFonts w:ascii="Arial Narrow" w:hAnsi="Arial Narrow" w:cs="Arial"/>
                <w:iCs/>
                <w:sz w:val="20"/>
                <w:szCs w:val="20"/>
              </w:rPr>
              <w:t>Замещающие семьи с детьми</w:t>
            </w:r>
            <w:commentRangeEnd w:id="5"/>
            <w:r w:rsidR="00123D89">
              <w:rPr>
                <w:rStyle w:val="CommentReference"/>
              </w:rPr>
              <w:commentReference w:id="5"/>
            </w:r>
            <w:commentRangeEnd w:id="6"/>
            <w:r w:rsidR="000A27E4">
              <w:rPr>
                <w:rStyle w:val="CommentReference"/>
              </w:rPr>
              <w:commentReference w:id="6"/>
            </w:r>
          </w:p>
        </w:tc>
        <w:tc>
          <w:tcPr>
            <w:tcW w:w="711" w:type="pct"/>
            <w:vMerge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7D2A257" w14:textId="77777777" w:rsidR="00876852" w:rsidRPr="00E34E2A" w:rsidRDefault="00876852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548" w:type="pct"/>
            <w:vMerge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7D2A258" w14:textId="77777777" w:rsidR="00876852" w:rsidRPr="00E34E2A" w:rsidRDefault="00876852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481" w:type="pct"/>
            <w:vMerge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7D2A259" w14:textId="77777777" w:rsidR="00876852" w:rsidRPr="00E34E2A" w:rsidRDefault="00876852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528" w:type="pct"/>
            <w:vMerge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7D2A25A" w14:textId="77777777" w:rsidR="00876852" w:rsidRPr="00E34E2A" w:rsidRDefault="00876852" w:rsidP="007A3D93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797" w:type="pct"/>
            <w:vMerge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7D2A25B" w14:textId="77777777" w:rsidR="00876852" w:rsidRPr="00E34E2A" w:rsidRDefault="00876852" w:rsidP="00D85802">
            <w:pPr>
              <w:ind w:left="0"/>
              <w:jc w:val="left"/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489" w:type="pct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7D2A25C" w14:textId="77777777" w:rsidR="00876852" w:rsidRPr="00E34E2A" w:rsidRDefault="00876852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400" w:type="pct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7D2A25D" w14:textId="77777777" w:rsidR="00876852" w:rsidRPr="00E34E2A" w:rsidRDefault="00876852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425" w:type="pct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7D2A25E" w14:textId="77777777" w:rsidR="00876852" w:rsidRPr="00E34E2A" w:rsidRDefault="00876852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</w:tr>
    </w:tbl>
    <w:p w14:paraId="57D2A260" w14:textId="77777777" w:rsidR="1A87F0F5" w:rsidRPr="00E34E2A" w:rsidRDefault="1A87F0F5" w:rsidP="00D85802">
      <w:pPr>
        <w:ind w:left="0"/>
        <w:rPr>
          <w:rFonts w:ascii="Arial Narrow" w:hAnsi="Arial Narrow" w:cs="Arial"/>
          <w:i/>
          <w:iCs/>
          <w:sz w:val="20"/>
          <w:szCs w:val="20"/>
        </w:rPr>
      </w:pPr>
    </w:p>
    <w:sectPr w:rsidR="1A87F0F5" w:rsidRPr="00E34E2A" w:rsidSect="00AF7F20">
      <w:headerReference w:type="default" r:id="rId11"/>
      <w:footerReference w:type="default" r:id="rId12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Пользователь Windows" w:date="2019-08-01T10:30:00Z" w:initials="ПW">
    <w:p w14:paraId="20AB2DB2" w14:textId="4D02014B" w:rsidR="00123D89" w:rsidRDefault="00123D89">
      <w:pPr>
        <w:pStyle w:val="CommentText"/>
      </w:pPr>
      <w:r>
        <w:rPr>
          <w:rStyle w:val="CommentReference"/>
        </w:rPr>
        <w:annotationRef/>
      </w:r>
      <w:r>
        <w:t xml:space="preserve">Если везде подростки, то может и в </w:t>
      </w:r>
      <w:proofErr w:type="spellStart"/>
      <w:r>
        <w:t>благополучателях</w:t>
      </w:r>
      <w:proofErr w:type="spellEnd"/>
      <w:r>
        <w:t xml:space="preserve"> именно так указать?</w:t>
      </w:r>
    </w:p>
    <w:p w14:paraId="3E2661F5" w14:textId="77777777" w:rsidR="00396B6F" w:rsidRDefault="00396B6F">
      <w:pPr>
        <w:pStyle w:val="CommentText"/>
      </w:pPr>
    </w:p>
    <w:p w14:paraId="6188D017" w14:textId="44D12316" w:rsidR="00396B6F" w:rsidRPr="00396B6F" w:rsidRDefault="00396B6F">
      <w:pPr>
        <w:pStyle w:val="CommentText"/>
      </w:pPr>
      <w:r>
        <w:t xml:space="preserve">Посмотрела в </w:t>
      </w:r>
      <w:proofErr w:type="gramStart"/>
      <w:r>
        <w:t>отчете  –</w:t>
      </w:r>
      <w:proofErr w:type="gramEnd"/>
      <w:r>
        <w:t xml:space="preserve"> там есть и такие, и такие…</w:t>
      </w:r>
    </w:p>
  </w:comment>
  <w:comment w:id="1" w:author="Shamrova Daria" w:date="2019-08-02T10:47:00Z" w:initials="SD">
    <w:p w14:paraId="2D27C2C0" w14:textId="02214EFF" w:rsidR="0093775E" w:rsidRDefault="0093775E">
      <w:pPr>
        <w:pStyle w:val="CommentText"/>
      </w:pPr>
      <w:r>
        <w:rPr>
          <w:rStyle w:val="CommentReference"/>
        </w:rPr>
        <w:annotationRef/>
      </w:r>
      <w:r>
        <w:t xml:space="preserve">Да у них они и </w:t>
      </w:r>
      <w:proofErr w:type="gramStart"/>
      <w:r>
        <w:t>такие</w:t>
      </w:r>
      <w:proofErr w:type="gramEnd"/>
      <w:r>
        <w:t xml:space="preserve"> и такие, потому что </w:t>
      </w:r>
      <w:r w:rsidR="00480003">
        <w:t>адаптация у них растягивается на 18+, это их формулировка, они так захотели</w:t>
      </w:r>
    </w:p>
  </w:comment>
  <w:comment w:id="2" w:author="Пользователь Windows" w:date="2019-08-01T10:31:00Z" w:initials="ПW">
    <w:p w14:paraId="5FA9B15B" w14:textId="29437221" w:rsidR="00123D89" w:rsidRDefault="00123D89">
      <w:pPr>
        <w:pStyle w:val="CommentText"/>
      </w:pPr>
      <w:r>
        <w:rPr>
          <w:rStyle w:val="CommentReference"/>
        </w:rPr>
        <w:annotationRef/>
      </w:r>
      <w:r>
        <w:t>Даже для выпускников и детей в ДУ??</w:t>
      </w:r>
    </w:p>
  </w:comment>
  <w:comment w:id="3" w:author="Shamrova Daria" w:date="2019-08-02T10:49:00Z" w:initials="SD">
    <w:p w14:paraId="5D1E4A83" w14:textId="4EBD9160" w:rsidR="00D62E9C" w:rsidRDefault="00D62E9C">
      <w:pPr>
        <w:pStyle w:val="CommentText"/>
      </w:pPr>
      <w:r>
        <w:rPr>
          <w:rStyle w:val="CommentReference"/>
        </w:rPr>
        <w:annotationRef/>
      </w:r>
      <w:r>
        <w:t xml:space="preserve">Я </w:t>
      </w:r>
      <w:proofErr w:type="gramStart"/>
      <w:r>
        <w:t>полагаю</w:t>
      </w:r>
      <w:proofErr w:type="gramEnd"/>
      <w:r>
        <w:t xml:space="preserve"> что для них нет, для тех кто воспитывается в замещающих семьях</w:t>
      </w:r>
      <w:r w:rsidR="00F42169">
        <w:t>, но как это здесь визуально показать я пока не понимаю</w:t>
      </w:r>
    </w:p>
  </w:comment>
  <w:comment w:id="5" w:author="Пользователь Windows" w:date="2019-08-01T10:32:00Z" w:initials="ПW">
    <w:p w14:paraId="47DFD4C5" w14:textId="1967D772" w:rsidR="00123D89" w:rsidRDefault="00123D89">
      <w:pPr>
        <w:pStyle w:val="CommentText"/>
      </w:pPr>
      <w:r>
        <w:rPr>
          <w:rStyle w:val="CommentReference"/>
        </w:rPr>
        <w:annotationRef/>
      </w:r>
      <w:r>
        <w:t>Зачем эта группа, если работа только с родителями? Чтобы выйти на детско-родительские?</w:t>
      </w:r>
    </w:p>
  </w:comment>
  <w:comment w:id="6" w:author="Shamrova Daria" w:date="2019-08-02T10:51:00Z" w:initials="SD">
    <w:p w14:paraId="18AED156" w14:textId="5AE6D070" w:rsidR="000A27E4" w:rsidRDefault="000A27E4">
      <w:pPr>
        <w:pStyle w:val="CommentText"/>
      </w:pPr>
      <w:r>
        <w:rPr>
          <w:rStyle w:val="CommentReference"/>
        </w:rPr>
        <w:annotationRef/>
      </w:r>
      <w:r>
        <w:t xml:space="preserve">В их понимании да, чтобы связать и </w:t>
      </w:r>
      <w:proofErr w:type="gramStart"/>
      <w:r>
        <w:t>тех</w:t>
      </w:r>
      <w:proofErr w:type="gramEnd"/>
      <w:r>
        <w:t xml:space="preserve"> и тех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88D017" w15:done="0"/>
  <w15:commentEx w15:paraId="2D27C2C0" w15:paraIdParent="6188D017" w15:done="0"/>
  <w15:commentEx w15:paraId="5FA9B15B" w15:done="0"/>
  <w15:commentEx w15:paraId="5D1E4A83" w15:paraIdParent="5FA9B15B" w15:done="0"/>
  <w15:commentEx w15:paraId="47DFD4C5" w15:done="0"/>
  <w15:commentEx w15:paraId="18AED156" w15:paraIdParent="47DFD4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88D017" w16cid:durableId="20EE9287"/>
  <w16cid:commentId w16cid:paraId="2D27C2C0" w16cid:durableId="20EE933D"/>
  <w16cid:commentId w16cid:paraId="5FA9B15B" w16cid:durableId="20EE9288"/>
  <w16cid:commentId w16cid:paraId="5D1E4A83" w16cid:durableId="20EE93C8"/>
  <w16cid:commentId w16cid:paraId="47DFD4C5" w16cid:durableId="20EE928A"/>
  <w16cid:commentId w16cid:paraId="18AED156" w16cid:durableId="20EE94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DA11A" w14:textId="77777777" w:rsidR="00F165FB" w:rsidRDefault="00F165FB" w:rsidP="002126DD">
      <w:r>
        <w:separator/>
      </w:r>
    </w:p>
  </w:endnote>
  <w:endnote w:type="continuationSeparator" w:id="0">
    <w:p w14:paraId="79E1CE72" w14:textId="77777777" w:rsidR="00F165FB" w:rsidRDefault="00F165FB" w:rsidP="0021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50649"/>
      <w:docPartObj>
        <w:docPartGallery w:val="Page Numbers (Bottom of Page)"/>
        <w:docPartUnique/>
      </w:docPartObj>
    </w:sdtPr>
    <w:sdtEndPr>
      <w:rPr>
        <w:rFonts w:ascii="Cambria" w:hAnsi="Cambria" w:cs="Arial"/>
      </w:rPr>
    </w:sdtEndPr>
    <w:sdtContent>
      <w:p w14:paraId="57D2A273" w14:textId="77777777" w:rsidR="000B0D28" w:rsidRPr="0068372E" w:rsidRDefault="00695B6A" w:rsidP="000B0D28">
        <w:pPr>
          <w:pStyle w:val="Footer"/>
          <w:jc w:val="right"/>
          <w:rPr>
            <w:rFonts w:ascii="Cambria" w:hAnsi="Cambria" w:cs="Arial"/>
          </w:rPr>
        </w:pPr>
        <w:r w:rsidRPr="0068372E">
          <w:rPr>
            <w:rFonts w:ascii="Cambria" w:hAnsi="Cambria" w:cs="Arial"/>
          </w:rPr>
          <w:fldChar w:fldCharType="begin"/>
        </w:r>
        <w:r w:rsidR="00AA2E29" w:rsidRPr="0068372E">
          <w:rPr>
            <w:rFonts w:ascii="Cambria" w:hAnsi="Cambria" w:cs="Arial"/>
          </w:rPr>
          <w:instrText>PAGE   \* MERGEFORMAT</w:instrText>
        </w:r>
        <w:r w:rsidRPr="0068372E">
          <w:rPr>
            <w:rFonts w:ascii="Cambria" w:hAnsi="Cambria" w:cs="Arial"/>
          </w:rPr>
          <w:fldChar w:fldCharType="separate"/>
        </w:r>
        <w:r w:rsidR="00396B6F">
          <w:rPr>
            <w:rFonts w:ascii="Cambria" w:hAnsi="Cambria" w:cs="Arial"/>
            <w:noProof/>
          </w:rPr>
          <w:t>1</w:t>
        </w:r>
        <w:r w:rsidRPr="0068372E">
          <w:rPr>
            <w:rFonts w:ascii="Cambria" w:hAnsi="Cambria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D0C3D" w14:textId="77777777" w:rsidR="00F165FB" w:rsidRDefault="00F165FB" w:rsidP="002126DD">
      <w:r>
        <w:separator/>
      </w:r>
    </w:p>
  </w:footnote>
  <w:footnote w:type="continuationSeparator" w:id="0">
    <w:p w14:paraId="25D39314" w14:textId="77777777" w:rsidR="00F165FB" w:rsidRDefault="00F165FB" w:rsidP="002126DD">
      <w:r>
        <w:continuationSeparator/>
      </w:r>
    </w:p>
  </w:footnote>
  <w:footnote w:id="1">
    <w:p w14:paraId="1468E08B" w14:textId="4841B75A" w:rsidR="00123D89" w:rsidRDefault="00123D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34E2A">
        <w:rPr>
          <w:rFonts w:ascii="Arial Narrow" w:hAnsi="Arial Narrow" w:cs="Arial"/>
          <w:iCs/>
        </w:rPr>
        <w:t>Дети в возрасте от 18 до 23 лет – выпускники детских учреждений; дети, в отношении которых прекращена опека (попечительство) в замещающей семье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2A272" w14:textId="44D1F0BA" w:rsidR="000B0D28" w:rsidRPr="00F37B13" w:rsidRDefault="00327EC0" w:rsidP="00123F4A">
    <w:pPr>
      <w:pStyle w:val="Header"/>
      <w:jc w:val="center"/>
      <w:rPr>
        <w:rFonts w:ascii="Cambria" w:hAnsi="Cambria"/>
        <w:sz w:val="20"/>
      </w:rPr>
    </w:pPr>
    <w:r>
      <w:rPr>
        <w:rFonts w:ascii="Cambria" w:eastAsia="Times New Roman" w:hAnsi="Cambria" w:cs="Arial"/>
        <w:color w:val="000000"/>
        <w:szCs w:val="24"/>
      </w:rPr>
      <w:t xml:space="preserve">Логическая модель Практики </w:t>
    </w:r>
    <w:r w:rsidRPr="00327EC0">
      <w:rPr>
        <w:rFonts w:ascii="Cambria" w:eastAsia="Times New Roman" w:hAnsi="Cambria" w:cs="Arial"/>
        <w:color w:val="000000"/>
        <w:szCs w:val="24"/>
      </w:rPr>
      <w:t>«Комплексная программа педагогической поддержки воспитанников и выпускников детских домов, детей из приемных семей» (БФ «Большая перемена»)</w:t>
    </w:r>
    <w:r w:rsidR="00E3173C">
      <w:rPr>
        <w:rFonts w:ascii="Cambria" w:eastAsia="Times New Roman" w:hAnsi="Cambria" w:cs="Arial"/>
        <w:color w:val="000000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FB7081"/>
    <w:multiLevelType w:val="hybridMultilevel"/>
    <w:tmpl w:val="8F844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32EB9"/>
    <w:multiLevelType w:val="hybridMultilevel"/>
    <w:tmpl w:val="05C00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6" w15:restartNumberingAfterBreak="0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2"/>
  </w:num>
  <w:num w:numId="5">
    <w:abstractNumId w:val="20"/>
  </w:num>
  <w:num w:numId="6">
    <w:abstractNumId w:val="17"/>
  </w:num>
  <w:num w:numId="7">
    <w:abstractNumId w:val="5"/>
  </w:num>
  <w:num w:numId="8">
    <w:abstractNumId w:val="19"/>
  </w:num>
  <w:num w:numId="9">
    <w:abstractNumId w:val="6"/>
  </w:num>
  <w:num w:numId="10">
    <w:abstractNumId w:val="7"/>
  </w:num>
  <w:num w:numId="11">
    <w:abstractNumId w:val="16"/>
  </w:num>
  <w:num w:numId="12">
    <w:abstractNumId w:val="10"/>
  </w:num>
  <w:num w:numId="13">
    <w:abstractNumId w:val="15"/>
  </w:num>
  <w:num w:numId="14">
    <w:abstractNumId w:val="21"/>
  </w:num>
  <w:num w:numId="15">
    <w:abstractNumId w:val="14"/>
  </w:num>
  <w:num w:numId="16">
    <w:abstractNumId w:val="9"/>
  </w:num>
  <w:num w:numId="17">
    <w:abstractNumId w:val="8"/>
  </w:num>
  <w:num w:numId="18">
    <w:abstractNumId w:val="12"/>
  </w:num>
  <w:num w:numId="19">
    <w:abstractNumId w:val="22"/>
  </w:num>
  <w:num w:numId="20">
    <w:abstractNumId w:val="3"/>
  </w:num>
  <w:num w:numId="21">
    <w:abstractNumId w:val="1"/>
  </w:num>
  <w:num w:numId="22">
    <w:abstractNumId w:val="11"/>
  </w:num>
  <w:num w:numId="23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ользователь Windows">
    <w15:presenceInfo w15:providerId="None" w15:userId="Пользователь Windows"/>
  </w15:person>
  <w15:person w15:author="Shamrova Daria">
    <w15:presenceInfo w15:providerId="Windows Live" w15:userId="9ff3f1f65babb1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wNjE0NjA3MDExNLFQ0lEKTi0uzszPAykwrQUAT850fSwAAAA="/>
  </w:docVars>
  <w:rsids>
    <w:rsidRoot w:val="002126DD"/>
    <w:rsid w:val="00000FF6"/>
    <w:rsid w:val="00006720"/>
    <w:rsid w:val="0001774C"/>
    <w:rsid w:val="00020841"/>
    <w:rsid w:val="000239F8"/>
    <w:rsid w:val="0002435E"/>
    <w:rsid w:val="00026013"/>
    <w:rsid w:val="00026803"/>
    <w:rsid w:val="0002705B"/>
    <w:rsid w:val="00032847"/>
    <w:rsid w:val="0003517B"/>
    <w:rsid w:val="0005434B"/>
    <w:rsid w:val="00077682"/>
    <w:rsid w:val="000948C9"/>
    <w:rsid w:val="000A03E8"/>
    <w:rsid w:val="000A2029"/>
    <w:rsid w:val="000A27E4"/>
    <w:rsid w:val="000A5BCF"/>
    <w:rsid w:val="000A7314"/>
    <w:rsid w:val="000B6654"/>
    <w:rsid w:val="000C0C81"/>
    <w:rsid w:val="000C5307"/>
    <w:rsid w:val="000C595C"/>
    <w:rsid w:val="001072AC"/>
    <w:rsid w:val="0011720A"/>
    <w:rsid w:val="00122D5A"/>
    <w:rsid w:val="00123D89"/>
    <w:rsid w:val="00123F4A"/>
    <w:rsid w:val="00126C05"/>
    <w:rsid w:val="0014204E"/>
    <w:rsid w:val="00143D71"/>
    <w:rsid w:val="001542E2"/>
    <w:rsid w:val="00155214"/>
    <w:rsid w:val="00156F50"/>
    <w:rsid w:val="0015708B"/>
    <w:rsid w:val="00176E4A"/>
    <w:rsid w:val="001802F2"/>
    <w:rsid w:val="00185004"/>
    <w:rsid w:val="00191B74"/>
    <w:rsid w:val="001A242D"/>
    <w:rsid w:val="001A4FE5"/>
    <w:rsid w:val="001B0447"/>
    <w:rsid w:val="001B30DA"/>
    <w:rsid w:val="001B379B"/>
    <w:rsid w:val="001B4696"/>
    <w:rsid w:val="001D0447"/>
    <w:rsid w:val="001D23FA"/>
    <w:rsid w:val="001D2F14"/>
    <w:rsid w:val="001D443A"/>
    <w:rsid w:val="001D475B"/>
    <w:rsid w:val="001F12ED"/>
    <w:rsid w:val="002126DD"/>
    <w:rsid w:val="00222DE9"/>
    <w:rsid w:val="00227BEC"/>
    <w:rsid w:val="002376A4"/>
    <w:rsid w:val="00240574"/>
    <w:rsid w:val="00242B02"/>
    <w:rsid w:val="00253F86"/>
    <w:rsid w:val="002667EC"/>
    <w:rsid w:val="00272119"/>
    <w:rsid w:val="00273E92"/>
    <w:rsid w:val="002878FD"/>
    <w:rsid w:val="00292370"/>
    <w:rsid w:val="00296F8F"/>
    <w:rsid w:val="0029773A"/>
    <w:rsid w:val="002A49F8"/>
    <w:rsid w:val="002C1426"/>
    <w:rsid w:val="002C1C3F"/>
    <w:rsid w:val="002D337C"/>
    <w:rsid w:val="002D6616"/>
    <w:rsid w:val="002D722A"/>
    <w:rsid w:val="002E3791"/>
    <w:rsid w:val="002E7E48"/>
    <w:rsid w:val="002F19ED"/>
    <w:rsid w:val="002F330E"/>
    <w:rsid w:val="0030473C"/>
    <w:rsid w:val="00305499"/>
    <w:rsid w:val="00310DD7"/>
    <w:rsid w:val="00327EC0"/>
    <w:rsid w:val="00332D25"/>
    <w:rsid w:val="003549FA"/>
    <w:rsid w:val="00357FE2"/>
    <w:rsid w:val="00363965"/>
    <w:rsid w:val="00364EEB"/>
    <w:rsid w:val="00365E06"/>
    <w:rsid w:val="00374359"/>
    <w:rsid w:val="003762FE"/>
    <w:rsid w:val="0039527A"/>
    <w:rsid w:val="00396B6F"/>
    <w:rsid w:val="003A08B6"/>
    <w:rsid w:val="003B0E47"/>
    <w:rsid w:val="003C45DA"/>
    <w:rsid w:val="003E48C9"/>
    <w:rsid w:val="003F5940"/>
    <w:rsid w:val="00401999"/>
    <w:rsid w:val="00403005"/>
    <w:rsid w:val="004142F5"/>
    <w:rsid w:val="00417DFE"/>
    <w:rsid w:val="00427FED"/>
    <w:rsid w:val="00434268"/>
    <w:rsid w:val="0046352C"/>
    <w:rsid w:val="004722C6"/>
    <w:rsid w:val="0047605E"/>
    <w:rsid w:val="00480003"/>
    <w:rsid w:val="004A724A"/>
    <w:rsid w:val="004A7CF1"/>
    <w:rsid w:val="004B2CC9"/>
    <w:rsid w:val="004E4E2D"/>
    <w:rsid w:val="004F52AD"/>
    <w:rsid w:val="004F6852"/>
    <w:rsid w:val="0051623E"/>
    <w:rsid w:val="0052750F"/>
    <w:rsid w:val="00527D56"/>
    <w:rsid w:val="00534AE1"/>
    <w:rsid w:val="00535FCC"/>
    <w:rsid w:val="00547808"/>
    <w:rsid w:val="00565014"/>
    <w:rsid w:val="00597D7C"/>
    <w:rsid w:val="005D0CFF"/>
    <w:rsid w:val="005D1D6F"/>
    <w:rsid w:val="005D3865"/>
    <w:rsid w:val="005E57B3"/>
    <w:rsid w:val="005F6A0A"/>
    <w:rsid w:val="00614899"/>
    <w:rsid w:val="0062058F"/>
    <w:rsid w:val="006232AB"/>
    <w:rsid w:val="00634BFA"/>
    <w:rsid w:val="00634D57"/>
    <w:rsid w:val="00641095"/>
    <w:rsid w:val="0064165F"/>
    <w:rsid w:val="006453D1"/>
    <w:rsid w:val="006463AE"/>
    <w:rsid w:val="00650066"/>
    <w:rsid w:val="00654A76"/>
    <w:rsid w:val="0066095C"/>
    <w:rsid w:val="00682355"/>
    <w:rsid w:val="00682ED0"/>
    <w:rsid w:val="0068372E"/>
    <w:rsid w:val="006917A6"/>
    <w:rsid w:val="00695B6A"/>
    <w:rsid w:val="006A5D90"/>
    <w:rsid w:val="006B2F61"/>
    <w:rsid w:val="006B760E"/>
    <w:rsid w:val="006C52AD"/>
    <w:rsid w:val="006D6C63"/>
    <w:rsid w:val="006E766C"/>
    <w:rsid w:val="006F3B7E"/>
    <w:rsid w:val="00711293"/>
    <w:rsid w:val="00716E73"/>
    <w:rsid w:val="00723312"/>
    <w:rsid w:val="00723823"/>
    <w:rsid w:val="00724E1F"/>
    <w:rsid w:val="007324DE"/>
    <w:rsid w:val="0074689E"/>
    <w:rsid w:val="007471CA"/>
    <w:rsid w:val="007501D8"/>
    <w:rsid w:val="00751F4B"/>
    <w:rsid w:val="007625BA"/>
    <w:rsid w:val="00762F81"/>
    <w:rsid w:val="007672CF"/>
    <w:rsid w:val="0077508D"/>
    <w:rsid w:val="00775A16"/>
    <w:rsid w:val="00793A92"/>
    <w:rsid w:val="00795D2F"/>
    <w:rsid w:val="007A3D93"/>
    <w:rsid w:val="007A6865"/>
    <w:rsid w:val="007B4B9B"/>
    <w:rsid w:val="007B76BE"/>
    <w:rsid w:val="007C06C4"/>
    <w:rsid w:val="007D21E4"/>
    <w:rsid w:val="007D6BE5"/>
    <w:rsid w:val="007E43B2"/>
    <w:rsid w:val="007E4810"/>
    <w:rsid w:val="007F5B49"/>
    <w:rsid w:val="007F5BA3"/>
    <w:rsid w:val="007F72D5"/>
    <w:rsid w:val="00803983"/>
    <w:rsid w:val="00824678"/>
    <w:rsid w:val="00834140"/>
    <w:rsid w:val="00837E6D"/>
    <w:rsid w:val="00850783"/>
    <w:rsid w:val="00850E85"/>
    <w:rsid w:val="00854563"/>
    <w:rsid w:val="00863E58"/>
    <w:rsid w:val="00865186"/>
    <w:rsid w:val="008678F6"/>
    <w:rsid w:val="00874565"/>
    <w:rsid w:val="00876852"/>
    <w:rsid w:val="008819F0"/>
    <w:rsid w:val="00890353"/>
    <w:rsid w:val="008911B1"/>
    <w:rsid w:val="00896ED0"/>
    <w:rsid w:val="008A131E"/>
    <w:rsid w:val="008A16AF"/>
    <w:rsid w:val="008A61DD"/>
    <w:rsid w:val="008B78FA"/>
    <w:rsid w:val="008D278A"/>
    <w:rsid w:val="008D5A4D"/>
    <w:rsid w:val="008D7C09"/>
    <w:rsid w:val="008E4816"/>
    <w:rsid w:val="008E7BA5"/>
    <w:rsid w:val="008F77D3"/>
    <w:rsid w:val="00907BDD"/>
    <w:rsid w:val="00915435"/>
    <w:rsid w:val="00915A04"/>
    <w:rsid w:val="00921490"/>
    <w:rsid w:val="009244CC"/>
    <w:rsid w:val="0093775E"/>
    <w:rsid w:val="00943C94"/>
    <w:rsid w:val="00953F12"/>
    <w:rsid w:val="0095510A"/>
    <w:rsid w:val="009600A0"/>
    <w:rsid w:val="009A110B"/>
    <w:rsid w:val="009B086D"/>
    <w:rsid w:val="009C3118"/>
    <w:rsid w:val="009C792A"/>
    <w:rsid w:val="009D2B57"/>
    <w:rsid w:val="009D75A2"/>
    <w:rsid w:val="009D7EB4"/>
    <w:rsid w:val="009F5962"/>
    <w:rsid w:val="00A151A3"/>
    <w:rsid w:val="00A3123C"/>
    <w:rsid w:val="00A36DBF"/>
    <w:rsid w:val="00A40F83"/>
    <w:rsid w:val="00A43F42"/>
    <w:rsid w:val="00A56B05"/>
    <w:rsid w:val="00A6062C"/>
    <w:rsid w:val="00A700EB"/>
    <w:rsid w:val="00A70C62"/>
    <w:rsid w:val="00A76D9F"/>
    <w:rsid w:val="00A80100"/>
    <w:rsid w:val="00A85C1F"/>
    <w:rsid w:val="00A90AC1"/>
    <w:rsid w:val="00A92220"/>
    <w:rsid w:val="00A96041"/>
    <w:rsid w:val="00AA2E29"/>
    <w:rsid w:val="00AB1528"/>
    <w:rsid w:val="00AB3DF5"/>
    <w:rsid w:val="00AB68D8"/>
    <w:rsid w:val="00AB72EB"/>
    <w:rsid w:val="00AC1B08"/>
    <w:rsid w:val="00AC2F06"/>
    <w:rsid w:val="00AC43F5"/>
    <w:rsid w:val="00AD1594"/>
    <w:rsid w:val="00AD2C86"/>
    <w:rsid w:val="00AE4DB6"/>
    <w:rsid w:val="00AE66E3"/>
    <w:rsid w:val="00AF224E"/>
    <w:rsid w:val="00AF2E1C"/>
    <w:rsid w:val="00AF7F20"/>
    <w:rsid w:val="00B06046"/>
    <w:rsid w:val="00B14F57"/>
    <w:rsid w:val="00B21DAB"/>
    <w:rsid w:val="00B32854"/>
    <w:rsid w:val="00B35DC9"/>
    <w:rsid w:val="00B54B63"/>
    <w:rsid w:val="00B632F1"/>
    <w:rsid w:val="00B63F46"/>
    <w:rsid w:val="00B6452E"/>
    <w:rsid w:val="00B70FA6"/>
    <w:rsid w:val="00B71F2E"/>
    <w:rsid w:val="00B87C4D"/>
    <w:rsid w:val="00B93CC7"/>
    <w:rsid w:val="00B95B26"/>
    <w:rsid w:val="00BC2C22"/>
    <w:rsid w:val="00BC32A4"/>
    <w:rsid w:val="00BC7EE2"/>
    <w:rsid w:val="00BD0B83"/>
    <w:rsid w:val="00BD130B"/>
    <w:rsid w:val="00BE3756"/>
    <w:rsid w:val="00BF0434"/>
    <w:rsid w:val="00BF34F5"/>
    <w:rsid w:val="00C008F8"/>
    <w:rsid w:val="00C01682"/>
    <w:rsid w:val="00C03235"/>
    <w:rsid w:val="00C1351A"/>
    <w:rsid w:val="00C14386"/>
    <w:rsid w:val="00C33FBE"/>
    <w:rsid w:val="00C409BE"/>
    <w:rsid w:val="00C42AA5"/>
    <w:rsid w:val="00C463D7"/>
    <w:rsid w:val="00C61898"/>
    <w:rsid w:val="00C6654B"/>
    <w:rsid w:val="00C71223"/>
    <w:rsid w:val="00C924BA"/>
    <w:rsid w:val="00C9429F"/>
    <w:rsid w:val="00C96389"/>
    <w:rsid w:val="00C97334"/>
    <w:rsid w:val="00C97AF7"/>
    <w:rsid w:val="00CB3232"/>
    <w:rsid w:val="00CC02B3"/>
    <w:rsid w:val="00CC3F6D"/>
    <w:rsid w:val="00CD3E62"/>
    <w:rsid w:val="00CD4AA4"/>
    <w:rsid w:val="00CD7304"/>
    <w:rsid w:val="00CE20A9"/>
    <w:rsid w:val="00CF0203"/>
    <w:rsid w:val="00D01652"/>
    <w:rsid w:val="00D16CF9"/>
    <w:rsid w:val="00D20383"/>
    <w:rsid w:val="00D3623C"/>
    <w:rsid w:val="00D448E8"/>
    <w:rsid w:val="00D5012F"/>
    <w:rsid w:val="00D510A7"/>
    <w:rsid w:val="00D62E9C"/>
    <w:rsid w:val="00D64431"/>
    <w:rsid w:val="00D65AAD"/>
    <w:rsid w:val="00D82046"/>
    <w:rsid w:val="00D82914"/>
    <w:rsid w:val="00D85802"/>
    <w:rsid w:val="00D87A17"/>
    <w:rsid w:val="00D91E22"/>
    <w:rsid w:val="00D93CBF"/>
    <w:rsid w:val="00DA5616"/>
    <w:rsid w:val="00DB07A0"/>
    <w:rsid w:val="00DD550E"/>
    <w:rsid w:val="00DD6933"/>
    <w:rsid w:val="00DE1D39"/>
    <w:rsid w:val="00DE3E38"/>
    <w:rsid w:val="00DE75F1"/>
    <w:rsid w:val="00DF3F95"/>
    <w:rsid w:val="00E032DD"/>
    <w:rsid w:val="00E1066B"/>
    <w:rsid w:val="00E142F8"/>
    <w:rsid w:val="00E1461E"/>
    <w:rsid w:val="00E27766"/>
    <w:rsid w:val="00E3173C"/>
    <w:rsid w:val="00E34E2A"/>
    <w:rsid w:val="00E35676"/>
    <w:rsid w:val="00E6400B"/>
    <w:rsid w:val="00E7033B"/>
    <w:rsid w:val="00E73FCD"/>
    <w:rsid w:val="00E76D5E"/>
    <w:rsid w:val="00E80B29"/>
    <w:rsid w:val="00EA1660"/>
    <w:rsid w:val="00EC0F1E"/>
    <w:rsid w:val="00EC1E13"/>
    <w:rsid w:val="00EC2660"/>
    <w:rsid w:val="00EC6C87"/>
    <w:rsid w:val="00EE0D05"/>
    <w:rsid w:val="00EF2273"/>
    <w:rsid w:val="00F014C4"/>
    <w:rsid w:val="00F0199F"/>
    <w:rsid w:val="00F06DEC"/>
    <w:rsid w:val="00F1119C"/>
    <w:rsid w:val="00F1401D"/>
    <w:rsid w:val="00F165FB"/>
    <w:rsid w:val="00F21A4B"/>
    <w:rsid w:val="00F24FF8"/>
    <w:rsid w:val="00F35FF0"/>
    <w:rsid w:val="00F37B13"/>
    <w:rsid w:val="00F42169"/>
    <w:rsid w:val="00F42879"/>
    <w:rsid w:val="00F46EE2"/>
    <w:rsid w:val="00F502F8"/>
    <w:rsid w:val="00F527A7"/>
    <w:rsid w:val="00F704D8"/>
    <w:rsid w:val="00F8137C"/>
    <w:rsid w:val="00F93999"/>
    <w:rsid w:val="00F93C8F"/>
    <w:rsid w:val="00F94858"/>
    <w:rsid w:val="00F972FA"/>
    <w:rsid w:val="00FA47FC"/>
    <w:rsid w:val="00FA4C31"/>
    <w:rsid w:val="00FB2EA3"/>
    <w:rsid w:val="00FB7736"/>
    <w:rsid w:val="00FC243D"/>
    <w:rsid w:val="00FD5953"/>
    <w:rsid w:val="00FD5BD3"/>
    <w:rsid w:val="1A87F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D2A1CA"/>
  <w15:docId w15:val="{758A1163-8BAF-41C8-819B-B6252050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6DD"/>
    <w:pPr>
      <w:spacing w:after="0" w:line="240" w:lineRule="auto"/>
      <w:ind w:left="35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50E85"/>
    <w:rPr>
      <w:b/>
      <w:bCs/>
    </w:rPr>
  </w:style>
  <w:style w:type="character" w:styleId="Emphasis">
    <w:name w:val="Emphasis"/>
    <w:basedOn w:val="DefaultParagraphFont"/>
    <w:uiPriority w:val="20"/>
    <w:qFormat/>
    <w:rsid w:val="00850E85"/>
    <w:rPr>
      <w:i/>
      <w:iCs/>
    </w:rPr>
  </w:style>
  <w:style w:type="paragraph" w:styleId="NoSpacing">
    <w:name w:val="No Spacing"/>
    <w:link w:val="NoSpacingChar"/>
    <w:uiPriority w:val="1"/>
    <w:qFormat/>
    <w:rsid w:val="00850E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0E85"/>
  </w:style>
  <w:style w:type="paragraph" w:styleId="ListParagraph">
    <w:name w:val="List Paragraph"/>
    <w:basedOn w:val="Normal"/>
    <w:uiPriority w:val="34"/>
    <w:qFormat/>
    <w:rsid w:val="00850E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0E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0E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E8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50E8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50E8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50E8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50E8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0E85"/>
    <w:pPr>
      <w:outlineLvl w:val="9"/>
    </w:pPr>
  </w:style>
  <w:style w:type="table" w:styleId="TableGrid">
    <w:name w:val="Table Grid"/>
    <w:basedOn w:val="TableNormal"/>
    <w:uiPriority w:val="59"/>
    <w:rsid w:val="002126DD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6DD"/>
  </w:style>
  <w:style w:type="paragraph" w:styleId="Footer">
    <w:name w:val="footer"/>
    <w:basedOn w:val="Normal"/>
    <w:link w:val="FooterChar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6DD"/>
  </w:style>
  <w:style w:type="paragraph" w:styleId="BalloonText">
    <w:name w:val="Balloon Text"/>
    <w:basedOn w:val="Normal"/>
    <w:link w:val="BalloonTextChar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10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10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109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D75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5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5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5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5A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823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AE9FC-FAC2-4FDC-AD20-A5BB203F4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Shamrova Daria</cp:lastModifiedBy>
  <cp:revision>2</cp:revision>
  <cp:lastPrinted>2017-02-11T15:05:00Z</cp:lastPrinted>
  <dcterms:created xsi:type="dcterms:W3CDTF">2019-08-02T03:56:00Z</dcterms:created>
  <dcterms:modified xsi:type="dcterms:W3CDTF">2019-08-02T03:56:00Z</dcterms:modified>
</cp:coreProperties>
</file>