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04" w:rsidRPr="007E167D" w:rsidRDefault="00E27766" w:rsidP="007E167D">
      <w:pPr>
        <w:ind w:left="0"/>
        <w:jc w:val="center"/>
        <w:rPr>
          <w:rFonts w:ascii="Arial Narrow" w:hAnsi="Arial Narrow" w:cs="Arial"/>
          <w:b/>
          <w:sz w:val="24"/>
          <w:szCs w:val="20"/>
        </w:rPr>
      </w:pPr>
      <w:bookmarkStart w:id="0" w:name="_GoBack"/>
      <w:bookmarkEnd w:id="0"/>
      <w:r w:rsidRPr="007E167D">
        <w:rPr>
          <w:rFonts w:ascii="Arial Narrow" w:hAnsi="Arial Narrow" w:cs="Arial"/>
          <w:b/>
          <w:sz w:val="24"/>
          <w:szCs w:val="20"/>
        </w:rPr>
        <w:t>Цепочка социальных результатов</w:t>
      </w:r>
      <w:r w:rsidR="002878FD" w:rsidRPr="007E167D">
        <w:rPr>
          <w:rFonts w:ascii="Arial Narrow" w:hAnsi="Arial Narrow" w:cs="Arial"/>
          <w:b/>
          <w:sz w:val="24"/>
          <w:szCs w:val="20"/>
        </w:rPr>
        <w:t xml:space="preserve"> (</w:t>
      </w:r>
      <w:r w:rsidR="007E167D" w:rsidRPr="007E167D">
        <w:rPr>
          <w:rFonts w:ascii="Arial Narrow" w:hAnsi="Arial Narrow" w:cs="Arial"/>
          <w:b/>
          <w:sz w:val="24"/>
          <w:szCs w:val="20"/>
        </w:rPr>
        <w:t>логическая модель практики</w:t>
      </w:r>
      <w:r w:rsidR="002878FD" w:rsidRPr="007E167D">
        <w:rPr>
          <w:rFonts w:ascii="Arial Narrow" w:hAnsi="Arial Narrow" w:cs="Arial"/>
          <w:b/>
          <w:sz w:val="24"/>
          <w:szCs w:val="20"/>
        </w:rPr>
        <w:t>)</w:t>
      </w:r>
    </w:p>
    <w:p w:rsidR="007E167D" w:rsidRDefault="007E167D" w:rsidP="007E167D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b/>
          <w:color w:val="000000"/>
          <w:sz w:val="24"/>
          <w:szCs w:val="24"/>
        </w:rPr>
      </w:pPr>
    </w:p>
    <w:p w:rsidR="000C0904" w:rsidRPr="00BD471E" w:rsidRDefault="000C0904" w:rsidP="000C0904">
      <w:pPr>
        <w:ind w:left="0"/>
        <w:rPr>
          <w:rFonts w:ascii="Arial Narrow" w:eastAsia="Arial" w:hAnsi="Arial Narrow" w:cs="Arial"/>
          <w:sz w:val="24"/>
          <w:szCs w:val="24"/>
        </w:rPr>
      </w:pPr>
      <w:r w:rsidRPr="00BD471E">
        <w:rPr>
          <w:rFonts w:ascii="Arial Narrow" w:eastAsia="Arial" w:hAnsi="Arial Narrow" w:cs="Arial"/>
          <w:b/>
          <w:sz w:val="24"/>
          <w:szCs w:val="24"/>
        </w:rPr>
        <w:t xml:space="preserve">Практика: </w:t>
      </w:r>
      <w:r w:rsidR="00BD471E" w:rsidRPr="00BD471E">
        <w:rPr>
          <w:rFonts w:ascii="Arial Narrow" w:eastAsia="Arial" w:hAnsi="Arial Narrow" w:cs="Arial"/>
          <w:sz w:val="24"/>
          <w:szCs w:val="24"/>
        </w:rPr>
        <w:t>Модель повышения компетентности воспитанников и выпускников организаций для детей-сирот и детей, оставшихся без попечения родителей, для достижения успешности в начальный период самостоятельной жизни</w:t>
      </w:r>
    </w:p>
    <w:p w:rsidR="007E167D" w:rsidRDefault="000C0904" w:rsidP="000C0904">
      <w:pPr>
        <w:ind w:left="0"/>
        <w:rPr>
          <w:rFonts w:ascii="Arial Narrow" w:eastAsia="Arial" w:hAnsi="Arial Narrow" w:cs="Arial"/>
          <w:color w:val="000000"/>
          <w:sz w:val="24"/>
          <w:szCs w:val="24"/>
        </w:rPr>
      </w:pPr>
      <w:r w:rsidRPr="000C0904">
        <w:rPr>
          <w:rFonts w:ascii="Arial Narrow" w:eastAsia="Arial" w:hAnsi="Arial Narrow" w:cs="Arial"/>
          <w:b/>
          <w:color w:val="000000"/>
          <w:sz w:val="24"/>
          <w:szCs w:val="24"/>
        </w:rPr>
        <w:t xml:space="preserve">Организация: </w:t>
      </w:r>
      <w:r w:rsidRPr="000C0904">
        <w:rPr>
          <w:rFonts w:ascii="Arial Narrow" w:eastAsia="Arial" w:hAnsi="Arial Narrow" w:cs="Arial"/>
          <w:color w:val="000000"/>
          <w:sz w:val="24"/>
          <w:szCs w:val="24"/>
        </w:rPr>
        <w:t>Частное учреждение дополнительного образования и реализации социальных проектов «Центр социально-психологической помощи»</w:t>
      </w:r>
      <w:r>
        <w:rPr>
          <w:rFonts w:ascii="Arial Narrow" w:eastAsia="Arial" w:hAnsi="Arial Narrow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 Narrow" w:eastAsia="Arial" w:hAnsi="Arial Narrow" w:cs="Arial"/>
          <w:color w:val="000000"/>
          <w:sz w:val="24"/>
          <w:szCs w:val="24"/>
        </w:rPr>
        <w:t>г</w:t>
      </w:r>
      <w:proofErr w:type="gramStart"/>
      <w:r>
        <w:rPr>
          <w:rFonts w:ascii="Arial Narrow" w:eastAsia="Arial" w:hAnsi="Arial Narrow" w:cs="Arial"/>
          <w:color w:val="000000"/>
          <w:sz w:val="24"/>
          <w:szCs w:val="24"/>
        </w:rPr>
        <w:t>.К</w:t>
      </w:r>
      <w:proofErr w:type="gramEnd"/>
      <w:r>
        <w:rPr>
          <w:rFonts w:ascii="Arial Narrow" w:eastAsia="Arial" w:hAnsi="Arial Narrow" w:cs="Arial"/>
          <w:color w:val="000000"/>
          <w:sz w:val="24"/>
          <w:szCs w:val="24"/>
        </w:rPr>
        <w:t>иров</w:t>
      </w:r>
      <w:proofErr w:type="spellEnd"/>
      <w:r>
        <w:rPr>
          <w:rFonts w:ascii="Arial Narrow" w:eastAsia="Arial" w:hAnsi="Arial Narrow" w:cs="Arial"/>
          <w:color w:val="000000"/>
          <w:sz w:val="24"/>
          <w:szCs w:val="24"/>
        </w:rPr>
        <w:t>)</w:t>
      </w:r>
    </w:p>
    <w:p w:rsidR="000C0904" w:rsidRPr="000C0904" w:rsidRDefault="000C0904" w:rsidP="000C0904">
      <w:pPr>
        <w:ind w:left="0"/>
        <w:rPr>
          <w:rFonts w:ascii="Arial Narrow" w:hAnsi="Arial Narrow" w:cs="Arial"/>
          <w:i/>
          <w:sz w:val="20"/>
          <w:szCs w:val="20"/>
        </w:rPr>
      </w:pP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1383"/>
        <w:gridCol w:w="1553"/>
        <w:gridCol w:w="1990"/>
        <w:gridCol w:w="1529"/>
        <w:gridCol w:w="2014"/>
        <w:gridCol w:w="1887"/>
        <w:gridCol w:w="1517"/>
        <w:gridCol w:w="1437"/>
        <w:gridCol w:w="1476"/>
      </w:tblGrid>
      <w:tr w:rsidR="00332D25" w:rsidRPr="007E167D" w:rsidTr="00FC120C">
        <w:trPr>
          <w:trHeight w:val="768"/>
          <w:tblHeader/>
        </w:trPr>
        <w:tc>
          <w:tcPr>
            <w:tcW w:w="468" w:type="pct"/>
          </w:tcPr>
          <w:p w:rsidR="00332D25" w:rsidRPr="007E167D" w:rsidRDefault="007661E9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i/>
                <w:sz w:val="20"/>
                <w:szCs w:val="20"/>
              </w:rPr>
              <w:t>Благо-получатели</w:t>
            </w:r>
            <w:proofErr w:type="gramEnd"/>
          </w:p>
        </w:tc>
        <w:tc>
          <w:tcPr>
            <w:tcW w:w="525" w:type="pct"/>
          </w:tcPr>
          <w:p w:rsidR="00332D25" w:rsidRPr="007E167D" w:rsidRDefault="00332D25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Деятельность </w:t>
            </w:r>
          </w:p>
        </w:tc>
        <w:tc>
          <w:tcPr>
            <w:tcW w:w="673" w:type="pct"/>
          </w:tcPr>
          <w:p w:rsidR="00332D25" w:rsidRPr="000C0904" w:rsidRDefault="00332D25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>Непосредственны</w:t>
            </w:r>
            <w:r w:rsidR="007E167D" w:rsidRPr="000C0904">
              <w:rPr>
                <w:rFonts w:ascii="Arial Narrow" w:hAnsi="Arial Narrow" w:cs="Arial"/>
                <w:i/>
                <w:sz w:val="20"/>
                <w:szCs w:val="20"/>
              </w:rPr>
              <w:t>й результат</w:t>
            </w:r>
          </w:p>
        </w:tc>
        <w:tc>
          <w:tcPr>
            <w:tcW w:w="517" w:type="pct"/>
          </w:tcPr>
          <w:p w:rsidR="00332D25" w:rsidRPr="000C0904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681" w:type="pct"/>
          </w:tcPr>
          <w:p w:rsidR="00332D25" w:rsidRPr="007E167D" w:rsidRDefault="00332D25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Краткосрочный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социальный </w:t>
            </w: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результат</w:t>
            </w:r>
          </w:p>
        </w:tc>
        <w:tc>
          <w:tcPr>
            <w:tcW w:w="638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513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Среднесрочный социальный результат </w:t>
            </w:r>
          </w:p>
        </w:tc>
        <w:tc>
          <w:tcPr>
            <w:tcW w:w="486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499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Долгосрочный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>социальный результат</w:t>
            </w: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  <w:vMerge w:val="restart"/>
          </w:tcPr>
          <w:p w:rsidR="00FC120C" w:rsidRPr="00507F5A" w:rsidRDefault="00FC120C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дети-сироты и дети, оставшиеся без попечения родителей, воспитываемые в детских учреждениях (воспитанники ДУ в </w:t>
            </w:r>
            <w:proofErr w:type="spellStart"/>
            <w:r w:rsidRPr="00507F5A">
              <w:rPr>
                <w:rFonts w:ascii="Arial Narrow" w:hAnsi="Arial Narrow" w:cs="Arial"/>
                <w:sz w:val="20"/>
                <w:szCs w:val="20"/>
              </w:rPr>
              <w:t>предвыпускной</w:t>
            </w:r>
            <w:proofErr w:type="spellEnd"/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 период)</w:t>
            </w:r>
          </w:p>
        </w:tc>
        <w:tc>
          <w:tcPr>
            <w:tcW w:w="525" w:type="pct"/>
            <w:vMerge w:val="restart"/>
          </w:tcPr>
          <w:p w:rsidR="00FC120C" w:rsidRPr="00507F5A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Обучающие программы по повышению социальной компетентности </w:t>
            </w:r>
          </w:p>
          <w:p w:rsidR="00FC120C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Pr="00507F5A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тренинги</w:t>
            </w:r>
          </w:p>
          <w:p w:rsidR="00FC120C" w:rsidRDefault="00FC120C" w:rsidP="00B77C1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Pr="00507F5A" w:rsidRDefault="00FC120C" w:rsidP="00B77C1D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занятия в сенсорной комнате </w:t>
            </w:r>
          </w:p>
          <w:p w:rsidR="00FC120C" w:rsidRDefault="00FC120C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Pr="00507F5A" w:rsidRDefault="00FC120C" w:rsidP="00507F5A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Услуга персонального сопровождения в форме наставничества</w:t>
            </w:r>
          </w:p>
        </w:tc>
        <w:tc>
          <w:tcPr>
            <w:tcW w:w="673" w:type="pct"/>
            <w:vMerge w:val="restart"/>
          </w:tcPr>
          <w:p w:rsidR="00FC120C" w:rsidRPr="00507F5A" w:rsidRDefault="00FC120C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Обучающие мероприятия и занятия проведены, услуги оказаны</w:t>
            </w:r>
          </w:p>
        </w:tc>
        <w:tc>
          <w:tcPr>
            <w:tcW w:w="517" w:type="pct"/>
            <w:vMerge w:val="restart"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Количество обучающих мероприятий / занятий / услуг</w:t>
            </w:r>
            <w:r w:rsidR="003F1405">
              <w:rPr>
                <w:rFonts w:ascii="Arial Narrow" w:hAnsi="Arial Narrow" w:cs="Arial"/>
                <w:sz w:val="20"/>
                <w:szCs w:val="20"/>
              </w:rPr>
              <w:t xml:space="preserve"> по каждому типу</w:t>
            </w:r>
          </w:p>
          <w:p w:rsidR="00186445" w:rsidRDefault="00186445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Pr="00507F5A" w:rsidRDefault="00FC120C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Количество воспитанников </w:t>
            </w:r>
            <w:r w:rsidR="00186445">
              <w:rPr>
                <w:rFonts w:ascii="Arial Narrow" w:hAnsi="Arial Narrow" w:cs="Arial"/>
                <w:sz w:val="20"/>
                <w:szCs w:val="20"/>
              </w:rPr>
              <w:t xml:space="preserve">/ выпускников </w:t>
            </w:r>
            <w:r w:rsidRPr="00507F5A">
              <w:rPr>
                <w:rFonts w:ascii="Arial Narrow" w:hAnsi="Arial Narrow" w:cs="Arial"/>
                <w:sz w:val="20"/>
                <w:szCs w:val="20"/>
              </w:rPr>
              <w:t>ДУ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8D5F37">
              <w:rPr>
                <w:rFonts w:ascii="Arial Narrow" w:hAnsi="Arial Narrow" w:cs="Arial"/>
                <w:sz w:val="20"/>
                <w:szCs w:val="20"/>
              </w:rPr>
              <w:t xml:space="preserve"> получивших поддержку</w:t>
            </w: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86445" w:rsidRDefault="00186445" w:rsidP="00186445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  <w:p w:rsidR="00186445" w:rsidRPr="00507F5A" w:rsidRDefault="00186445" w:rsidP="0018644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1F5EFB">
              <w:rPr>
                <w:rFonts w:ascii="Arial Narrow" w:hAnsi="Arial Narrow" w:cs="Arial"/>
                <w:sz w:val="20"/>
                <w:szCs w:val="20"/>
              </w:rPr>
              <w:t>Удовлетворенность воспитанников / выпускников полученной услугой наставничества</w:t>
            </w:r>
          </w:p>
        </w:tc>
        <w:tc>
          <w:tcPr>
            <w:tcW w:w="681" w:type="pct"/>
          </w:tcPr>
          <w:p w:rsidR="00FC120C" w:rsidRPr="00BD471E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D471E">
              <w:rPr>
                <w:rFonts w:ascii="Arial Narrow" w:hAnsi="Arial Narrow" w:cs="Arial"/>
                <w:sz w:val="20"/>
                <w:szCs w:val="20"/>
              </w:rPr>
              <w:t xml:space="preserve">Укрепление </w:t>
            </w:r>
            <w:proofErr w:type="spellStart"/>
            <w:r w:rsidRPr="00BD471E">
              <w:rPr>
                <w:rFonts w:ascii="Arial Narrow" w:hAnsi="Arial Narrow" w:cs="Arial"/>
                <w:sz w:val="20"/>
                <w:szCs w:val="20"/>
              </w:rPr>
              <w:t>ресурсности</w:t>
            </w:r>
            <w:proofErr w:type="spellEnd"/>
            <w:r w:rsidRPr="00BD471E">
              <w:rPr>
                <w:rFonts w:ascii="Arial Narrow" w:hAnsi="Arial Narrow" w:cs="Arial"/>
                <w:sz w:val="20"/>
                <w:szCs w:val="20"/>
              </w:rPr>
              <w:t xml:space="preserve"> воспитанника ДУ (обеспечение психологической и социальной поддержки со стороны значимого взрослого</w:t>
            </w:r>
            <w:r w:rsidR="00BD471E" w:rsidRPr="00BD471E">
              <w:rPr>
                <w:rFonts w:ascii="Arial Narrow" w:hAnsi="Arial Narrow" w:cs="Arial"/>
                <w:sz w:val="20"/>
                <w:szCs w:val="20"/>
              </w:rPr>
              <w:t>-наставника</w:t>
            </w:r>
            <w:r w:rsidRPr="00BD471E">
              <w:rPr>
                <w:rFonts w:ascii="Arial Narrow" w:hAnsi="Arial Narrow" w:cs="Arial"/>
                <w:sz w:val="20"/>
                <w:szCs w:val="20"/>
              </w:rPr>
              <w:t>, формирование новых социальных связей / социального капитала)</w:t>
            </w:r>
          </w:p>
        </w:tc>
        <w:tc>
          <w:tcPr>
            <w:tcW w:w="638" w:type="pct"/>
          </w:tcPr>
          <w:p w:rsidR="00FC120C" w:rsidRPr="008D5F37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8D5F37">
              <w:rPr>
                <w:rFonts w:ascii="Arial Narrow" w:hAnsi="Arial Narrow" w:cs="Arial"/>
                <w:sz w:val="20"/>
                <w:szCs w:val="20"/>
              </w:rPr>
              <w:t>Количество воспитанн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иков ДУ, имеющих наставников </w:t>
            </w:r>
          </w:p>
        </w:tc>
        <w:tc>
          <w:tcPr>
            <w:tcW w:w="513" w:type="pct"/>
            <w:vMerge w:val="restart"/>
          </w:tcPr>
          <w:p w:rsidR="00FC120C" w:rsidRPr="00507F5A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Повышение готовности воспитанников ДУ к самостоятельной жизни</w:t>
            </w:r>
          </w:p>
        </w:tc>
        <w:tc>
          <w:tcPr>
            <w:tcW w:w="486" w:type="pct"/>
            <w:vMerge w:val="restart"/>
          </w:tcPr>
          <w:p w:rsidR="00FC120C" w:rsidRPr="00F961E2" w:rsidRDefault="00FC120C" w:rsidP="00186445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1F5EFB">
              <w:rPr>
                <w:rFonts w:ascii="Arial Narrow" w:hAnsi="Arial Narrow" w:cs="Arial"/>
                <w:sz w:val="20"/>
                <w:szCs w:val="20"/>
              </w:rPr>
              <w:t xml:space="preserve">Количество воспитанников ДУ, </w:t>
            </w:r>
            <w:r w:rsidR="00F961E2" w:rsidRPr="001F5EFB">
              <w:rPr>
                <w:rFonts w:ascii="Arial Narrow" w:hAnsi="Arial Narrow" w:cs="Arial"/>
                <w:sz w:val="20"/>
                <w:szCs w:val="20"/>
              </w:rPr>
              <w:t>повысивших</w:t>
            </w:r>
            <w:r w:rsidR="00186445" w:rsidRPr="001F5EFB">
              <w:rPr>
                <w:rFonts w:ascii="Arial Narrow" w:hAnsi="Arial Narrow" w:cs="Arial"/>
                <w:sz w:val="20"/>
                <w:szCs w:val="20"/>
              </w:rPr>
              <w:t xml:space="preserve"> уровень</w:t>
            </w:r>
            <w:r w:rsidRPr="001F5EFB">
              <w:rPr>
                <w:rFonts w:ascii="Arial Narrow" w:hAnsi="Arial Narrow" w:cs="Arial"/>
                <w:sz w:val="20"/>
                <w:szCs w:val="20"/>
              </w:rPr>
              <w:t xml:space="preserve"> готов</w:t>
            </w:r>
            <w:r w:rsidR="00F961E2" w:rsidRPr="001F5EFB">
              <w:rPr>
                <w:rFonts w:ascii="Arial Narrow" w:hAnsi="Arial Narrow" w:cs="Arial"/>
                <w:sz w:val="20"/>
                <w:szCs w:val="20"/>
              </w:rPr>
              <w:t>ност</w:t>
            </w:r>
            <w:r w:rsidR="00186445" w:rsidRPr="001F5EFB">
              <w:rPr>
                <w:rFonts w:ascii="Arial Narrow" w:hAnsi="Arial Narrow" w:cs="Arial"/>
                <w:sz w:val="20"/>
                <w:szCs w:val="20"/>
              </w:rPr>
              <w:t>и</w:t>
            </w:r>
            <w:r w:rsidR="00F961E2" w:rsidRPr="001F5EFB">
              <w:rPr>
                <w:rFonts w:ascii="Arial Narrow" w:hAnsi="Arial Narrow" w:cs="Arial"/>
                <w:sz w:val="20"/>
                <w:szCs w:val="20"/>
              </w:rPr>
              <w:t xml:space="preserve"> к с</w:t>
            </w:r>
            <w:r w:rsidRPr="001F5EFB">
              <w:rPr>
                <w:rFonts w:ascii="Arial Narrow" w:hAnsi="Arial Narrow" w:cs="Arial"/>
                <w:sz w:val="20"/>
                <w:szCs w:val="20"/>
              </w:rPr>
              <w:t>амостоятельной жизни</w:t>
            </w:r>
          </w:p>
        </w:tc>
        <w:tc>
          <w:tcPr>
            <w:tcW w:w="499" w:type="pct"/>
            <w:vMerge w:val="restart"/>
          </w:tcPr>
          <w:p w:rsidR="00FC120C" w:rsidRPr="002A496A" w:rsidRDefault="00EC219C" w:rsidP="0018644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2A496A">
              <w:rPr>
                <w:rFonts w:ascii="Arial Narrow" w:hAnsi="Arial Narrow" w:cs="Arial"/>
                <w:sz w:val="20"/>
                <w:szCs w:val="20"/>
              </w:rPr>
              <w:t>Успешная адаптация в начальный период самостоятельной жизни</w:t>
            </w: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  <w:vMerge/>
          </w:tcPr>
          <w:p w:rsidR="00FC120C" w:rsidRPr="00507F5A" w:rsidRDefault="00FC120C" w:rsidP="007E167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25" w:type="pct"/>
            <w:vMerge/>
          </w:tcPr>
          <w:p w:rsidR="00FC120C" w:rsidRPr="00507F5A" w:rsidRDefault="00FC120C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FC120C" w:rsidRPr="00507F5A" w:rsidRDefault="00FC120C" w:rsidP="00A2733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81" w:type="pct"/>
          </w:tcPr>
          <w:p w:rsidR="00FC120C" w:rsidRPr="00507F5A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Повышение коммуникативной компетентности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воспитанников ДУ</w:t>
            </w:r>
          </w:p>
        </w:tc>
        <w:tc>
          <w:tcPr>
            <w:tcW w:w="638" w:type="pct"/>
          </w:tcPr>
          <w:p w:rsidR="00FC120C" w:rsidRPr="001F5EFB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1F5EFB">
              <w:rPr>
                <w:rFonts w:ascii="Arial Narrow" w:hAnsi="Arial Narrow" w:cs="Arial"/>
                <w:sz w:val="20"/>
                <w:szCs w:val="20"/>
              </w:rPr>
              <w:t>Количество воспитанников ДУ, повысивших коммуникативную компетентность</w:t>
            </w:r>
          </w:p>
        </w:tc>
        <w:tc>
          <w:tcPr>
            <w:tcW w:w="513" w:type="pct"/>
            <w:vMerge/>
          </w:tcPr>
          <w:p w:rsidR="00FC120C" w:rsidRPr="00507F5A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:rsidR="00FC120C" w:rsidRPr="008D5F37" w:rsidRDefault="00FC120C" w:rsidP="00C04CEB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  <w:vMerge/>
          </w:tcPr>
          <w:p w:rsidR="00FC120C" w:rsidRPr="00507F5A" w:rsidRDefault="00FC120C" w:rsidP="007E167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25" w:type="pct"/>
            <w:vMerge/>
          </w:tcPr>
          <w:p w:rsidR="00FC120C" w:rsidRPr="00507F5A" w:rsidRDefault="00FC120C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FC120C" w:rsidRPr="00507F5A" w:rsidRDefault="00FC120C" w:rsidP="00A2733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  <w:vMerge/>
          </w:tcPr>
          <w:p w:rsidR="00FC120C" w:rsidRPr="00507F5A" w:rsidRDefault="00FC120C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C120C" w:rsidRPr="00507F5A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Повышение психоэмоциональной компетентности воспитанников ДУ</w:t>
            </w:r>
          </w:p>
        </w:tc>
        <w:tc>
          <w:tcPr>
            <w:tcW w:w="638" w:type="pct"/>
          </w:tcPr>
          <w:p w:rsidR="00FC120C" w:rsidRPr="001F5EFB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1F5EFB">
              <w:rPr>
                <w:rFonts w:ascii="Arial Narrow" w:hAnsi="Arial Narrow" w:cs="Arial"/>
                <w:sz w:val="20"/>
                <w:szCs w:val="20"/>
              </w:rPr>
              <w:t>Количество воспитанников ДУ, повысивших психоэмоциональную компетентность</w:t>
            </w:r>
          </w:p>
        </w:tc>
        <w:tc>
          <w:tcPr>
            <w:tcW w:w="513" w:type="pct"/>
            <w:vMerge/>
          </w:tcPr>
          <w:p w:rsidR="00FC120C" w:rsidRPr="00507F5A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:rsidR="00FC120C" w:rsidRPr="00507F5A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  <w:vMerge w:val="restart"/>
          </w:tcPr>
          <w:p w:rsidR="00FC120C" w:rsidRPr="00507F5A" w:rsidRDefault="00FC120C" w:rsidP="00756D7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выпускники ДУ (</w:t>
            </w:r>
            <w:proofErr w:type="spellStart"/>
            <w:r w:rsidRPr="00507F5A"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постинтернатный</w:t>
            </w:r>
            <w:proofErr w:type="spellEnd"/>
            <w:r w:rsidRPr="00507F5A"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 xml:space="preserve"> период)</w:t>
            </w:r>
          </w:p>
        </w:tc>
        <w:tc>
          <w:tcPr>
            <w:tcW w:w="525" w:type="pct"/>
            <w:vMerge/>
          </w:tcPr>
          <w:p w:rsidR="00FC120C" w:rsidRPr="00507F5A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81" w:type="pct"/>
          </w:tcPr>
          <w:p w:rsidR="00FC120C" w:rsidRPr="00BD471E" w:rsidRDefault="00FC120C" w:rsidP="00BD471E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D471E">
              <w:rPr>
                <w:rFonts w:ascii="Arial Narrow" w:hAnsi="Arial Narrow" w:cs="Arial"/>
                <w:sz w:val="20"/>
                <w:szCs w:val="20"/>
              </w:rPr>
              <w:t xml:space="preserve">Укрепление </w:t>
            </w:r>
            <w:proofErr w:type="spellStart"/>
            <w:r w:rsidRPr="00BD471E">
              <w:rPr>
                <w:rFonts w:ascii="Arial Narrow" w:hAnsi="Arial Narrow" w:cs="Arial"/>
                <w:sz w:val="20"/>
                <w:szCs w:val="20"/>
              </w:rPr>
              <w:t>ресурсности</w:t>
            </w:r>
            <w:proofErr w:type="spellEnd"/>
            <w:r w:rsidRPr="00BD471E">
              <w:rPr>
                <w:rFonts w:ascii="Arial Narrow" w:hAnsi="Arial Narrow" w:cs="Arial"/>
                <w:sz w:val="20"/>
                <w:szCs w:val="20"/>
              </w:rPr>
              <w:t xml:space="preserve"> выпускника ДУ (обеспечение психологической и социальной поддержки со стороны значимого </w:t>
            </w:r>
            <w:r w:rsidRPr="00BD471E">
              <w:rPr>
                <w:rFonts w:ascii="Arial Narrow" w:hAnsi="Arial Narrow" w:cs="Arial"/>
                <w:sz w:val="20"/>
                <w:szCs w:val="20"/>
              </w:rPr>
              <w:lastRenderedPageBreak/>
              <w:t>взрослого</w:t>
            </w:r>
            <w:r w:rsidR="00BD471E" w:rsidRPr="00BD471E">
              <w:rPr>
                <w:rFonts w:ascii="Arial Narrow" w:hAnsi="Arial Narrow" w:cs="Arial"/>
                <w:sz w:val="20"/>
                <w:szCs w:val="20"/>
              </w:rPr>
              <w:t>-наставника</w:t>
            </w:r>
            <w:r w:rsidRPr="00BD471E">
              <w:rPr>
                <w:rFonts w:ascii="Arial Narrow" w:hAnsi="Arial Narrow" w:cs="Arial"/>
                <w:sz w:val="20"/>
                <w:szCs w:val="20"/>
              </w:rPr>
              <w:t>, формирование новых социальных связей / социального капитала)</w:t>
            </w:r>
          </w:p>
        </w:tc>
        <w:tc>
          <w:tcPr>
            <w:tcW w:w="638" w:type="pct"/>
          </w:tcPr>
          <w:p w:rsidR="00FC120C" w:rsidRPr="00033B64" w:rsidRDefault="00FC120C" w:rsidP="00E20990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033B64">
              <w:rPr>
                <w:rFonts w:ascii="Arial Narrow" w:hAnsi="Arial Narrow" w:cs="Arial"/>
                <w:sz w:val="20"/>
                <w:szCs w:val="20"/>
              </w:rPr>
              <w:lastRenderedPageBreak/>
              <w:t>Количество выпускников</w:t>
            </w:r>
            <w:r w:rsidR="00E20990">
              <w:rPr>
                <w:rFonts w:ascii="Arial Narrow" w:hAnsi="Arial Narrow" w:cs="Arial"/>
                <w:sz w:val="20"/>
                <w:szCs w:val="20"/>
              </w:rPr>
              <w:t xml:space="preserve"> ДУ</w:t>
            </w:r>
            <w:r w:rsidRPr="00033B64">
              <w:rPr>
                <w:rFonts w:ascii="Arial Narrow" w:hAnsi="Arial Narrow" w:cs="Arial"/>
                <w:sz w:val="20"/>
                <w:szCs w:val="20"/>
              </w:rPr>
              <w:t xml:space="preserve">, имеющих наставников </w:t>
            </w:r>
          </w:p>
        </w:tc>
        <w:tc>
          <w:tcPr>
            <w:tcW w:w="513" w:type="pct"/>
          </w:tcPr>
          <w:p w:rsidR="00FC120C" w:rsidRPr="00507F5A" w:rsidRDefault="00FC120C" w:rsidP="00756D7B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86" w:type="pct"/>
          </w:tcPr>
          <w:p w:rsidR="00FC120C" w:rsidRPr="00507F5A" w:rsidRDefault="00FC120C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  <w:vMerge/>
          </w:tcPr>
          <w:p w:rsidR="00FC120C" w:rsidRPr="00507F5A" w:rsidRDefault="00FC120C" w:rsidP="00756D7B">
            <w:pPr>
              <w:ind w:left="0"/>
              <w:rPr>
                <w:rFonts w:ascii="Arial Narrow" w:eastAsia="Arial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525" w:type="pct"/>
            <w:vMerge/>
          </w:tcPr>
          <w:p w:rsidR="00FC120C" w:rsidRPr="00507F5A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81" w:type="pct"/>
          </w:tcPr>
          <w:p w:rsidR="00FC120C" w:rsidRPr="00507F5A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Повышение коммуникативной компетентности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выпускников ДУ</w:t>
            </w:r>
          </w:p>
        </w:tc>
        <w:tc>
          <w:tcPr>
            <w:tcW w:w="638" w:type="pct"/>
          </w:tcPr>
          <w:p w:rsidR="00FC120C" w:rsidRPr="004E1CC1" w:rsidRDefault="00FC120C" w:rsidP="008D5F37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4E1CC1">
              <w:rPr>
                <w:rFonts w:ascii="Arial Narrow" w:hAnsi="Arial Narrow" w:cs="Arial"/>
                <w:color w:val="FF0000"/>
                <w:sz w:val="20"/>
                <w:szCs w:val="20"/>
              </w:rPr>
              <w:t>Количество выпускников ДУ, повысивших коммуникативную компетентность</w:t>
            </w:r>
          </w:p>
        </w:tc>
        <w:tc>
          <w:tcPr>
            <w:tcW w:w="513" w:type="pct"/>
            <w:vMerge w:val="restart"/>
          </w:tcPr>
          <w:p w:rsidR="00FC120C" w:rsidRPr="00BC6881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C6881">
              <w:rPr>
                <w:rFonts w:ascii="Arial Narrow" w:hAnsi="Arial Narrow" w:cs="Arial"/>
                <w:sz w:val="20"/>
                <w:szCs w:val="20"/>
              </w:rPr>
              <w:t>Повышение готовности выпускников ДУ к самостоятельной жизни</w:t>
            </w:r>
          </w:p>
        </w:tc>
        <w:tc>
          <w:tcPr>
            <w:tcW w:w="486" w:type="pct"/>
            <w:vMerge w:val="restart"/>
          </w:tcPr>
          <w:p w:rsidR="00FC120C" w:rsidRPr="00BC6881" w:rsidRDefault="00FC120C" w:rsidP="00F26413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20"/>
                <w:szCs w:val="20"/>
              </w:rPr>
            </w:pPr>
            <w:r w:rsidRPr="002A496A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Количество выпускников ДУ, </w:t>
            </w:r>
            <w:r w:rsidR="00F26413" w:rsidRPr="002A496A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повысивших уровень готовности к </w:t>
            </w:r>
            <w:r w:rsidRPr="002A496A">
              <w:rPr>
                <w:rFonts w:ascii="Arial Narrow" w:hAnsi="Arial Narrow" w:cs="Arial"/>
                <w:color w:val="FF0000"/>
                <w:sz w:val="20"/>
                <w:szCs w:val="20"/>
              </w:rPr>
              <w:t>самостоятельной жизни</w:t>
            </w:r>
          </w:p>
        </w:tc>
        <w:tc>
          <w:tcPr>
            <w:tcW w:w="499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120C" w:rsidRPr="007661E9" w:rsidTr="00C55533">
        <w:trPr>
          <w:trHeight w:val="941"/>
        </w:trPr>
        <w:tc>
          <w:tcPr>
            <w:tcW w:w="468" w:type="pct"/>
            <w:vMerge/>
          </w:tcPr>
          <w:p w:rsidR="00FC120C" w:rsidRPr="00507F5A" w:rsidRDefault="00FC120C" w:rsidP="00756D7B">
            <w:pPr>
              <w:ind w:left="0"/>
              <w:rPr>
                <w:rFonts w:ascii="Arial Narrow" w:eastAsia="Arial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525" w:type="pct"/>
            <w:vMerge/>
          </w:tcPr>
          <w:p w:rsidR="00FC120C" w:rsidRPr="00507F5A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:rsidR="00FC120C" w:rsidRPr="00507F5A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Повышение психоэмоциональной компетентности </w:t>
            </w:r>
            <w:r>
              <w:rPr>
                <w:rFonts w:ascii="Arial Narrow" w:hAnsi="Arial Narrow" w:cs="Arial"/>
                <w:sz w:val="20"/>
                <w:szCs w:val="20"/>
              </w:rPr>
              <w:t>выпускников</w:t>
            </w: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 ДУ</w:t>
            </w:r>
          </w:p>
        </w:tc>
        <w:tc>
          <w:tcPr>
            <w:tcW w:w="638" w:type="pct"/>
          </w:tcPr>
          <w:p w:rsidR="00FC120C" w:rsidRPr="004E1CC1" w:rsidRDefault="00FC120C" w:rsidP="008D5F37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4E1CC1">
              <w:rPr>
                <w:rFonts w:ascii="Arial Narrow" w:hAnsi="Arial Narrow" w:cs="Arial"/>
                <w:color w:val="FF0000"/>
                <w:sz w:val="20"/>
                <w:szCs w:val="20"/>
              </w:rPr>
              <w:t>Количество выпускников ДУ, повысивших психоэмоциональную компетентность</w:t>
            </w:r>
          </w:p>
        </w:tc>
        <w:tc>
          <w:tcPr>
            <w:tcW w:w="513" w:type="pct"/>
            <w:vMerge/>
          </w:tcPr>
          <w:p w:rsidR="00FC120C" w:rsidRPr="00BC6881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:rsidR="00FC120C" w:rsidRPr="00BC6881" w:rsidRDefault="00FC120C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</w:tcPr>
          <w:p w:rsidR="00FC120C" w:rsidRPr="00507F5A" w:rsidRDefault="00FC120C" w:rsidP="00756D7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eastAsia="Arial" w:hAnsi="Arial Narrow" w:cs="Arial"/>
                <w:sz w:val="20"/>
                <w:szCs w:val="20"/>
              </w:rPr>
              <w:t>волонтёры (наставники воспитанников и выпускников ДУ)</w:t>
            </w:r>
          </w:p>
        </w:tc>
        <w:tc>
          <w:tcPr>
            <w:tcW w:w="525" w:type="pct"/>
          </w:tcPr>
          <w:p w:rsidR="00FC120C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Информационная кампания по набору добровольцев </w:t>
            </w:r>
          </w:p>
          <w:p w:rsidR="00227108" w:rsidRPr="00507F5A" w:rsidRDefault="00227108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Обучающие семинары </w:t>
            </w:r>
          </w:p>
          <w:p w:rsidR="00227108" w:rsidRPr="00507F5A" w:rsidRDefault="00227108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Default="00FC120C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Организация практики наставничества</w:t>
            </w:r>
          </w:p>
          <w:p w:rsidR="00227108" w:rsidRPr="00507F5A" w:rsidRDefault="00227108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FC120C" w:rsidRPr="00507F5A" w:rsidRDefault="00FC120C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507F5A">
              <w:rPr>
                <w:rFonts w:ascii="Arial Narrow" w:hAnsi="Arial Narrow" w:cs="Arial"/>
                <w:sz w:val="20"/>
                <w:szCs w:val="20"/>
              </w:rPr>
              <w:t>Имиджевые</w:t>
            </w:r>
            <w:proofErr w:type="spellEnd"/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 мероприятия </w:t>
            </w:r>
          </w:p>
        </w:tc>
        <w:tc>
          <w:tcPr>
            <w:tcW w:w="673" w:type="pct"/>
          </w:tcPr>
          <w:p w:rsidR="00FC120C" w:rsidRDefault="00227108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Мероприятия по видам проведены</w:t>
            </w:r>
          </w:p>
          <w:p w:rsidR="00227108" w:rsidRPr="00507F5A" w:rsidRDefault="00227108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</w:tcPr>
          <w:p w:rsidR="002A1682" w:rsidRDefault="00227108" w:rsidP="002A1682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информационных кампаний по набору добровольцев</w:t>
            </w:r>
            <w:r w:rsidR="002A1682">
              <w:rPr>
                <w:rFonts w:ascii="Arial Narrow" w:hAnsi="Arial Narrow" w:cs="Arial"/>
                <w:sz w:val="20"/>
                <w:szCs w:val="20"/>
              </w:rPr>
              <w:t xml:space="preserve"> / </w:t>
            </w:r>
            <w:proofErr w:type="spellStart"/>
            <w:r w:rsidR="002A1682">
              <w:rPr>
                <w:rFonts w:ascii="Arial Narrow" w:hAnsi="Arial Narrow" w:cs="Arial"/>
                <w:sz w:val="20"/>
                <w:szCs w:val="20"/>
              </w:rPr>
              <w:t>имиджевых</w:t>
            </w:r>
            <w:proofErr w:type="spellEnd"/>
            <w:r w:rsidR="002A1682">
              <w:rPr>
                <w:rFonts w:ascii="Arial Narrow" w:hAnsi="Arial Narrow" w:cs="Arial"/>
                <w:sz w:val="20"/>
                <w:szCs w:val="20"/>
              </w:rPr>
              <w:t xml:space="preserve"> мероприятий / обучающих семинаров</w:t>
            </w:r>
          </w:p>
          <w:p w:rsidR="00227108" w:rsidRDefault="00227108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набранных добровольцев</w:t>
            </w:r>
          </w:p>
          <w:p w:rsidR="00227108" w:rsidRDefault="00227108" w:rsidP="00033B6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Количество </w:t>
            </w:r>
            <w:r w:rsidR="002A1682">
              <w:rPr>
                <w:rFonts w:ascii="Arial Narrow" w:hAnsi="Arial Narrow" w:cs="Arial"/>
                <w:sz w:val="20"/>
                <w:szCs w:val="20"/>
              </w:rPr>
              <w:t>волонтеров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привлеченных к практике наставничества </w:t>
            </w:r>
          </w:p>
          <w:p w:rsidR="002A1682" w:rsidRPr="00507F5A" w:rsidRDefault="002A1682" w:rsidP="002A1682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81" w:type="pct"/>
          </w:tcPr>
          <w:p w:rsidR="00FC120C" w:rsidRPr="008D5F37" w:rsidRDefault="00FC120C" w:rsidP="008D5F37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Увеличение количества граждан, подготовленных к сопровождению воспитанников и выпускников ДУ</w:t>
            </w:r>
          </w:p>
        </w:tc>
        <w:tc>
          <w:tcPr>
            <w:tcW w:w="638" w:type="pct"/>
          </w:tcPr>
          <w:p w:rsidR="00FC120C" w:rsidRPr="00FC120C" w:rsidRDefault="00FC120C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FC120C">
              <w:rPr>
                <w:rFonts w:ascii="Arial Narrow" w:hAnsi="Arial Narrow" w:cs="Arial"/>
                <w:sz w:val="20"/>
                <w:szCs w:val="20"/>
              </w:rPr>
              <w:t>Количество наставников, подготовленных к сопровождению воспитанников и выпускников ДУ</w:t>
            </w:r>
          </w:p>
        </w:tc>
        <w:tc>
          <w:tcPr>
            <w:tcW w:w="513" w:type="pct"/>
          </w:tcPr>
          <w:p w:rsidR="00F26413" w:rsidRPr="00BC6881" w:rsidRDefault="00FC120C" w:rsidP="00F26413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20"/>
                <w:szCs w:val="20"/>
              </w:rPr>
            </w:pPr>
            <w:r w:rsidRPr="00BC6881">
              <w:rPr>
                <w:rFonts w:ascii="Arial Narrow" w:hAnsi="Arial Narrow" w:cs="Arial"/>
                <w:sz w:val="20"/>
                <w:szCs w:val="20"/>
              </w:rPr>
              <w:t>Увеличение количества граждан, получивших опыт социального служения (</w:t>
            </w:r>
            <w:proofErr w:type="spellStart"/>
            <w:r w:rsidRPr="00BC6881">
              <w:rPr>
                <w:rFonts w:ascii="Arial Narrow" w:hAnsi="Arial Narrow" w:cs="Arial"/>
                <w:sz w:val="20"/>
                <w:szCs w:val="20"/>
              </w:rPr>
              <w:t>волонтёрства</w:t>
            </w:r>
            <w:proofErr w:type="spellEnd"/>
            <w:r w:rsidRPr="00BC6881">
              <w:rPr>
                <w:rFonts w:ascii="Arial Narrow" w:hAnsi="Arial Narrow" w:cs="Arial"/>
                <w:sz w:val="20"/>
                <w:szCs w:val="20"/>
              </w:rPr>
              <w:t>, наставничества)</w:t>
            </w:r>
            <w:r w:rsidR="00F26413" w:rsidRPr="00BC6881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86" w:type="pct"/>
          </w:tcPr>
          <w:p w:rsidR="00C55533" w:rsidRPr="00BC6881" w:rsidRDefault="00FC120C" w:rsidP="00F2641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C6881">
              <w:rPr>
                <w:rFonts w:ascii="Arial Narrow" w:hAnsi="Arial Narrow" w:cs="Arial"/>
                <w:sz w:val="20"/>
                <w:szCs w:val="20"/>
              </w:rPr>
              <w:t>Количество наставников, привлеченных к сопровождению воспитанников и выпускников ДУ</w:t>
            </w:r>
            <w:r w:rsidR="00F26413" w:rsidRPr="00BC688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26413" w:rsidRPr="00BC6881" w:rsidRDefault="00F26413" w:rsidP="00F26413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1F5EFB">
              <w:rPr>
                <w:rFonts w:ascii="Arial Narrow" w:hAnsi="Arial Narrow" w:cs="Arial"/>
                <w:sz w:val="20"/>
                <w:szCs w:val="20"/>
              </w:rPr>
              <w:t>Количество наставников, считающих ценным полученный опыт наставничества</w:t>
            </w:r>
          </w:p>
        </w:tc>
        <w:tc>
          <w:tcPr>
            <w:tcW w:w="499" w:type="pct"/>
            <w:vMerge w:val="restart"/>
          </w:tcPr>
          <w:p w:rsidR="00FC120C" w:rsidRPr="00B94A28" w:rsidRDefault="00FC120C" w:rsidP="00FC120C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B94A28">
              <w:rPr>
                <w:rFonts w:ascii="Arial Narrow" w:hAnsi="Arial Narrow" w:cs="Arial"/>
                <w:color w:val="FF0000"/>
                <w:sz w:val="20"/>
                <w:szCs w:val="20"/>
              </w:rPr>
              <w:t>Изменение общественного мнения (социальных стереотипов) в отношении воспитанников и выпускников ДУ</w:t>
            </w:r>
          </w:p>
          <w:p w:rsidR="00FC120C" w:rsidRPr="00B94A28" w:rsidRDefault="00FC120C" w:rsidP="00FC120C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  <w:p w:rsidR="00FC120C" w:rsidRPr="00B94A28" w:rsidRDefault="00FC120C" w:rsidP="005457C5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2A496A">
              <w:rPr>
                <w:rFonts w:ascii="Arial Narrow" w:hAnsi="Arial Narrow" w:cs="Arial"/>
                <w:sz w:val="20"/>
                <w:szCs w:val="20"/>
              </w:rPr>
              <w:t>Изменение установок и мнений: распространение идеологии наставничества</w:t>
            </w:r>
            <w:r w:rsidR="002A496A">
              <w:rPr>
                <w:rFonts w:ascii="Arial Narrow" w:hAnsi="Arial Narrow" w:cs="Arial"/>
                <w:sz w:val="20"/>
                <w:szCs w:val="20"/>
              </w:rPr>
              <w:t xml:space="preserve"> в отношении</w:t>
            </w:r>
            <w:r w:rsidRPr="002A496A">
              <w:rPr>
                <w:rFonts w:ascii="Arial Narrow" w:hAnsi="Arial Narrow" w:cs="Arial"/>
                <w:sz w:val="20"/>
                <w:szCs w:val="20"/>
              </w:rPr>
              <w:t xml:space="preserve"> воспитанников и выпускников ДУ</w:t>
            </w:r>
          </w:p>
        </w:tc>
      </w:tr>
      <w:tr w:rsidR="00FC120C" w:rsidRPr="007661E9" w:rsidTr="00FC120C">
        <w:trPr>
          <w:trHeight w:val="458"/>
        </w:trPr>
        <w:tc>
          <w:tcPr>
            <w:tcW w:w="468" w:type="pct"/>
          </w:tcPr>
          <w:p w:rsidR="00FC120C" w:rsidRPr="00507F5A" w:rsidRDefault="00FC120C" w:rsidP="007E167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eastAsia="Arial" w:hAnsi="Arial Narrow" w:cs="Arial"/>
                <w:sz w:val="20"/>
                <w:szCs w:val="24"/>
              </w:rPr>
              <w:t>специалисты организаций сферы детства</w:t>
            </w:r>
          </w:p>
        </w:tc>
        <w:tc>
          <w:tcPr>
            <w:tcW w:w="525" w:type="pct"/>
          </w:tcPr>
          <w:p w:rsidR="00FC120C" w:rsidRPr="007661E9" w:rsidRDefault="00FC120C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8D5F37">
              <w:rPr>
                <w:rFonts w:ascii="Arial Narrow" w:hAnsi="Arial Narrow" w:cs="Arial"/>
                <w:sz w:val="20"/>
                <w:szCs w:val="20"/>
              </w:rPr>
              <w:t>Обучающие семинары</w:t>
            </w:r>
          </w:p>
        </w:tc>
        <w:tc>
          <w:tcPr>
            <w:tcW w:w="673" w:type="pct"/>
          </w:tcPr>
          <w:p w:rsidR="00FC120C" w:rsidRPr="007661E9" w:rsidRDefault="00227108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Обучающие семинары проведены</w:t>
            </w:r>
          </w:p>
        </w:tc>
        <w:tc>
          <w:tcPr>
            <w:tcW w:w="517" w:type="pct"/>
          </w:tcPr>
          <w:p w:rsidR="00FC120C" w:rsidRDefault="00227108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обучающих семинаров</w:t>
            </w:r>
          </w:p>
          <w:p w:rsidR="00227108" w:rsidRPr="007661E9" w:rsidRDefault="00227108" w:rsidP="00033B6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Количество специалистов, принявших участие в семинарах </w:t>
            </w:r>
          </w:p>
        </w:tc>
        <w:tc>
          <w:tcPr>
            <w:tcW w:w="681" w:type="pct"/>
          </w:tcPr>
          <w:p w:rsidR="00FC120C" w:rsidRPr="007661E9" w:rsidRDefault="00FC120C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Повышение профессиональных </w:t>
            </w:r>
            <w:proofErr w:type="gramStart"/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компетенций специалистов </w:t>
            </w:r>
            <w:r w:rsidRPr="00507F5A">
              <w:rPr>
                <w:rFonts w:ascii="Arial Narrow" w:hAnsi="Arial Narrow" w:cs="Arial"/>
                <w:sz w:val="20"/>
                <w:szCs w:val="20"/>
              </w:rPr>
              <w:lastRenderedPageBreak/>
              <w:t>организаций сферы детства</w:t>
            </w:r>
            <w:proofErr w:type="gramEnd"/>
            <w:r w:rsidRPr="00507F5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638" w:type="pct"/>
          </w:tcPr>
          <w:p w:rsidR="00FC120C" w:rsidRPr="004B40BD" w:rsidRDefault="00FC120C" w:rsidP="00BD471E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1F5EF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Количество специалистов, повысивших профессиональные </w:t>
            </w:r>
            <w:r w:rsidRPr="001F5EF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компетенции </w:t>
            </w:r>
            <w:r w:rsidR="00BD471E" w:rsidRPr="001F5EFB">
              <w:rPr>
                <w:rFonts w:ascii="Arial Narrow" w:hAnsi="Arial Narrow" w:cs="Arial"/>
                <w:sz w:val="20"/>
                <w:szCs w:val="20"/>
              </w:rPr>
              <w:t>по сопровождению</w:t>
            </w:r>
            <w:r w:rsidRPr="001F5EFB">
              <w:rPr>
                <w:rFonts w:ascii="Arial Narrow" w:hAnsi="Arial Narrow" w:cs="Arial"/>
                <w:sz w:val="20"/>
                <w:szCs w:val="20"/>
              </w:rPr>
              <w:t xml:space="preserve"> воспитанников и выпускников ДУ</w:t>
            </w:r>
          </w:p>
        </w:tc>
        <w:tc>
          <w:tcPr>
            <w:tcW w:w="513" w:type="pct"/>
          </w:tcPr>
          <w:p w:rsidR="00FC120C" w:rsidRPr="007661E9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6" w:type="pct"/>
          </w:tcPr>
          <w:p w:rsidR="00FC120C" w:rsidRPr="007661E9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FC120C" w:rsidRPr="00507F5A" w:rsidRDefault="00FC120C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4E1CC1" w:rsidRDefault="004E1CC1" w:rsidP="00507F5A">
      <w:pPr>
        <w:ind w:left="0"/>
        <w:rPr>
          <w:rFonts w:ascii="Arial Narrow" w:hAnsi="Arial Narrow" w:cs="Arial"/>
          <w:sz w:val="20"/>
          <w:szCs w:val="20"/>
        </w:rPr>
      </w:pPr>
    </w:p>
    <w:p w:rsidR="00507F5A" w:rsidRPr="00507F5A" w:rsidRDefault="004E1CC1" w:rsidP="00507F5A">
      <w:pPr>
        <w:ind w:left="0"/>
        <w:rPr>
          <w:rFonts w:ascii="Arial Narrow" w:hAnsi="Arial Narrow" w:cs="Arial"/>
          <w:sz w:val="20"/>
          <w:szCs w:val="20"/>
        </w:rPr>
      </w:pPr>
      <w:r w:rsidRPr="004E1CC1">
        <w:rPr>
          <w:rFonts w:ascii="Arial Narrow" w:hAnsi="Arial Narrow" w:cs="Arial"/>
          <w:color w:val="FF0000"/>
          <w:sz w:val="20"/>
          <w:szCs w:val="20"/>
        </w:rPr>
        <w:t xml:space="preserve">Красным </w:t>
      </w:r>
      <w:r>
        <w:rPr>
          <w:rFonts w:ascii="Arial Narrow" w:hAnsi="Arial Narrow" w:cs="Arial"/>
          <w:sz w:val="20"/>
          <w:szCs w:val="20"/>
        </w:rPr>
        <w:t xml:space="preserve">выделены </w:t>
      </w:r>
      <w:r w:rsidR="00E20990">
        <w:rPr>
          <w:rFonts w:ascii="Arial Narrow" w:hAnsi="Arial Narrow" w:cs="Arial"/>
          <w:sz w:val="20"/>
          <w:szCs w:val="20"/>
        </w:rPr>
        <w:t xml:space="preserve">результаты и </w:t>
      </w:r>
      <w:r>
        <w:rPr>
          <w:rFonts w:ascii="Arial Narrow" w:hAnsi="Arial Narrow" w:cs="Arial"/>
          <w:sz w:val="20"/>
          <w:szCs w:val="20"/>
        </w:rPr>
        <w:t xml:space="preserve">показатели, по которым не собираются </w:t>
      </w:r>
      <w:proofErr w:type="gramStart"/>
      <w:r>
        <w:rPr>
          <w:rFonts w:ascii="Arial Narrow" w:hAnsi="Arial Narrow" w:cs="Arial"/>
          <w:sz w:val="20"/>
          <w:szCs w:val="20"/>
        </w:rPr>
        <w:t>сведения</w:t>
      </w:r>
      <w:proofErr w:type="gramEnd"/>
      <w:r w:rsidR="00E20990">
        <w:rPr>
          <w:rFonts w:ascii="Arial Narrow" w:hAnsi="Arial Narrow" w:cs="Arial"/>
          <w:sz w:val="20"/>
          <w:szCs w:val="20"/>
        </w:rPr>
        <w:t xml:space="preserve"> / которых нет в заявке</w:t>
      </w:r>
    </w:p>
    <w:sectPr w:rsidR="00507F5A" w:rsidRPr="00507F5A" w:rsidSect="00AF7F20"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842" w:rsidRDefault="00D13842" w:rsidP="002126DD">
      <w:r>
        <w:separator/>
      </w:r>
    </w:p>
  </w:endnote>
  <w:endnote w:type="continuationSeparator" w:id="0">
    <w:p w:rsidR="00D13842" w:rsidRDefault="00D13842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2E4B03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DA2C38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842" w:rsidRDefault="00D13842" w:rsidP="002126DD">
      <w:r>
        <w:separator/>
      </w:r>
    </w:p>
  </w:footnote>
  <w:footnote w:type="continuationSeparator" w:id="0">
    <w:p w:rsidR="00D13842" w:rsidRDefault="00D13842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9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DD"/>
    <w:rsid w:val="0002261E"/>
    <w:rsid w:val="000239F8"/>
    <w:rsid w:val="00026013"/>
    <w:rsid w:val="00033B64"/>
    <w:rsid w:val="0005434B"/>
    <w:rsid w:val="000A03E8"/>
    <w:rsid w:val="000C0904"/>
    <w:rsid w:val="000C0C81"/>
    <w:rsid w:val="00123F4A"/>
    <w:rsid w:val="00155214"/>
    <w:rsid w:val="00156F50"/>
    <w:rsid w:val="001802F2"/>
    <w:rsid w:val="00186445"/>
    <w:rsid w:val="001A242D"/>
    <w:rsid w:val="001B0447"/>
    <w:rsid w:val="001B30DA"/>
    <w:rsid w:val="001B4696"/>
    <w:rsid w:val="001D23FA"/>
    <w:rsid w:val="001D2F14"/>
    <w:rsid w:val="001F5EFB"/>
    <w:rsid w:val="002126DD"/>
    <w:rsid w:val="00227108"/>
    <w:rsid w:val="00242B02"/>
    <w:rsid w:val="002667EC"/>
    <w:rsid w:val="00273E92"/>
    <w:rsid w:val="002878FD"/>
    <w:rsid w:val="00292370"/>
    <w:rsid w:val="002A1682"/>
    <w:rsid w:val="002A496A"/>
    <w:rsid w:val="002A49F8"/>
    <w:rsid w:val="002D5C5B"/>
    <w:rsid w:val="002E3791"/>
    <w:rsid w:val="002E4B03"/>
    <w:rsid w:val="0030614B"/>
    <w:rsid w:val="00332D25"/>
    <w:rsid w:val="00343D22"/>
    <w:rsid w:val="00363965"/>
    <w:rsid w:val="00365E06"/>
    <w:rsid w:val="003762FE"/>
    <w:rsid w:val="00391133"/>
    <w:rsid w:val="003A08B6"/>
    <w:rsid w:val="003F1405"/>
    <w:rsid w:val="00417DFE"/>
    <w:rsid w:val="00434268"/>
    <w:rsid w:val="0046352C"/>
    <w:rsid w:val="004A724A"/>
    <w:rsid w:val="004B40BD"/>
    <w:rsid w:val="004E1CC1"/>
    <w:rsid w:val="004E4E2D"/>
    <w:rsid w:val="00507F5A"/>
    <w:rsid w:val="00510967"/>
    <w:rsid w:val="00540BEC"/>
    <w:rsid w:val="00597D7C"/>
    <w:rsid w:val="005C52AD"/>
    <w:rsid w:val="00614899"/>
    <w:rsid w:val="00641095"/>
    <w:rsid w:val="006453D1"/>
    <w:rsid w:val="00694640"/>
    <w:rsid w:val="006A5D90"/>
    <w:rsid w:val="006A7EC6"/>
    <w:rsid w:val="006E5372"/>
    <w:rsid w:val="006E67C5"/>
    <w:rsid w:val="006F3B7E"/>
    <w:rsid w:val="00723823"/>
    <w:rsid w:val="00724E1F"/>
    <w:rsid w:val="007324DE"/>
    <w:rsid w:val="007424FC"/>
    <w:rsid w:val="00756D7B"/>
    <w:rsid w:val="00762F81"/>
    <w:rsid w:val="007661E9"/>
    <w:rsid w:val="007829C9"/>
    <w:rsid w:val="007B76BE"/>
    <w:rsid w:val="007E167D"/>
    <w:rsid w:val="007E43B2"/>
    <w:rsid w:val="008019C8"/>
    <w:rsid w:val="0080530D"/>
    <w:rsid w:val="00830DE4"/>
    <w:rsid w:val="00850783"/>
    <w:rsid w:val="00850E85"/>
    <w:rsid w:val="00854563"/>
    <w:rsid w:val="008730D7"/>
    <w:rsid w:val="008911B1"/>
    <w:rsid w:val="008A131E"/>
    <w:rsid w:val="008A16AF"/>
    <w:rsid w:val="008B78FA"/>
    <w:rsid w:val="008D5F37"/>
    <w:rsid w:val="008D7C09"/>
    <w:rsid w:val="00907BDD"/>
    <w:rsid w:val="00914F39"/>
    <w:rsid w:val="00915A04"/>
    <w:rsid w:val="00924BBC"/>
    <w:rsid w:val="009331A2"/>
    <w:rsid w:val="00933A86"/>
    <w:rsid w:val="00953F12"/>
    <w:rsid w:val="0095510A"/>
    <w:rsid w:val="009B086D"/>
    <w:rsid w:val="009C3118"/>
    <w:rsid w:val="009C792A"/>
    <w:rsid w:val="009D2B57"/>
    <w:rsid w:val="009D75A2"/>
    <w:rsid w:val="009D7EB4"/>
    <w:rsid w:val="00A2733C"/>
    <w:rsid w:val="00A80100"/>
    <w:rsid w:val="00AA2E29"/>
    <w:rsid w:val="00AC1B08"/>
    <w:rsid w:val="00AC2F06"/>
    <w:rsid w:val="00AF2E1C"/>
    <w:rsid w:val="00AF641E"/>
    <w:rsid w:val="00AF7F20"/>
    <w:rsid w:val="00B54B63"/>
    <w:rsid w:val="00B77C1D"/>
    <w:rsid w:val="00B9117E"/>
    <w:rsid w:val="00B92C1D"/>
    <w:rsid w:val="00B94A28"/>
    <w:rsid w:val="00B95B26"/>
    <w:rsid w:val="00BC6881"/>
    <w:rsid w:val="00BD130B"/>
    <w:rsid w:val="00BD471E"/>
    <w:rsid w:val="00C1315A"/>
    <w:rsid w:val="00C14386"/>
    <w:rsid w:val="00C42AA5"/>
    <w:rsid w:val="00C463D7"/>
    <w:rsid w:val="00C55533"/>
    <w:rsid w:val="00C61898"/>
    <w:rsid w:val="00C95FCB"/>
    <w:rsid w:val="00CC02B3"/>
    <w:rsid w:val="00CD4AA4"/>
    <w:rsid w:val="00CD7304"/>
    <w:rsid w:val="00D02334"/>
    <w:rsid w:val="00D13842"/>
    <w:rsid w:val="00D65AAD"/>
    <w:rsid w:val="00D93CBF"/>
    <w:rsid w:val="00DA2C38"/>
    <w:rsid w:val="00DB07A0"/>
    <w:rsid w:val="00DB4C05"/>
    <w:rsid w:val="00DD550E"/>
    <w:rsid w:val="00DF0F2D"/>
    <w:rsid w:val="00DF3F95"/>
    <w:rsid w:val="00E20990"/>
    <w:rsid w:val="00E27766"/>
    <w:rsid w:val="00E5319B"/>
    <w:rsid w:val="00E6400B"/>
    <w:rsid w:val="00E70166"/>
    <w:rsid w:val="00E73FCD"/>
    <w:rsid w:val="00EC219C"/>
    <w:rsid w:val="00EC59BE"/>
    <w:rsid w:val="00EC6C87"/>
    <w:rsid w:val="00EE51EB"/>
    <w:rsid w:val="00F1401D"/>
    <w:rsid w:val="00F26413"/>
    <w:rsid w:val="00F73282"/>
    <w:rsid w:val="00F961E2"/>
    <w:rsid w:val="00FB7736"/>
    <w:rsid w:val="00FC120C"/>
    <w:rsid w:val="00FC243D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  <w:style w:type="paragraph" w:styleId="aff5">
    <w:name w:val="Revision"/>
    <w:hidden/>
    <w:uiPriority w:val="99"/>
    <w:semiHidden/>
    <w:rsid w:val="003F14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  <w:style w:type="paragraph" w:styleId="aff5">
    <w:name w:val="Revision"/>
    <w:hidden/>
    <w:uiPriority w:val="99"/>
    <w:semiHidden/>
    <w:rsid w:val="003F1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C462A-59A8-410E-A349-AB73E889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Freik</cp:lastModifiedBy>
  <cp:revision>2</cp:revision>
  <cp:lastPrinted>2017-02-11T15:05:00Z</cp:lastPrinted>
  <dcterms:created xsi:type="dcterms:W3CDTF">2018-12-13T13:16:00Z</dcterms:created>
  <dcterms:modified xsi:type="dcterms:W3CDTF">2018-12-13T13:16:00Z</dcterms:modified>
</cp:coreProperties>
</file>