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{%p if output_rows %}</w:t>
      </w:r>
    </w:p>
    <w:p>
      <w:pPr>
        <w:pStyle w:val="Body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 xml:space="preserve">  </w:t>
      </w:r>
      <w:r>
        <w:rPr>
          <w:rFonts w:ascii="Helvetica Neue" w:hAnsi="Helvetica Neue" w:hint="default"/>
          <w:sz w:val="30"/>
          <w:szCs w:val="30"/>
          <w:rtl w:val="0"/>
          <w:lang w:val="ru-RU"/>
        </w:rPr>
        <w:t>Непосредственные результаты</w:t>
      </w:r>
    </w:p>
    <w:p>
      <w:pPr>
        <w:pStyle w:val="Body"/>
        <w:widowControl w:val="0"/>
        <w:ind w:left="108" w:hanging="108"/>
      </w:pPr>
    </w:p>
    <w:tbl>
      <w:tblPr>
        <w:tblW w:w="144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064"/>
        <w:gridCol w:w="2065"/>
        <w:gridCol w:w="2065"/>
        <w:gridCol w:w="2065"/>
        <w:gridCol w:w="2065"/>
        <w:gridCol w:w="2065"/>
        <w:gridCol w:w="2065"/>
      </w:tblGrid>
      <w:tr>
        <w:tblPrEx>
          <w:shd w:val="clear" w:color="auto" w:fill="00a2ff"/>
        </w:tblPrEx>
        <w:trPr>
          <w:trHeight w:val="739" w:hRule="atLeast"/>
          <w:tblHeader/>
        </w:trPr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Результат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Вопрос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Инструмент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Частота сбора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Отчетность и использование</w:t>
            </w:r>
          </w:p>
        </w:tc>
      </w:tr>
      <w:tr>
        <w:tblPrEx>
          <w:shd w:val="clear" w:color="auto" w:fill="cadfff"/>
        </w:tblPrEx>
        <w:trPr>
          <w:trHeight w:val="298" w:hRule="atLeast"/>
        </w:trPr>
        <w:tc>
          <w:tcPr>
            <w:tcW w:type="dxa" w:w="12389"/>
            <w:gridSpan w:val="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{%tr for item in </w:t>
            </w:r>
            <w:r>
              <w:rPr>
                <w:shd w:val="nil" w:color="auto" w:fill="auto"/>
                <w:rtl w:val="0"/>
                <w:lang w:val="en-US"/>
              </w:rPr>
              <w:t>output</w:t>
            </w:r>
            <w:r>
              <w:rPr>
                <w:shd w:val="nil" w:color="auto" w:fill="auto"/>
                <w:rtl w:val="0"/>
                <w:lang w:val="en-US"/>
              </w:rPr>
              <w:t>_rows %}</w:t>
            </w:r>
          </w:p>
        </w:tc>
        <w:tc>
          <w:tcPr>
            <w:tcW w:type="dxa" w:w="2064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88" w:hRule="atLeast"/>
        </w:trPr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result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name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indicator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method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tool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frequency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item.reporting }}</w:t>
            </w:r>
          </w:p>
        </w:tc>
      </w:tr>
      <w:tr>
        <w:tblPrEx>
          <w:shd w:val="clear" w:color="auto" w:fill="cadfff"/>
        </w:tblPrEx>
        <w:trPr>
          <w:trHeight w:val="288" w:hRule="atLeast"/>
        </w:trPr>
        <w:tc>
          <w:tcPr>
            <w:tcW w:type="dxa" w:w="12389"/>
            <w:gridSpan w:val="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{%tr endfor %}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{%p endif %}</w:t>
      </w:r>
    </w:p>
    <w:p>
      <w:pPr>
        <w:pStyle w:val="Body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{%p if short_outcome_rows %}</w:t>
      </w:r>
    </w:p>
    <w:p>
      <w:pPr>
        <w:pStyle w:val="Body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 xml:space="preserve">  </w:t>
      </w:r>
      <w:r>
        <w:rPr>
          <w:rFonts w:ascii="Helvetica Neue" w:hAnsi="Helvetica Neue" w:hint="default"/>
          <w:sz w:val="30"/>
          <w:szCs w:val="30"/>
          <w:rtl w:val="0"/>
          <w:lang w:val="ru-RU"/>
        </w:rPr>
        <w:t>Краткосрочные социальные результаты</w:t>
      </w:r>
    </w:p>
    <w:p>
      <w:pPr>
        <w:pStyle w:val="Body"/>
        <w:widowControl w:val="0"/>
        <w:ind w:left="108" w:hanging="108"/>
      </w:pPr>
    </w:p>
    <w:tbl>
      <w:tblPr>
        <w:tblW w:w="144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064"/>
        <w:gridCol w:w="2065"/>
        <w:gridCol w:w="2065"/>
        <w:gridCol w:w="2065"/>
        <w:gridCol w:w="2065"/>
        <w:gridCol w:w="2065"/>
        <w:gridCol w:w="2065"/>
      </w:tblGrid>
      <w:tr>
        <w:tblPrEx>
          <w:shd w:val="clear" w:color="auto" w:fill="00a2ff"/>
        </w:tblPrEx>
        <w:trPr>
          <w:trHeight w:val="739" w:hRule="atLeast"/>
          <w:tblHeader/>
        </w:trPr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Результат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Вопрос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Инструмент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Частота сбора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Отчетность и использование</w:t>
            </w:r>
          </w:p>
        </w:tc>
      </w:tr>
      <w:tr>
        <w:tblPrEx>
          <w:shd w:val="clear" w:color="auto" w:fill="cadfff"/>
        </w:tblPrEx>
        <w:trPr>
          <w:trHeight w:val="298" w:hRule="atLeast"/>
        </w:trPr>
        <w:tc>
          <w:tcPr>
            <w:tcW w:type="dxa" w:w="12389"/>
            <w:gridSpan w:val="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{%tr for item in </w:t>
            </w:r>
            <w:r>
              <w:rPr>
                <w:shd w:val="nil" w:color="auto" w:fill="auto"/>
                <w:rtl w:val="0"/>
                <w:lang w:val="en-US"/>
              </w:rPr>
              <w:t>short_outcome</w:t>
            </w:r>
            <w:r>
              <w:rPr>
                <w:shd w:val="nil" w:color="auto" w:fill="auto"/>
                <w:rtl w:val="0"/>
                <w:lang w:val="en-US"/>
              </w:rPr>
              <w:t>_rows %}</w:t>
            </w:r>
          </w:p>
        </w:tc>
        <w:tc>
          <w:tcPr>
            <w:tcW w:type="dxa" w:w="2064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88" w:hRule="atLeast"/>
        </w:trPr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result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name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indicator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method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tool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frequency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item.reporting }}</w:t>
            </w:r>
          </w:p>
        </w:tc>
      </w:tr>
      <w:tr>
        <w:tblPrEx>
          <w:shd w:val="clear" w:color="auto" w:fill="cadfff"/>
        </w:tblPrEx>
        <w:trPr>
          <w:trHeight w:val="288" w:hRule="atLeast"/>
        </w:trPr>
        <w:tc>
          <w:tcPr>
            <w:tcW w:type="dxa" w:w="12389"/>
            <w:gridSpan w:val="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{%tr endfor %}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{%p endif %}</w:t>
      </w:r>
    </w:p>
    <w:p>
      <w:pPr>
        <w:pStyle w:val="Body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{%p if mid_outcome_rows %}</w:t>
      </w:r>
    </w:p>
    <w:p>
      <w:pPr>
        <w:pStyle w:val="Body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 xml:space="preserve">  </w:t>
      </w:r>
      <w:r>
        <w:rPr>
          <w:rFonts w:ascii="Helvetica Neue" w:hAnsi="Helvetica Neue" w:hint="default"/>
          <w:sz w:val="30"/>
          <w:szCs w:val="30"/>
          <w:rtl w:val="0"/>
          <w:lang w:val="ru-RU"/>
        </w:rPr>
        <w:t>Среднесрочные социальные результаты</w:t>
      </w:r>
    </w:p>
    <w:p>
      <w:pPr>
        <w:pStyle w:val="Body"/>
        <w:widowControl w:val="0"/>
        <w:ind w:left="108" w:hanging="108"/>
      </w:pPr>
    </w:p>
    <w:tbl>
      <w:tblPr>
        <w:tblW w:w="144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064"/>
        <w:gridCol w:w="2065"/>
        <w:gridCol w:w="2065"/>
        <w:gridCol w:w="2065"/>
        <w:gridCol w:w="2065"/>
        <w:gridCol w:w="2065"/>
        <w:gridCol w:w="2065"/>
      </w:tblGrid>
      <w:tr>
        <w:tblPrEx>
          <w:shd w:val="clear" w:color="auto" w:fill="00a2ff"/>
        </w:tblPrEx>
        <w:trPr>
          <w:trHeight w:val="739" w:hRule="atLeast"/>
          <w:tblHeader/>
        </w:trPr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Результат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Вопрос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Инструмент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Частота сбора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Отчетность и использование</w:t>
            </w:r>
          </w:p>
        </w:tc>
      </w:tr>
      <w:tr>
        <w:tblPrEx>
          <w:shd w:val="clear" w:color="auto" w:fill="cadfff"/>
        </w:tblPrEx>
        <w:trPr>
          <w:trHeight w:val="298" w:hRule="atLeast"/>
        </w:trPr>
        <w:tc>
          <w:tcPr>
            <w:tcW w:type="dxa" w:w="12389"/>
            <w:gridSpan w:val="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{%tr for item in </w:t>
            </w:r>
            <w:r>
              <w:rPr>
                <w:shd w:val="nil" w:color="auto" w:fill="auto"/>
                <w:rtl w:val="0"/>
                <w:lang w:val="en-US"/>
              </w:rPr>
              <w:t>mid_outcome</w:t>
            </w:r>
            <w:r>
              <w:rPr>
                <w:shd w:val="nil" w:color="auto" w:fill="auto"/>
                <w:rtl w:val="0"/>
                <w:lang w:val="en-US"/>
              </w:rPr>
              <w:t>_rows %}</w:t>
            </w:r>
          </w:p>
        </w:tc>
        <w:tc>
          <w:tcPr>
            <w:tcW w:type="dxa" w:w="2064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88" w:hRule="atLeast"/>
        </w:trPr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result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name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indicator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method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tool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frequency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item.reporting }}</w:t>
            </w:r>
          </w:p>
        </w:tc>
      </w:tr>
      <w:tr>
        <w:tblPrEx>
          <w:shd w:val="clear" w:color="auto" w:fill="cadfff"/>
        </w:tblPrEx>
        <w:trPr>
          <w:trHeight w:val="288" w:hRule="atLeast"/>
        </w:trPr>
        <w:tc>
          <w:tcPr>
            <w:tcW w:type="dxa" w:w="12389"/>
            <w:gridSpan w:val="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{%tr endfor %}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{%p endif %}</w:t>
      </w:r>
    </w:p>
    <w:p>
      <w:pPr>
        <w:pStyle w:val="Body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{%p if impact_rows %}</w:t>
      </w:r>
    </w:p>
    <w:p>
      <w:pPr>
        <w:pStyle w:val="Body"/>
        <w:widowControl w:val="0"/>
        <w:ind w:left="108" w:hanging="108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ru-RU"/>
        </w:rPr>
        <w:t xml:space="preserve">  </w:t>
      </w:r>
      <w:r>
        <w:rPr>
          <w:rFonts w:ascii="Helvetica Neue" w:hAnsi="Helvetica Neue" w:hint="default"/>
          <w:sz w:val="30"/>
          <w:szCs w:val="30"/>
          <w:rtl w:val="0"/>
          <w:lang w:val="ru-RU"/>
        </w:rPr>
        <w:t>Социальные эффекты</w:t>
      </w:r>
    </w:p>
    <w:p>
      <w:pPr>
        <w:pStyle w:val="Body"/>
        <w:widowControl w:val="0"/>
        <w:ind w:left="108" w:hanging="108"/>
      </w:pPr>
    </w:p>
    <w:tbl>
      <w:tblPr>
        <w:tblW w:w="144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064"/>
        <w:gridCol w:w="2065"/>
        <w:gridCol w:w="2065"/>
        <w:gridCol w:w="2065"/>
        <w:gridCol w:w="2065"/>
        <w:gridCol w:w="2065"/>
        <w:gridCol w:w="2065"/>
      </w:tblGrid>
      <w:tr>
        <w:tblPrEx>
          <w:shd w:val="clear" w:color="auto" w:fill="00a2ff"/>
        </w:tblPrEx>
        <w:trPr>
          <w:trHeight w:val="739" w:hRule="atLeast"/>
          <w:tblHeader/>
        </w:trPr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Результат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Вопрос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Инструмент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cs="Arial Unicode MS" w:eastAsia="Arial Unicode MS" w:hint="default"/>
                <w:shd w:val="nil" w:color="auto" w:fill="auto"/>
                <w:rtl w:val="0"/>
                <w:lang w:val="ru-RU"/>
              </w:rPr>
              <w:t>Частота сбора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Отчетность и использование</w:t>
            </w:r>
          </w:p>
        </w:tc>
      </w:tr>
      <w:tr>
        <w:tblPrEx>
          <w:shd w:val="clear" w:color="auto" w:fill="cadfff"/>
        </w:tblPrEx>
        <w:trPr>
          <w:trHeight w:val="298" w:hRule="atLeast"/>
        </w:trPr>
        <w:tc>
          <w:tcPr>
            <w:tcW w:type="dxa" w:w="12389"/>
            <w:gridSpan w:val="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{%tr for item in </w:t>
            </w:r>
            <w:r>
              <w:rPr>
                <w:shd w:val="nil" w:color="auto" w:fill="auto"/>
                <w:rtl w:val="0"/>
                <w:lang w:val="en-US"/>
              </w:rPr>
              <w:t>impact</w:t>
            </w:r>
            <w:r>
              <w:rPr>
                <w:shd w:val="nil" w:color="auto" w:fill="auto"/>
                <w:rtl w:val="0"/>
                <w:lang w:val="en-US"/>
              </w:rPr>
              <w:t>_rows %}</w:t>
            </w:r>
          </w:p>
        </w:tc>
        <w:tc>
          <w:tcPr>
            <w:tcW w:type="dxa" w:w="2064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88" w:hRule="atLeast"/>
        </w:trPr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result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name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indicator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method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tool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{{ item.</w:t>
            </w:r>
            <w:r>
              <w:rPr>
                <w:shd w:val="nil" w:color="auto" w:fill="auto"/>
                <w:rtl w:val="0"/>
                <w:lang w:val="en-US"/>
              </w:rPr>
              <w:t>frequency</w:t>
            </w:r>
            <w:r>
              <w:rPr>
                <w:shd w:val="nil" w:color="auto" w:fill="auto"/>
                <w:rtl w:val="0"/>
              </w:rPr>
              <w:t xml:space="preserve"> }}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item.reporting }}</w:t>
            </w:r>
          </w:p>
        </w:tc>
      </w:tr>
      <w:tr>
        <w:tblPrEx>
          <w:shd w:val="clear" w:color="auto" w:fill="cadfff"/>
        </w:tblPrEx>
        <w:trPr>
          <w:trHeight w:val="288" w:hRule="atLeast"/>
        </w:trPr>
        <w:tc>
          <w:tcPr>
            <w:tcW w:type="dxa" w:w="12389"/>
            <w:gridSpan w:val="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a-DK"/>
              </w:rPr>
              <w:t>{%tr endfor %}</w:t>
            </w:r>
          </w:p>
        </w:tc>
        <w:tc>
          <w:tcPr>
            <w:tcW w:type="dxa" w:w="20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{%p endif %}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