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</w:pPr>
      <w:r>
        <w:rPr>
          <w:rFonts w:hint="eastAsia"/>
        </w:rPr>
        <w:t>APP——&gt;</w:t>
      </w:r>
      <w:r>
        <w:t>WEB</w:t>
      </w:r>
    </w:p>
    <w:p w:rsidR="0032014B" w:rsidRDefault="0032014B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F45C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 w:rsidR="00F45C4C" w:rsidRPr="00F45C4C">
        <w:t>http://zhangshun-zs1994.oicp.net:15202/ABE_WEB/sign!signInFromApp</w:t>
      </w:r>
      <w:bookmarkStart w:id="0" w:name="_GoBack"/>
      <w:bookmarkEnd w:id="0"/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F04724" w:rsidP="00344064">
            <w:pPr>
              <w:pStyle w:val="a3"/>
              <w:ind w:firstLineChars="0" w:firstLine="0"/>
            </w:pPr>
            <w:proofErr w:type="spellStart"/>
            <w:r>
              <w:t>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proofErr w:type="spellStart"/>
            <w:r>
              <w:t>UPass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Pr="007E40EF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ind w:left="360"/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21085F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D042B" wp14:editId="1DFEF024">
            <wp:extent cx="2972058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Default="00696783" w:rsidP="00786E12">
      <w:pPr>
        <w:ind w:left="360"/>
      </w:pPr>
      <w:r>
        <w:rPr>
          <w:noProof/>
        </w:rPr>
        <w:drawing>
          <wp:inline distT="0" distB="0" distL="0" distR="0" wp14:anchorId="4EB991A3" wp14:editId="013693FE">
            <wp:extent cx="4404742" cy="1874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Default="0021085F" w:rsidP="00786E12">
      <w:pPr>
        <w:ind w:left="360"/>
      </w:pPr>
    </w:p>
    <w:p w:rsidR="0021085F" w:rsidRDefault="0021085F">
      <w:pPr>
        <w:widowControl/>
        <w:jc w:val="left"/>
      </w:pPr>
      <w:r>
        <w:br w:type="page"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21085F" w:rsidTr="0021085F"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lastRenderedPageBreak/>
              <w:t>result</w:t>
            </w:r>
          </w:p>
        </w:tc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rPr>
                <w:rFonts w:hint="eastAsia"/>
              </w:rPr>
              <w:t>描述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账号不存在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004</w:t>
            </w:r>
          </w:p>
        </w:tc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其他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/>
        </w:tc>
        <w:tc>
          <w:tcPr>
            <w:tcW w:w="4148" w:type="dxa"/>
          </w:tcPr>
          <w:p w:rsidR="0021085F" w:rsidRDefault="0021085F" w:rsidP="00786E12"/>
        </w:tc>
      </w:tr>
    </w:tbl>
    <w:p w:rsidR="0021085F" w:rsidRDefault="0021085F" w:rsidP="00786E12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FA3BD7" w:rsidTr="00FA3BD7">
        <w:tc>
          <w:tcPr>
            <w:tcW w:w="3977" w:type="dxa"/>
            <w:shd w:val="clear" w:color="auto" w:fill="FFC000"/>
          </w:tcPr>
          <w:p w:rsidR="00FA3BD7" w:rsidRDefault="00FA3BD7" w:rsidP="00AE109D">
            <w:proofErr w:type="spellStart"/>
            <w:r>
              <w:t>UType</w:t>
            </w:r>
            <w:proofErr w:type="spellEnd"/>
          </w:p>
        </w:tc>
        <w:tc>
          <w:tcPr>
            <w:tcW w:w="3959" w:type="dxa"/>
            <w:shd w:val="clear" w:color="auto" w:fill="FFC000"/>
          </w:tcPr>
          <w:p w:rsidR="00FA3BD7" w:rsidRDefault="00FA3BD7" w:rsidP="00AE109D">
            <w:r>
              <w:rPr>
                <w:rFonts w:hint="eastAsia"/>
              </w:rPr>
              <w:t>描述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001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家长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002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教师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/>
        </w:tc>
        <w:tc>
          <w:tcPr>
            <w:tcW w:w="3959" w:type="dxa"/>
          </w:tcPr>
          <w:p w:rsidR="00FA3BD7" w:rsidRDefault="00FA3BD7" w:rsidP="00AE109D"/>
        </w:tc>
      </w:tr>
    </w:tbl>
    <w:p w:rsidR="00FA3BD7" w:rsidRPr="00344064" w:rsidRDefault="00FA3BD7" w:rsidP="00786E12">
      <w:pPr>
        <w:ind w:left="360"/>
      </w:pPr>
    </w:p>
    <w:sectPr w:rsidR="00FA3BD7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016389"/>
    <w:rsid w:val="0021085F"/>
    <w:rsid w:val="0032014B"/>
    <w:rsid w:val="00344064"/>
    <w:rsid w:val="00533C8B"/>
    <w:rsid w:val="00564E6E"/>
    <w:rsid w:val="00696783"/>
    <w:rsid w:val="00786E12"/>
    <w:rsid w:val="007E40EF"/>
    <w:rsid w:val="008B52E7"/>
    <w:rsid w:val="008B690B"/>
    <w:rsid w:val="009361AE"/>
    <w:rsid w:val="009955D3"/>
    <w:rsid w:val="009B06B9"/>
    <w:rsid w:val="00BC2453"/>
    <w:rsid w:val="00BF1FCA"/>
    <w:rsid w:val="00C554B3"/>
    <w:rsid w:val="00E5785A"/>
    <w:rsid w:val="00E922C1"/>
    <w:rsid w:val="00EC365F"/>
    <w:rsid w:val="00F04724"/>
    <w:rsid w:val="00F45C4C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2016-10-26T03:42:00Z</dcterms:created>
  <dcterms:modified xsi:type="dcterms:W3CDTF">2016-10-27T03:05:00Z</dcterms:modified>
</cp:coreProperties>
</file>