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 xml:space="preserve">See </w:t>
      </w:r>
      <w:hyperlink r:id="rIdHyper1">
        <w:r>
          <w:t>OpenAI</w:t>
        </w:r>
      </w:hyperlink>
      <w:r>
        <w:t>.</w:t>
      </w:r>
    </w:p>
    <w:p>
      <w:r>
        <w:drawing>
          <wp:inline>
            <wp:docPr id="1" name="Picture 1" descr="Meta image" title="Meta image title"/>
            <a:graphic>
              <a:graphicData uri="http://schemas.openxmlformats.org/drawingml/2006/picture"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yper1" Type="http://schemas.openxmlformats.org/officeDocument/2006/relationships/hyperlink" Target="https://openai.com" TargetMode="External"/><Relationship Id="rIdImg1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Metadata Links Images</dc:title>
</cp:coreProperties>
</file>