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Metadata body.</w:t>
      </w:r>
    </w:p>
    <w:sectPr>
      <w:headerReference w:type="default" r:id="rId10"/>
      <w:footerReference w:type="default" r:id="rId11"/>
    </w:sectPr>
  </w:body>
</w:document>
</file>

<file path=word/footer1.xml><?xml version="1.0" encoding="utf-8"?>
<w:ftr xmlns:w="http://schemas.openxmlformats.org/wordprocessingml/2006/main">
  <w:p>
    <w:r>
      <w:t>Metadata Footer</w:t>
    </w:r>
  </w:p>
</w:ftr>
</file>

<file path=word/header1.xml><?xml version="1.0" encoding="utf-8"?>
<w:hdr xmlns:w="http://schemas.openxmlformats.org/wordprocessingml/2006/main">
  <w:p>
    <w:r>
      <w:t>Metadata Header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0" Type="http://schemas.openxmlformats.org/officeDocument/2006/relationships/header" Target="header1.xml"/>
  <Relationship Id="rId11" Type="http://schemas.openxmlformats.org/officeDocument/2006/relationships/footer" Target="footer1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Header Footer Metadata Fixture</dc:title>
</cp:coreProperties>
</file>