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drawing>
          <wp:inline>
            <wp:docPr id="1" name="Picture 1" descr="Caption-like image" title="Caption-like title"/>
            <a:graphic>
              <a:graphicData uri="http://schemas.openxmlformats.org/drawingml/2006/picture"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>
      <w:r>
        <w:t>Figure 1. Caption-like paragraph after image.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Image Caption Like Boundary</dc:title>
</cp:coreProperties>
</file>