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Body paragraph.</w:t>
      </w:r>
    </w:p>
    <w:sectPr>
      <w:footerReference w:type="default" r:id="rId11"/>
    </w:sectPr>
  </w:body>
</w:document>
</file>

<file path=word/footer1.xml><?xml version="1.0" encoding="utf-8"?>
<w:ftr xmlns:w="http://schemas.openxmlformats.org/wordprocessingml/2006/main">
  <w:p>
    <w:r>
      <w:t>Footer note</w:t>
    </w:r>
  </w:p>
</w:ft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</w:style>
</w:styles>
</file>

<file path=word/_rels/document.xml.rels><?xml version="1.0" encoding="UTF-8" standalone="yes"?>
<Relationships xmlns="http://schemas.openxmlformats.org/package/2006/relationships">
  <Relationship Id="rId11" Type="http://schemas.openxmlformats.org/officeDocument/2006/relationships/footer" Target="footer1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fixture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 Footer Fixture</dc:title>
</cp:coreProperties>
</file>