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T007</w:t>
      </w:r>
    </w:p>
    <w:p>
      <w:r>
        <w:t>推定名称：二、本月檢查存在問題及整改建議</w:t>
      </w:r>
    </w:p>
    <w:p>
      <w:r>
        <w:t>制度上下文：一、本月檢查整改情況 &gt; 二、本月檢查存在問題及整改建議 &gt; 三、未來關注事項</w:t>
      </w:r>
    </w:p>
    <w:p>
      <w:r>
        <w:t>来源：安全管理辦法彙編20241025（無修訂版）.docx</w:t>
      </w:r>
    </w:p>
    <w:p>
      <w:r>
        <w:t>表格序号：7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10632" w:type="dxa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1393"/>
        <w:gridCol w:w="2668"/>
        <w:gridCol w:w="1277"/>
        <w:gridCol w:w="2600"/>
      </w:tblGrid>
      <w:tr w14:paraId="6838C56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694" w:type="dxa"/>
            <w:vAlign w:val="center"/>
          </w:tcPr>
          <w:p w14:paraId="3408C585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高級安全管理人員</w:t>
            </w:r>
          </w:p>
        </w:tc>
        <w:tc>
          <w:tcPr>
            <w:tcW w:w="1393" w:type="dxa"/>
            <w:tcBorders>
              <w:top w:val="nil"/>
            </w:tcBorders>
            <w:vAlign w:val="center"/>
          </w:tcPr>
          <w:p w14:paraId="4F8E40C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8" w:type="dxa"/>
            <w:tcBorders>
              <w:top w:val="single" w:color="auto" w:sz="4" w:space="0"/>
            </w:tcBorders>
            <w:vAlign w:val="center"/>
          </w:tcPr>
          <w:p w14:paraId="1F58EF3C">
            <w:pPr>
              <w:spacing w:before="120"/>
              <w:ind w:firstLine="720" w:firstLineChars="3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地盤總管</w:t>
            </w:r>
          </w:p>
        </w:tc>
        <w:tc>
          <w:tcPr>
            <w:tcW w:w="1277" w:type="dxa"/>
            <w:tcBorders>
              <w:top w:val="nil"/>
            </w:tcBorders>
            <w:vAlign w:val="center"/>
          </w:tcPr>
          <w:p w14:paraId="31DEA6D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0" w:type="dxa"/>
            <w:vAlign w:val="center"/>
          </w:tcPr>
          <w:p w14:paraId="45B2677B">
            <w:pPr>
              <w:spacing w:before="120"/>
              <w:ind w:firstLine="720" w:firstLineChars="3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地盤經理</w:t>
            </w:r>
          </w:p>
        </w:tc>
      </w:tr>
      <w:tr w14:paraId="603C951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2694" w:type="dxa"/>
            <w:vAlign w:val="center"/>
          </w:tcPr>
          <w:p w14:paraId="64FAEE71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393" w:type="dxa"/>
            <w:tcBorders>
              <w:top w:val="nil"/>
            </w:tcBorders>
            <w:vAlign w:val="center"/>
          </w:tcPr>
          <w:p w14:paraId="099A4AF5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68" w:type="dxa"/>
            <w:vAlign w:val="center"/>
          </w:tcPr>
          <w:p w14:paraId="7F3A4DA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277" w:type="dxa"/>
            <w:tcBorders>
              <w:top w:val="nil"/>
            </w:tcBorders>
            <w:vAlign w:val="center"/>
          </w:tcPr>
          <w:p w14:paraId="7AC2DA48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0" w:type="dxa"/>
            <w:vAlign w:val="center"/>
          </w:tcPr>
          <w:p w14:paraId="203D06DA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