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T097</w:t>
      </w:r>
    </w:p>
    <w:p>
      <w:r>
        <w:t>推定名称：1 / 嚴格遵守勞工處《金屬棚架工作安全守則》及公司編制的《地盤搭建臨時支架(紅架)安全工作指引》</w:t>
      </w:r>
    </w:p>
    <w:p>
      <w:r>
        <w:t>制度上下文：四、搭建臨時支架(紅架)安全施工程序(附件11.14) &gt; 五、安全管理 &gt; 附件</w:t>
      </w:r>
    </w:p>
    <w:p>
      <w:r>
        <w:t>来源：安全管理辦法彙編20241025（無修訂版）.docx</w:t>
      </w:r>
    </w:p>
    <w:p>
      <w:r>
        <w:t>表格序号：97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95"/>
        <w:gridCol w:w="8505"/>
      </w:tblGrid>
      <w:tr w14:paraId="45A23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1C46F930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05" w:type="dxa"/>
            <w:vAlign w:val="center"/>
          </w:tcPr>
          <w:p w14:paraId="69D258B6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 w:firstLine="4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嚴格遵守勞工處《金屬棚架工作安全守則》及公司編制的《地盤搭建臨時支架(紅架)安全工作指引》</w:t>
            </w:r>
          </w:p>
        </w:tc>
      </w:tr>
      <w:tr w14:paraId="5F6F6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7B8E4959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2</w:t>
            </w:r>
          </w:p>
        </w:tc>
        <w:tc>
          <w:tcPr>
            <w:tcW w:w="8505" w:type="dxa"/>
            <w:vAlign w:val="center"/>
          </w:tcPr>
          <w:p w14:paraId="1CA0C9EE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 w:firstLine="4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確保搭建/拆卸工序嚴格依照</w:t>
            </w:r>
            <w:r>
              <w:rPr>
                <w:rFonts w:hint="eastAsia"/>
                <w:sz w:val="24"/>
                <w:szCs w:val="24"/>
              </w:rPr>
              <w:t>安全施工程序、臨時支架安全守則</w:t>
            </w:r>
            <w:r>
              <w:rPr>
                <w:sz w:val="24"/>
                <w:szCs w:val="24"/>
              </w:rPr>
              <w:t>及設計圖則的要求</w:t>
            </w:r>
          </w:p>
        </w:tc>
      </w:tr>
      <w:tr w14:paraId="2FF5F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4FC8DC22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3</w:t>
            </w:r>
          </w:p>
        </w:tc>
        <w:tc>
          <w:tcPr>
            <w:tcW w:w="8505" w:type="dxa"/>
            <w:vAlign w:val="center"/>
          </w:tcPr>
          <w:p w14:paraId="67B1EDA0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 w:firstLine="4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現場監督整個搭建/拆卸臨時支架的工作，確保依照施工方案及設計圖則搭建, 以及執行各項安全措施</w:t>
            </w:r>
          </w:p>
        </w:tc>
      </w:tr>
      <w:tr w14:paraId="24FDB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09BE63D4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505" w:type="dxa"/>
            <w:vAlign w:val="center"/>
          </w:tcPr>
          <w:p w14:paraId="68086453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 w:firstLine="4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確保搭建/拆卸的工人曾接受相關訓練,已經配帶整齊的個人防護裝備</w:t>
            </w:r>
          </w:p>
        </w:tc>
      </w:tr>
      <w:tr w14:paraId="1735A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34CA7B19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zh-CN"/>
              </w:rPr>
              <w:t>5</w:t>
            </w:r>
          </w:p>
        </w:tc>
        <w:tc>
          <w:tcPr>
            <w:tcW w:w="8505" w:type="dxa"/>
            <w:vAlign w:val="center"/>
          </w:tcPr>
          <w:p w14:paraId="56E12AD9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 w:firstLine="4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確保臨時支架搭建/拆卸範圍妥善圍封</w:t>
            </w:r>
            <w:r>
              <w:rPr>
                <w:rFonts w:hint="eastAsia"/>
                <w:sz w:val="24"/>
                <w:szCs w:val="24"/>
              </w:rPr>
              <w:t>及張貼安全警告告示</w:t>
            </w:r>
            <w:r>
              <w:rPr>
                <w:sz w:val="24"/>
                <w:szCs w:val="24"/>
              </w:rPr>
              <w:t>，沒有其他人和機械在內工作，嚴禁其他人士逗留在施工範圍之內</w:t>
            </w:r>
          </w:p>
        </w:tc>
      </w:tr>
      <w:tr w14:paraId="39E98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012AC399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6</w:t>
            </w:r>
          </w:p>
        </w:tc>
        <w:tc>
          <w:tcPr>
            <w:tcW w:w="8505" w:type="dxa"/>
            <w:vAlign w:val="center"/>
          </w:tcPr>
          <w:p w14:paraId="609E7489">
            <w:pPr>
              <w:pStyle w:val="14"/>
              <w:spacing w:before="120"/>
              <w:ind w:left="28" w:leftChars="10" w:right="28" w:rightChars="10" w:firstLine="480"/>
            </w:pPr>
            <w:bookmarkStart w:id="280" w:name="_Hlk145579452"/>
            <w:r>
              <w:t>確保用於搭建</w:t>
            </w:r>
            <w:r>
              <w:rPr>
                <w:rFonts w:hint="eastAsia"/>
              </w:rPr>
              <w:t>臨時支架</w:t>
            </w:r>
            <w:r>
              <w:t>的物料質量完好</w:t>
            </w:r>
            <w:bookmarkEnd w:id="280"/>
          </w:p>
        </w:tc>
      </w:tr>
      <w:tr w14:paraId="65F01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50277E41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hint="eastAsia" w:eastAsiaTheme="minorEastAsia"/>
                <w:sz w:val="24"/>
                <w:szCs w:val="24"/>
              </w:rPr>
              <w:t>7</w:t>
            </w:r>
          </w:p>
        </w:tc>
        <w:tc>
          <w:tcPr>
            <w:tcW w:w="8505" w:type="dxa"/>
            <w:vAlign w:val="center"/>
          </w:tcPr>
          <w:p w14:paraId="16235E94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 w:firstLine="480"/>
              <w:jc w:val="both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出席有關每日施工前交底及專項安全培訓</w:t>
            </w:r>
          </w:p>
        </w:tc>
      </w:tr>
      <w:tr w14:paraId="19B9E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4743C550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505" w:type="dxa"/>
            <w:vAlign w:val="center"/>
          </w:tcPr>
          <w:p w14:paraId="0DF561E9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 w:firstLine="4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如發現任何不安全事項，應立即向上級及安全管理人員匯報並停止有關工作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