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T104</w:t>
      </w:r>
    </w:p>
    <w:p>
      <w:r>
        <w:t>推定名称：1 / 參與安全施工程序及安全守則的制定</w:t>
      </w:r>
    </w:p>
    <w:p>
      <w:r>
        <w:t>制度上下文：3.加入詳細的密閉空間危險評估表格範本，有關評估報告须於工作完成後保存一年； &gt; 4.在正常大氣壓力下，空氣中氧氣濃度百分比以體積計應不少於百分之十九點五及不多於百分之廿二； &gt; 附件</w:t>
      </w:r>
    </w:p>
    <w:p>
      <w:r>
        <w:t>来源：安全管理辦法彙編20241025（無修訂版）.docx</w:t>
      </w:r>
    </w:p>
    <w:p>
      <w:r>
        <w:t>表格序号：104 / 159</w:t>
      </w:r>
    </w:p>
    <w:sectPr w:rsidR="00FC693F" w:rsidRPr="0006063C" w:rsidSect="00034616">
      <w:pgSz w:w="12240" w:h="15840"/>
      <w:pgMar w:top="1440" w:right="1800" w:bottom="1440" w:left="1800" w:header="720" w:footer="720" w:gutter="0"/>
      <w:cols w:space="720"/>
      <w:docGrid w:linePitch="360"/>
    </w:sectPr>
    <w:tbl>
      <w:tblPr>
        <w:tblStyle w:val="63"/>
        <w:tblW w:w="9102" w:type="dxa"/>
        <w:tblInd w:w="5" w:type="dxa"/>
        <w:tblLayout w:type="autofit"/>
        <w:tblCellMar>
          <w:top w:w="113" w:type="dxa"/>
          <w:left w:w="26" w:type="dxa"/>
          <w:bottom w:w="0" w:type="dxa"/>
          <w:right w:w="19" w:type="dxa"/>
        </w:tblCellMar>
      </w:tblPr>
      <w:tblGrid>
        <w:gridCol w:w="916"/>
        <w:gridCol w:w="8186"/>
      </w:tblGrid>
      <w:tr w14:paraId="13EF3B10">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2DF54869">
            <w:pPr>
              <w:spacing w:before="120" w:line="259" w:lineRule="auto"/>
              <w:ind w:right="7" w:firstLine="480"/>
              <w:jc w:val="center"/>
              <w:rPr>
                <w:rFonts w:cstheme="minorBidi"/>
              </w:rPr>
            </w:pPr>
            <w:r>
              <w:rPr>
                <w:rFonts w:ascii="Times New Roman" w:hAnsi="Times New Roman" w:eastAsia="Times New Roman" w:cstheme="minorBidi"/>
                <w:sz w:val="24"/>
              </w:rPr>
              <w:t xml:space="preserve">1 </w:t>
            </w:r>
          </w:p>
        </w:tc>
        <w:tc>
          <w:tcPr>
            <w:tcW w:w="8507" w:type="dxa"/>
            <w:tcBorders>
              <w:top w:val="single" w:color="000000" w:sz="4" w:space="0"/>
              <w:left w:val="single" w:color="000000" w:sz="4" w:space="0"/>
              <w:bottom w:val="single" w:color="000000" w:sz="4" w:space="0"/>
              <w:right w:val="single" w:color="000000" w:sz="4" w:space="0"/>
            </w:tcBorders>
            <w:vAlign w:val="center"/>
          </w:tcPr>
          <w:p w14:paraId="35E7AD47">
            <w:pPr>
              <w:spacing w:before="120" w:line="259" w:lineRule="auto"/>
              <w:ind w:left="24" w:firstLine="480"/>
              <w:rPr>
                <w:rFonts w:cstheme="minorBidi"/>
              </w:rPr>
            </w:pPr>
            <w:r>
              <w:rPr>
                <w:rFonts w:cstheme="minorBidi"/>
                <w:sz w:val="24"/>
              </w:rPr>
              <w:t>參與安全施工程序及安全守則的制定</w:t>
            </w:r>
            <w:r>
              <w:rPr>
                <w:rFonts w:ascii="Times New Roman" w:hAnsi="Times New Roman" w:eastAsia="Times New Roman" w:cstheme="minorBidi"/>
                <w:sz w:val="24"/>
              </w:rPr>
              <w:t xml:space="preserve"> </w:t>
            </w:r>
          </w:p>
        </w:tc>
      </w:tr>
      <w:tr w14:paraId="775B3225">
        <w:tblPrEx>
          <w:tblCellMar>
            <w:top w:w="113" w:type="dxa"/>
            <w:left w:w="26" w:type="dxa"/>
            <w:bottom w:w="0" w:type="dxa"/>
            <w:right w:w="19" w:type="dxa"/>
          </w:tblCellMar>
        </w:tblPrEx>
        <w:trPr>
          <w:trHeight w:val="775"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5BB9861D">
            <w:pPr>
              <w:spacing w:before="120" w:line="259" w:lineRule="auto"/>
              <w:ind w:right="7" w:firstLine="480"/>
              <w:jc w:val="center"/>
              <w:rPr>
                <w:rFonts w:cstheme="minorBidi"/>
              </w:rPr>
            </w:pPr>
            <w:r>
              <w:rPr>
                <w:rFonts w:ascii="Times New Roman" w:hAnsi="Times New Roman" w:eastAsia="Times New Roman" w:cstheme="minorBidi"/>
                <w:sz w:val="24"/>
              </w:rPr>
              <w:t xml:space="preserve">2 </w:t>
            </w:r>
          </w:p>
        </w:tc>
        <w:tc>
          <w:tcPr>
            <w:tcW w:w="8507" w:type="dxa"/>
            <w:tcBorders>
              <w:top w:val="single" w:color="000000" w:sz="4" w:space="0"/>
              <w:left w:val="single" w:color="000000" w:sz="4" w:space="0"/>
              <w:bottom w:val="single" w:color="000000" w:sz="4" w:space="0"/>
              <w:right w:val="single" w:color="000000" w:sz="4" w:space="0"/>
            </w:tcBorders>
            <w:vAlign w:val="center"/>
          </w:tcPr>
          <w:p w14:paraId="775AF44D">
            <w:pPr>
              <w:spacing w:before="120" w:line="259" w:lineRule="auto"/>
              <w:ind w:left="24" w:firstLine="480"/>
              <w:rPr>
                <w:rFonts w:cstheme="minorBidi"/>
              </w:rPr>
            </w:pPr>
            <w:r>
              <w:rPr>
                <w:rFonts w:cstheme="minorBidi"/>
                <w:sz w:val="24"/>
              </w:rPr>
              <w:t>確保施工</w:t>
            </w:r>
            <w:r>
              <w:rPr>
                <w:rFonts w:hint="eastAsia" w:cstheme="minorBidi"/>
                <w:sz w:val="24"/>
              </w:rPr>
              <w:t>人員</w:t>
            </w:r>
            <w:r>
              <w:rPr>
                <w:rFonts w:cstheme="minorBidi"/>
                <w:sz w:val="24"/>
              </w:rPr>
              <w:t>有足夠培訓，並按安全施工程序要求佩戴合適的安全防護裝備，包括全身式安全帶連接獨立救生繩</w:t>
            </w:r>
            <w:r>
              <w:rPr>
                <w:rFonts w:ascii="Times New Roman" w:hAnsi="Times New Roman" w:eastAsia="Times New Roman" w:cstheme="minorBidi"/>
                <w:sz w:val="24"/>
              </w:rPr>
              <w:t xml:space="preserve"> </w:t>
            </w:r>
          </w:p>
        </w:tc>
      </w:tr>
      <w:tr w14:paraId="40EEC519">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009F9F2B">
            <w:pPr>
              <w:spacing w:before="120" w:line="259" w:lineRule="auto"/>
              <w:ind w:right="7" w:firstLine="480"/>
              <w:jc w:val="center"/>
              <w:rPr>
                <w:rFonts w:cstheme="minorBidi"/>
              </w:rPr>
            </w:pPr>
            <w:r>
              <w:rPr>
                <w:rFonts w:ascii="Times New Roman" w:hAnsi="Times New Roman" w:eastAsia="Times New Roman" w:cstheme="minorBidi"/>
                <w:sz w:val="24"/>
              </w:rPr>
              <w:t xml:space="preserve">3 </w:t>
            </w:r>
          </w:p>
        </w:tc>
        <w:tc>
          <w:tcPr>
            <w:tcW w:w="8507" w:type="dxa"/>
            <w:tcBorders>
              <w:top w:val="single" w:color="000000" w:sz="4" w:space="0"/>
              <w:left w:val="single" w:color="000000" w:sz="4" w:space="0"/>
              <w:bottom w:val="single" w:color="000000" w:sz="4" w:space="0"/>
              <w:right w:val="single" w:color="000000" w:sz="4" w:space="0"/>
            </w:tcBorders>
            <w:vAlign w:val="center"/>
          </w:tcPr>
          <w:p w14:paraId="06A9F37D">
            <w:pPr>
              <w:spacing w:before="120" w:line="259" w:lineRule="auto"/>
              <w:ind w:left="24" w:firstLine="480"/>
              <w:rPr>
                <w:rFonts w:cstheme="minorBidi"/>
              </w:rPr>
            </w:pPr>
            <w:r>
              <w:rPr>
                <w:rFonts w:cstheme="minorBidi"/>
                <w:sz w:val="24"/>
              </w:rPr>
              <w:t>確保施工</w:t>
            </w:r>
            <w:r>
              <w:rPr>
                <w:rFonts w:hint="eastAsia" w:cstheme="minorBidi"/>
                <w:sz w:val="24"/>
              </w:rPr>
              <w:t>人員</w:t>
            </w:r>
            <w:r>
              <w:rPr>
                <w:rFonts w:cstheme="minorBidi"/>
                <w:sz w:val="24"/>
              </w:rPr>
              <w:t>清晰明瞭安全施工程序及安全守則</w:t>
            </w:r>
            <w:r>
              <w:rPr>
                <w:rFonts w:ascii="Times New Roman" w:hAnsi="Times New Roman" w:eastAsia="Times New Roman" w:cstheme="minorBidi"/>
                <w:sz w:val="24"/>
              </w:rPr>
              <w:t xml:space="preserve"> </w:t>
            </w:r>
          </w:p>
        </w:tc>
      </w:tr>
      <w:tr w14:paraId="5CE1B7C1">
        <w:tblPrEx>
          <w:tblCellMar>
            <w:top w:w="113" w:type="dxa"/>
            <w:left w:w="26" w:type="dxa"/>
            <w:bottom w:w="0" w:type="dxa"/>
            <w:right w:w="19" w:type="dxa"/>
          </w:tblCellMar>
        </w:tblPrEx>
        <w:trPr>
          <w:trHeight w:val="82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230C2862">
            <w:pPr>
              <w:spacing w:before="120" w:line="259" w:lineRule="auto"/>
              <w:ind w:right="7" w:firstLine="480"/>
              <w:jc w:val="center"/>
              <w:rPr>
                <w:rFonts w:cstheme="minorBidi"/>
              </w:rPr>
            </w:pPr>
            <w:r>
              <w:rPr>
                <w:rFonts w:ascii="Times New Roman" w:hAnsi="Times New Roman" w:eastAsia="Times New Roman" w:cstheme="minorBidi"/>
                <w:sz w:val="24"/>
              </w:rPr>
              <w:t xml:space="preserve">4 </w:t>
            </w:r>
          </w:p>
        </w:tc>
        <w:tc>
          <w:tcPr>
            <w:tcW w:w="8507" w:type="dxa"/>
            <w:tcBorders>
              <w:top w:val="single" w:color="000000" w:sz="4" w:space="0"/>
              <w:left w:val="single" w:color="000000" w:sz="4" w:space="0"/>
              <w:bottom w:val="single" w:color="000000" w:sz="4" w:space="0"/>
              <w:right w:val="single" w:color="000000" w:sz="4" w:space="0"/>
            </w:tcBorders>
            <w:vAlign w:val="center"/>
          </w:tcPr>
          <w:p w14:paraId="2475F917">
            <w:pPr>
              <w:spacing w:before="120" w:line="259" w:lineRule="auto"/>
              <w:ind w:left="24" w:firstLine="480"/>
              <w:rPr>
                <w:rFonts w:cstheme="minorBidi"/>
              </w:rPr>
            </w:pPr>
            <w:r>
              <w:rPr>
                <w:rFonts w:cstheme="minorBidi"/>
                <w:sz w:val="24"/>
              </w:rPr>
              <w:t>確保現場提供足夠數量、隨時可用且性能良好的設備，以確保施工方案</w:t>
            </w:r>
            <w:r>
              <w:rPr>
                <w:rFonts w:cstheme="minorBidi"/>
              </w:rPr>
              <w:t>、</w:t>
            </w:r>
            <w:r>
              <w:rPr>
                <w:rFonts w:cstheme="minorBidi"/>
                <w:sz w:val="24"/>
              </w:rPr>
              <w:t>安全施工程序及安全守則能有效執行</w:t>
            </w:r>
            <w:r>
              <w:rPr>
                <w:rFonts w:ascii="Times New Roman" w:hAnsi="Times New Roman" w:eastAsia="Times New Roman" w:cstheme="minorBidi"/>
                <w:sz w:val="24"/>
              </w:rPr>
              <w:t xml:space="preserve"> </w:t>
            </w:r>
          </w:p>
        </w:tc>
      </w:tr>
      <w:tr w14:paraId="7A2B9806">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5A533D21">
            <w:pPr>
              <w:spacing w:before="120" w:line="259" w:lineRule="auto"/>
              <w:ind w:right="7" w:firstLine="480"/>
              <w:jc w:val="center"/>
              <w:rPr>
                <w:rFonts w:cstheme="minorBidi"/>
              </w:rPr>
            </w:pPr>
            <w:r>
              <w:rPr>
                <w:rFonts w:ascii="Times New Roman" w:hAnsi="Times New Roman" w:eastAsia="Times New Roman" w:cstheme="minorBidi"/>
                <w:sz w:val="24"/>
              </w:rPr>
              <w:t xml:space="preserve">5 </w:t>
            </w:r>
          </w:p>
        </w:tc>
        <w:tc>
          <w:tcPr>
            <w:tcW w:w="8507" w:type="dxa"/>
            <w:tcBorders>
              <w:top w:val="single" w:color="000000" w:sz="4" w:space="0"/>
              <w:left w:val="single" w:color="000000" w:sz="4" w:space="0"/>
              <w:bottom w:val="single" w:color="000000" w:sz="4" w:space="0"/>
              <w:right w:val="single" w:color="000000" w:sz="4" w:space="0"/>
            </w:tcBorders>
            <w:vAlign w:val="center"/>
          </w:tcPr>
          <w:p w14:paraId="465D08E8">
            <w:pPr>
              <w:spacing w:before="120" w:line="259" w:lineRule="auto"/>
              <w:ind w:firstLine="480"/>
              <w:rPr>
                <w:rFonts w:cstheme="minorBidi"/>
              </w:rPr>
            </w:pPr>
            <w:r>
              <w:rPr>
                <w:rFonts w:cstheme="minorBidi"/>
                <w:sz w:val="24"/>
              </w:rPr>
              <w:t>每日進行檢查，監督施工</w:t>
            </w:r>
            <w:r>
              <w:rPr>
                <w:rFonts w:hint="eastAsia" w:cstheme="minorBidi"/>
                <w:sz w:val="24"/>
              </w:rPr>
              <w:t>人員</w:t>
            </w:r>
            <w:r>
              <w:rPr>
                <w:rFonts w:cstheme="minorBidi"/>
                <w:sz w:val="24"/>
              </w:rPr>
              <w:t>嚴格按安全施工程序及安全守則施工</w:t>
            </w:r>
            <w:r>
              <w:rPr>
                <w:rFonts w:ascii="Times New Roman" w:hAnsi="Times New Roman" w:eastAsia="Times New Roman" w:cstheme="minorBidi"/>
                <w:sz w:val="24"/>
              </w:rPr>
              <w:t xml:space="preserve"> </w:t>
            </w:r>
          </w:p>
        </w:tc>
      </w:tr>
      <w:tr w14:paraId="4D9DD29D">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75742606">
            <w:pPr>
              <w:spacing w:before="120" w:line="259" w:lineRule="auto"/>
              <w:ind w:right="7" w:firstLine="480"/>
              <w:jc w:val="center"/>
              <w:rPr>
                <w:rFonts w:cstheme="minorBidi"/>
              </w:rPr>
            </w:pPr>
            <w:r>
              <w:rPr>
                <w:rFonts w:ascii="Times New Roman" w:hAnsi="Times New Roman" w:eastAsia="Times New Roman" w:cstheme="minorBidi"/>
                <w:sz w:val="24"/>
              </w:rPr>
              <w:t xml:space="preserve">6 </w:t>
            </w:r>
          </w:p>
        </w:tc>
        <w:tc>
          <w:tcPr>
            <w:tcW w:w="8507" w:type="dxa"/>
            <w:tcBorders>
              <w:top w:val="single" w:color="000000" w:sz="4" w:space="0"/>
              <w:left w:val="single" w:color="000000" w:sz="4" w:space="0"/>
              <w:bottom w:val="single" w:color="000000" w:sz="4" w:space="0"/>
              <w:right w:val="single" w:color="000000" w:sz="4" w:space="0"/>
            </w:tcBorders>
            <w:vAlign w:val="center"/>
          </w:tcPr>
          <w:p w14:paraId="03E39A29">
            <w:pPr>
              <w:spacing w:before="120" w:line="259" w:lineRule="auto"/>
              <w:ind w:firstLine="480"/>
              <w:jc w:val="both"/>
              <w:rPr>
                <w:rFonts w:cstheme="minorBidi"/>
              </w:rPr>
            </w:pPr>
            <w:r>
              <w:rPr>
                <w:rFonts w:cstheme="minorBidi"/>
                <w:sz w:val="24"/>
              </w:rPr>
              <w:t>嚴格遵守《工廠和工業經營（密閉空間）條例》的要求以及合約規定的其他要求</w:t>
            </w:r>
            <w:r>
              <w:rPr>
                <w:rFonts w:ascii="Times New Roman" w:hAnsi="Times New Roman" w:eastAsia="Times New Roman" w:cstheme="minorBidi"/>
                <w:sz w:val="24"/>
              </w:rPr>
              <w:t xml:space="preserve"> </w:t>
            </w:r>
          </w:p>
        </w:tc>
      </w:tr>
      <w:tr w14:paraId="4B73DDC2">
        <w:tblPrEx>
          <w:tblCellMar>
            <w:top w:w="113" w:type="dxa"/>
            <w:left w:w="26" w:type="dxa"/>
            <w:bottom w:w="0" w:type="dxa"/>
            <w:right w:w="19" w:type="dxa"/>
          </w:tblCellMar>
        </w:tblPrEx>
        <w:trPr>
          <w:trHeight w:val="77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3AA5A1F5">
            <w:pPr>
              <w:spacing w:before="120" w:line="259" w:lineRule="auto"/>
              <w:ind w:right="7" w:firstLine="480"/>
              <w:jc w:val="center"/>
              <w:rPr>
                <w:rFonts w:cstheme="minorBidi"/>
              </w:rPr>
            </w:pPr>
            <w:r>
              <w:rPr>
                <w:rFonts w:ascii="Times New Roman" w:hAnsi="Times New Roman" w:eastAsia="Times New Roman" w:cstheme="minorBidi"/>
                <w:sz w:val="24"/>
              </w:rPr>
              <w:t xml:space="preserve">7 </w:t>
            </w:r>
          </w:p>
        </w:tc>
        <w:tc>
          <w:tcPr>
            <w:tcW w:w="8507" w:type="dxa"/>
            <w:tcBorders>
              <w:top w:val="single" w:color="000000" w:sz="4" w:space="0"/>
              <w:left w:val="single" w:color="000000" w:sz="4" w:space="0"/>
              <w:bottom w:val="single" w:color="000000" w:sz="4" w:space="0"/>
              <w:right w:val="single" w:color="000000" w:sz="4" w:space="0"/>
            </w:tcBorders>
            <w:vAlign w:val="center"/>
          </w:tcPr>
          <w:p w14:paraId="7F43146F">
            <w:pPr>
              <w:spacing w:before="120" w:line="259" w:lineRule="auto"/>
              <w:ind w:firstLine="480"/>
              <w:rPr>
                <w:rFonts w:cstheme="minorBidi"/>
              </w:rPr>
            </w:pPr>
            <w:r>
              <w:rPr>
                <w:rFonts w:cstheme="minorBidi"/>
                <w:sz w:val="24"/>
              </w:rPr>
              <w:t>安排「密閉空間指定合資格人士」對密閉空間工作進行風險評估，並就工作時應採取的措施提出建議</w:t>
            </w:r>
            <w:r>
              <w:rPr>
                <w:rFonts w:ascii="Times New Roman" w:hAnsi="Times New Roman" w:eastAsia="Times New Roman" w:cstheme="minorBidi"/>
                <w:sz w:val="24"/>
              </w:rPr>
              <w:t xml:space="preserve"> </w:t>
            </w:r>
          </w:p>
        </w:tc>
      </w:tr>
      <w:tr w14:paraId="0B7B604C">
        <w:tblPrEx>
          <w:tblCellMar>
            <w:top w:w="113" w:type="dxa"/>
            <w:left w:w="26" w:type="dxa"/>
            <w:bottom w:w="0" w:type="dxa"/>
            <w:right w:w="19" w:type="dxa"/>
          </w:tblCellMar>
        </w:tblPrEx>
        <w:trPr>
          <w:trHeight w:val="775"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370F49FF">
            <w:pPr>
              <w:spacing w:before="120" w:line="259" w:lineRule="auto"/>
              <w:ind w:right="7" w:firstLine="480"/>
              <w:jc w:val="center"/>
              <w:rPr>
                <w:rFonts w:cstheme="minorBidi"/>
              </w:rPr>
            </w:pPr>
            <w:r>
              <w:rPr>
                <w:rFonts w:ascii="Times New Roman" w:hAnsi="Times New Roman" w:eastAsia="Times New Roman" w:cstheme="minorBidi"/>
                <w:sz w:val="24"/>
              </w:rPr>
              <w:t xml:space="preserve">8 </w:t>
            </w:r>
          </w:p>
        </w:tc>
        <w:tc>
          <w:tcPr>
            <w:tcW w:w="8507" w:type="dxa"/>
            <w:tcBorders>
              <w:top w:val="single" w:color="000000" w:sz="4" w:space="0"/>
              <w:left w:val="single" w:color="000000" w:sz="4" w:space="0"/>
              <w:bottom w:val="single" w:color="000000" w:sz="4" w:space="0"/>
              <w:right w:val="single" w:color="000000" w:sz="4" w:space="0"/>
            </w:tcBorders>
            <w:vAlign w:val="center"/>
          </w:tcPr>
          <w:p w14:paraId="60969267">
            <w:pPr>
              <w:spacing w:before="120" w:line="259" w:lineRule="auto"/>
              <w:ind w:firstLine="480"/>
              <w:rPr>
                <w:rFonts w:cstheme="minorBidi"/>
              </w:rPr>
            </w:pPr>
            <w:r>
              <w:rPr>
                <w:rFonts w:cstheme="minorBidi"/>
                <w:sz w:val="24"/>
              </w:rPr>
              <w:t>對「指定合資格人士」、「指定核准工友」及「候命人員」的資格進行核實，確保只有「指定核准工友」可以進入密閉空間或在內工作</w:t>
            </w:r>
            <w:r>
              <w:rPr>
                <w:rFonts w:ascii="Times New Roman" w:hAnsi="Times New Roman" w:eastAsia="Times New Roman" w:cstheme="minorBidi"/>
                <w:sz w:val="24"/>
              </w:rPr>
              <w:t xml:space="preserve"> </w:t>
            </w:r>
          </w:p>
        </w:tc>
      </w:tr>
      <w:tr w14:paraId="5DE5EF2B">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172A0626">
            <w:pPr>
              <w:spacing w:before="120" w:line="259" w:lineRule="auto"/>
              <w:ind w:right="7" w:firstLine="480"/>
              <w:jc w:val="center"/>
              <w:rPr>
                <w:rFonts w:cstheme="minorBidi"/>
              </w:rPr>
            </w:pPr>
            <w:r>
              <w:rPr>
                <w:rFonts w:ascii="Times New Roman" w:hAnsi="Times New Roman" w:eastAsia="Times New Roman" w:cstheme="minorBidi"/>
                <w:sz w:val="24"/>
              </w:rPr>
              <w:t xml:space="preserve">9 </w:t>
            </w:r>
          </w:p>
        </w:tc>
        <w:tc>
          <w:tcPr>
            <w:tcW w:w="8507" w:type="dxa"/>
            <w:tcBorders>
              <w:top w:val="single" w:color="000000" w:sz="4" w:space="0"/>
              <w:left w:val="single" w:color="000000" w:sz="4" w:space="0"/>
              <w:bottom w:val="single" w:color="000000" w:sz="4" w:space="0"/>
              <w:right w:val="single" w:color="000000" w:sz="4" w:space="0"/>
            </w:tcBorders>
            <w:vAlign w:val="center"/>
          </w:tcPr>
          <w:p w14:paraId="423A9EAB">
            <w:pPr>
              <w:spacing w:before="120" w:line="259" w:lineRule="auto"/>
              <w:ind w:firstLine="480"/>
              <w:rPr>
                <w:rFonts w:cstheme="minorBidi"/>
              </w:rPr>
            </w:pPr>
            <w:r>
              <w:rPr>
                <w:rFonts w:cstheme="minorBidi"/>
                <w:sz w:val="24"/>
              </w:rPr>
              <w:t>出席施工前安全交底、每日開工前安全培訓及專項安全培訓</w:t>
            </w:r>
            <w:r>
              <w:rPr>
                <w:rFonts w:ascii="Times New Roman" w:hAnsi="Times New Roman" w:eastAsia="Times New Roman" w:cstheme="minorBidi"/>
                <w:sz w:val="24"/>
              </w:rPr>
              <w:t xml:space="preserve"> </w:t>
            </w:r>
          </w:p>
        </w:tc>
      </w:tr>
      <w:tr w14:paraId="7FE86490">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591537C9">
            <w:pPr>
              <w:spacing w:before="120" w:line="259" w:lineRule="auto"/>
              <w:ind w:left="151" w:firstLine="480"/>
              <w:rPr>
                <w:rFonts w:cstheme="minorBidi"/>
              </w:rPr>
            </w:pPr>
            <w:r>
              <w:rPr>
                <w:rFonts w:ascii="Times New Roman" w:hAnsi="Times New Roman" w:eastAsia="Times New Roman" w:cstheme="minorBidi"/>
                <w:sz w:val="24"/>
              </w:rPr>
              <w:t xml:space="preserve">10 </w:t>
            </w:r>
          </w:p>
        </w:tc>
        <w:tc>
          <w:tcPr>
            <w:tcW w:w="8507" w:type="dxa"/>
            <w:tcBorders>
              <w:top w:val="single" w:color="000000" w:sz="4" w:space="0"/>
              <w:left w:val="single" w:color="000000" w:sz="4" w:space="0"/>
              <w:bottom w:val="single" w:color="000000" w:sz="4" w:space="0"/>
              <w:right w:val="single" w:color="000000" w:sz="4" w:space="0"/>
            </w:tcBorders>
            <w:vAlign w:val="center"/>
          </w:tcPr>
          <w:p w14:paraId="1E09FAD4">
            <w:pPr>
              <w:spacing w:before="120" w:line="259" w:lineRule="auto"/>
              <w:ind w:firstLine="480"/>
              <w:rPr>
                <w:rFonts w:cstheme="minorBidi"/>
              </w:rPr>
            </w:pPr>
            <w:r>
              <w:rPr>
                <w:rFonts w:cstheme="minorBidi"/>
                <w:sz w:val="24"/>
              </w:rPr>
              <w:t>在所有進入密閉空間工作人員離開密閉空間前，不可離開地盤</w:t>
            </w:r>
            <w:r>
              <w:rPr>
                <w:rFonts w:ascii="Times New Roman" w:hAnsi="Times New Roman" w:eastAsia="Times New Roman" w:cstheme="minorBidi"/>
                <w:sz w:val="24"/>
              </w:rPr>
              <w:t xml:space="preserve"> </w:t>
            </w:r>
          </w:p>
        </w:tc>
      </w:tr>
      <w:tr w14:paraId="1985E65E">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1166E871">
            <w:pPr>
              <w:spacing w:before="120" w:line="259" w:lineRule="auto"/>
              <w:ind w:left="156" w:firstLine="480"/>
              <w:rPr>
                <w:rFonts w:cstheme="minorBidi"/>
              </w:rPr>
            </w:pPr>
            <w:r>
              <w:rPr>
                <w:rFonts w:ascii="Times New Roman" w:hAnsi="Times New Roman" w:eastAsia="Times New Roman" w:cstheme="minorBidi"/>
                <w:sz w:val="24"/>
              </w:rPr>
              <w:t xml:space="preserve">11 </w:t>
            </w:r>
          </w:p>
        </w:tc>
        <w:tc>
          <w:tcPr>
            <w:tcW w:w="8507" w:type="dxa"/>
            <w:tcBorders>
              <w:top w:val="single" w:color="000000" w:sz="4" w:space="0"/>
              <w:left w:val="single" w:color="000000" w:sz="4" w:space="0"/>
              <w:bottom w:val="single" w:color="000000" w:sz="4" w:space="0"/>
              <w:right w:val="single" w:color="000000" w:sz="4" w:space="0"/>
            </w:tcBorders>
            <w:vAlign w:val="center"/>
          </w:tcPr>
          <w:p w14:paraId="33F001E8">
            <w:pPr>
              <w:spacing w:before="120" w:line="259" w:lineRule="auto"/>
              <w:ind w:firstLine="480"/>
              <w:rPr>
                <w:rFonts w:cstheme="minorBidi"/>
              </w:rPr>
            </w:pPr>
            <w:r>
              <w:rPr>
                <w:rFonts w:cstheme="minorBidi"/>
                <w:sz w:val="24"/>
              </w:rPr>
              <w:t>負責簽收及要求延長進入密閉空間「許可工作證」，並確認完成工作</w:t>
            </w:r>
            <w:r>
              <w:rPr>
                <w:rFonts w:ascii="Times New Roman" w:hAnsi="Times New Roman" w:eastAsia="Times New Roman" w:cstheme="minorBidi"/>
                <w:sz w:val="24"/>
              </w:rPr>
              <w:t xml:space="preserve"> </w:t>
            </w:r>
          </w:p>
        </w:tc>
      </w:tr>
      <w:tr w14:paraId="5EF5930A">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40E369C2">
            <w:pPr>
              <w:spacing w:before="120" w:line="259" w:lineRule="auto"/>
              <w:ind w:left="151" w:firstLine="480"/>
              <w:rPr>
                <w:rFonts w:cstheme="minorBidi"/>
              </w:rPr>
            </w:pPr>
            <w:r>
              <w:rPr>
                <w:rFonts w:ascii="Times New Roman" w:hAnsi="Times New Roman" w:eastAsia="Times New Roman" w:cstheme="minorBidi"/>
                <w:sz w:val="24"/>
              </w:rPr>
              <w:t xml:space="preserve">12 </w:t>
            </w:r>
          </w:p>
        </w:tc>
        <w:tc>
          <w:tcPr>
            <w:tcW w:w="8507" w:type="dxa"/>
            <w:tcBorders>
              <w:top w:val="single" w:color="000000" w:sz="4" w:space="0"/>
              <w:left w:val="single" w:color="000000" w:sz="4" w:space="0"/>
              <w:bottom w:val="single" w:color="000000" w:sz="4" w:space="0"/>
              <w:right w:val="single" w:color="000000" w:sz="4" w:space="0"/>
            </w:tcBorders>
            <w:vAlign w:val="center"/>
          </w:tcPr>
          <w:p w14:paraId="6F5D077F">
            <w:pPr>
              <w:spacing w:before="120" w:line="259" w:lineRule="auto"/>
              <w:ind w:firstLine="480"/>
              <w:rPr>
                <w:rFonts w:cstheme="minorBidi"/>
              </w:rPr>
            </w:pPr>
            <w:r>
              <w:rPr>
                <w:rFonts w:cstheme="minorBidi"/>
                <w:sz w:val="24"/>
              </w:rPr>
              <w:t>確保處理緊急事故的必要措施和程序已經備妥</w:t>
            </w:r>
            <w:r>
              <w:rPr>
                <w:rFonts w:ascii="Times New Roman" w:hAnsi="Times New Roman" w:eastAsia="Times New Roman" w:cstheme="minorBidi"/>
                <w:sz w:val="24"/>
              </w:rPr>
              <w:t xml:space="preserve"> </w:t>
            </w:r>
          </w:p>
        </w:tc>
      </w:tr>
      <w:tr w14:paraId="71DF3D60">
        <w:tblPrEx>
          <w:tblCellMar>
            <w:top w:w="113" w:type="dxa"/>
            <w:left w:w="26" w:type="dxa"/>
            <w:bottom w:w="0" w:type="dxa"/>
            <w:right w:w="19"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0E16C2DF">
            <w:pPr>
              <w:spacing w:before="120" w:line="259" w:lineRule="auto"/>
              <w:ind w:left="151" w:firstLine="480"/>
              <w:rPr>
                <w:rFonts w:ascii="Times New Roman" w:hAnsi="Times New Roman" w:eastAsia="Times New Roman" w:cstheme="minorBidi"/>
                <w:sz w:val="24"/>
              </w:rPr>
            </w:pPr>
            <w:r>
              <w:rPr>
                <w:rFonts w:ascii="Times New Roman" w:hAnsi="Times New Roman" w:eastAsia="Times New Roman" w:cstheme="minorBidi"/>
                <w:sz w:val="24"/>
              </w:rPr>
              <w:t xml:space="preserve">13 </w:t>
            </w:r>
          </w:p>
        </w:tc>
        <w:tc>
          <w:tcPr>
            <w:tcW w:w="8507" w:type="dxa"/>
            <w:tcBorders>
              <w:top w:val="single" w:color="000000" w:sz="4" w:space="0"/>
              <w:left w:val="single" w:color="000000" w:sz="4" w:space="0"/>
              <w:bottom w:val="single" w:color="000000" w:sz="4" w:space="0"/>
              <w:right w:val="single" w:color="000000" w:sz="4" w:space="0"/>
            </w:tcBorders>
          </w:tcPr>
          <w:p w14:paraId="1A3EAF7E">
            <w:pPr>
              <w:spacing w:before="120" w:line="259" w:lineRule="auto"/>
              <w:ind w:firstLine="480"/>
              <w:rPr>
                <w:rFonts w:cstheme="minorBidi"/>
                <w:sz w:val="24"/>
              </w:rPr>
            </w:pPr>
            <w:r>
              <w:rPr>
                <w:rFonts w:cstheme="minorBidi"/>
                <w:sz w:val="24"/>
              </w:rPr>
              <w:t>留意工作環境可能出現未知的變化，並在情況需要時，下令進行緊急撤離</w:t>
            </w:r>
            <w:r>
              <w:rPr>
                <w:rFonts w:ascii="Times New Roman" w:hAnsi="Times New Roman" w:eastAsia="Times New Roman" w:cstheme="minorBidi"/>
                <w:sz w:val="24"/>
              </w:rPr>
              <w:t xml:space="preserve"> </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