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T073</w:t>
      </w:r>
    </w:p>
    <w:p>
      <w:r>
        <w:t>推定名称：分判商配電箱入場前安全檢查表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表格序号：73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7"/>
        <w:gridCol w:w="2831"/>
        <w:gridCol w:w="1351"/>
        <w:gridCol w:w="3048"/>
        <w:gridCol w:w="850"/>
        <w:gridCol w:w="851"/>
      </w:tblGrid>
      <w:tr w14:paraId="3A80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" w:hRule="atLeast"/>
        </w:trPr>
        <w:tc>
          <w:tcPr>
            <w:tcW w:w="949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17B83E8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分判商名稱:</w:t>
            </w:r>
          </w:p>
        </w:tc>
      </w:tr>
      <w:tr w14:paraId="483E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" w:hRule="atLeast"/>
        </w:trPr>
        <w:tc>
          <w:tcPr>
            <w:tcW w:w="949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423B0B0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分判商委任安裝配電箱註冊電工姓名：</w:t>
            </w:r>
          </w:p>
        </w:tc>
      </w:tr>
      <w:tr w14:paraId="06EE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" w:hRule="atLeast"/>
        </w:trPr>
        <w:tc>
          <w:tcPr>
            <w:tcW w:w="949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6D0890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</w:rPr>
              <w:t>配電箱編號：</w:t>
            </w:r>
          </w:p>
        </w:tc>
      </w:tr>
      <w:tr w14:paraId="47267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" w:hRule="atLeast"/>
        </w:trPr>
        <w:tc>
          <w:tcPr>
            <w:tcW w:w="949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808976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配電箱預計擺放位置：</w:t>
            </w:r>
          </w:p>
        </w:tc>
      </w:tr>
      <w:tr w14:paraId="2B32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71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28C6EDB8">
            <w:pPr>
              <w:snapToGrid w:val="0"/>
              <w:spacing w:before="48" w:beforeLines="20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 xml:space="preserve">地盤前線管理分區負責人姓名: </w:t>
            </w:r>
          </w:p>
        </w:tc>
        <w:tc>
          <w:tcPr>
            <w:tcW w:w="6100" w:type="dxa"/>
            <w:gridSpan w:val="4"/>
            <w:tcBorders>
              <w:left w:val="nil"/>
            </w:tcBorders>
            <w:vAlign w:val="center"/>
          </w:tcPr>
          <w:p w14:paraId="729A7977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0782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71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57954A2C">
            <w:pPr>
              <w:snapToGrid w:val="0"/>
              <w:spacing w:before="48" w:beforeLines="20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地盤安全管理負責人姓名：</w:t>
            </w:r>
          </w:p>
        </w:tc>
        <w:tc>
          <w:tcPr>
            <w:tcW w:w="6100" w:type="dxa"/>
            <w:gridSpan w:val="4"/>
            <w:tcBorders>
              <w:left w:val="nil"/>
            </w:tcBorders>
            <w:vAlign w:val="center"/>
          </w:tcPr>
          <w:p w14:paraId="154B5ED7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4BC9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71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26B7F279">
            <w:pPr>
              <w:snapToGrid w:val="0"/>
              <w:spacing w:before="48" w:beforeLines="20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地盤註冊電工檢查員姓名：</w:t>
            </w:r>
          </w:p>
        </w:tc>
        <w:tc>
          <w:tcPr>
            <w:tcW w:w="6100" w:type="dxa"/>
            <w:gridSpan w:val="4"/>
            <w:tcBorders>
              <w:left w:val="nil"/>
            </w:tcBorders>
            <w:vAlign w:val="center"/>
          </w:tcPr>
          <w:p w14:paraId="79DDC486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0309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4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04C9EEBF">
            <w:pPr>
              <w:snapToGrid w:val="0"/>
              <w:spacing w:before="48" w:beforeLines="20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檢查日期：</w:t>
            </w:r>
          </w:p>
        </w:tc>
        <w:tc>
          <w:tcPr>
            <w:tcW w:w="6100" w:type="dxa"/>
            <w:gridSpan w:val="4"/>
            <w:tcBorders>
              <w:left w:val="nil"/>
            </w:tcBorders>
            <w:vAlign w:val="center"/>
          </w:tcPr>
          <w:p w14:paraId="51D8BE4C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8065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567" w:type="dxa"/>
            <w:tcBorders>
              <w:top w:val="single" w:color="auto" w:sz="12" w:space="0"/>
              <w:left w:val="single" w:color="auto" w:sz="4" w:space="0"/>
              <w:bottom w:val="double" w:color="auto" w:sz="4" w:space="0"/>
              <w:right w:val="nil"/>
            </w:tcBorders>
            <w:shd w:val="clear" w:color="auto" w:fill="FFFFFF"/>
            <w:vAlign w:val="center"/>
          </w:tcPr>
          <w:p w14:paraId="167018D0">
            <w:pPr>
              <w:spacing w:before="48" w:beforeLines="20" w:after="48" w:afterLines="20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7230" w:type="dxa"/>
            <w:gridSpan w:val="3"/>
            <w:tcBorders>
              <w:top w:val="single" w:color="auto" w:sz="12" w:space="0"/>
              <w:left w:val="nil"/>
              <w:bottom w:val="double" w:color="auto" w:sz="4" w:space="0"/>
            </w:tcBorders>
            <w:shd w:val="clear" w:color="auto" w:fill="FFFFFF"/>
            <w:vAlign w:val="center"/>
          </w:tcPr>
          <w:p w14:paraId="6574A354">
            <w:pPr>
              <w:spacing w:before="48" w:beforeLines="20" w:after="48" w:afterLines="20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46AAAE19">
            <w:pPr>
              <w:spacing w:before="48" w:beforeLines="20" w:after="48" w:afterLines="20"/>
              <w:ind w:firstLine="40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是</w:t>
            </w:r>
          </w:p>
        </w:tc>
        <w:tc>
          <w:tcPr>
            <w:tcW w:w="851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1CE5D418">
            <w:pPr>
              <w:spacing w:before="48" w:beforeLines="20" w:after="48" w:afterLines="20"/>
              <w:ind w:firstLine="40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否</w:t>
            </w:r>
          </w:p>
        </w:tc>
      </w:tr>
      <w:tr w14:paraId="7397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vAlign w:val="center"/>
          </w:tcPr>
          <w:p w14:paraId="6716CAA0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1</w:t>
            </w:r>
          </w:p>
        </w:tc>
        <w:tc>
          <w:tcPr>
            <w:tcW w:w="7230" w:type="dxa"/>
            <w:gridSpan w:val="3"/>
            <w:tcBorders>
              <w:top w:val="double" w:color="auto" w:sz="4" w:space="0"/>
            </w:tcBorders>
            <w:vAlign w:val="center"/>
          </w:tcPr>
          <w:p w14:paraId="70684433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外殼沒有明顯損壞、鏽蝕或變形</w:t>
            </w:r>
          </w:p>
        </w:tc>
        <w:tc>
          <w:tcPr>
            <w:tcW w:w="850" w:type="dxa"/>
            <w:tcBorders>
              <w:top w:val="double" w:color="auto" w:sz="4" w:space="0"/>
            </w:tcBorders>
            <w:vAlign w:val="center"/>
          </w:tcPr>
          <w:p w14:paraId="6B0D3DD4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tcBorders>
              <w:top w:val="double" w:color="auto" w:sz="4" w:space="0"/>
            </w:tcBorders>
            <w:vAlign w:val="center"/>
          </w:tcPr>
          <w:p w14:paraId="7609DE08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2042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0E17668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2</w:t>
            </w:r>
          </w:p>
        </w:tc>
        <w:tc>
          <w:tcPr>
            <w:tcW w:w="7230" w:type="dxa"/>
            <w:gridSpan w:val="3"/>
            <w:vAlign w:val="center"/>
          </w:tcPr>
          <w:p w14:paraId="048840B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配電箱門是否可正常打開和上鎖</w:t>
            </w:r>
          </w:p>
        </w:tc>
        <w:tc>
          <w:tcPr>
            <w:tcW w:w="850" w:type="dxa"/>
            <w:vAlign w:val="center"/>
          </w:tcPr>
          <w:p w14:paraId="7A2834A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7379BC84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7725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228D2FD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3</w:t>
            </w:r>
          </w:p>
        </w:tc>
        <w:tc>
          <w:tcPr>
            <w:tcW w:w="7230" w:type="dxa"/>
            <w:gridSpan w:val="3"/>
            <w:vAlign w:val="center"/>
          </w:tcPr>
          <w:p w14:paraId="1332EB0F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電源插座是否具有最少IP54或同等規格</w:t>
            </w:r>
          </w:p>
        </w:tc>
        <w:tc>
          <w:tcPr>
            <w:tcW w:w="850" w:type="dxa"/>
            <w:vAlign w:val="center"/>
          </w:tcPr>
          <w:p w14:paraId="23706C4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2AF79540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7AC3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72A5449A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4</w:t>
            </w:r>
          </w:p>
        </w:tc>
        <w:tc>
          <w:tcPr>
            <w:tcW w:w="7230" w:type="dxa"/>
            <w:gridSpan w:val="3"/>
            <w:vAlign w:val="center"/>
          </w:tcPr>
          <w:p w14:paraId="4945AE13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電源插座保護罩是否正常運作沒有損壞</w:t>
            </w:r>
          </w:p>
        </w:tc>
        <w:tc>
          <w:tcPr>
            <w:tcW w:w="850" w:type="dxa"/>
            <w:vAlign w:val="center"/>
          </w:tcPr>
          <w:p w14:paraId="1133D88F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0D07AEA2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FCA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E3B8B84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5</w:t>
            </w:r>
          </w:p>
        </w:tc>
        <w:tc>
          <w:tcPr>
            <w:tcW w:w="7230" w:type="dxa"/>
            <w:gridSpan w:val="3"/>
            <w:vAlign w:val="center"/>
          </w:tcPr>
          <w:p w14:paraId="3D640C1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內部絕緣板是否符合要求且正確設置</w:t>
            </w:r>
          </w:p>
        </w:tc>
        <w:tc>
          <w:tcPr>
            <w:tcW w:w="850" w:type="dxa"/>
            <w:vAlign w:val="center"/>
          </w:tcPr>
          <w:p w14:paraId="4231811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00330171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656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9BC8F96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6</w:t>
            </w:r>
          </w:p>
        </w:tc>
        <w:tc>
          <w:tcPr>
            <w:tcW w:w="7230" w:type="dxa"/>
            <w:gridSpan w:val="3"/>
            <w:vAlign w:val="center"/>
          </w:tcPr>
          <w:p w14:paraId="01DD5127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是否正確安裝接地水線</w:t>
            </w:r>
          </w:p>
        </w:tc>
        <w:tc>
          <w:tcPr>
            <w:tcW w:w="850" w:type="dxa"/>
            <w:vAlign w:val="center"/>
          </w:tcPr>
          <w:p w14:paraId="227EE89C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79AE7F4A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D61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28F6BE1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7</w:t>
            </w:r>
          </w:p>
        </w:tc>
        <w:tc>
          <w:tcPr>
            <w:tcW w:w="7230" w:type="dxa"/>
            <w:gridSpan w:val="3"/>
            <w:vAlign w:val="center"/>
          </w:tcPr>
          <w:p w14:paraId="732A639D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內部是否張貼最新線路圖</w:t>
            </w:r>
          </w:p>
        </w:tc>
        <w:tc>
          <w:tcPr>
            <w:tcW w:w="850" w:type="dxa"/>
            <w:vAlign w:val="center"/>
          </w:tcPr>
          <w:p w14:paraId="3C3C65D0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741AA610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E79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95AA294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8</w:t>
            </w:r>
          </w:p>
        </w:tc>
        <w:tc>
          <w:tcPr>
            <w:tcW w:w="7230" w:type="dxa"/>
            <w:gridSpan w:val="3"/>
            <w:vAlign w:val="center"/>
          </w:tcPr>
          <w:p w14:paraId="551BF768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線路設置是否與分判商提交的設計圖保持一致</w:t>
            </w:r>
          </w:p>
        </w:tc>
        <w:tc>
          <w:tcPr>
            <w:tcW w:w="850" w:type="dxa"/>
            <w:vAlign w:val="center"/>
          </w:tcPr>
          <w:p w14:paraId="2CEF4359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71F77CC1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670B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591ABB1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9</w:t>
            </w:r>
          </w:p>
        </w:tc>
        <w:tc>
          <w:tcPr>
            <w:tcW w:w="7230" w:type="dxa"/>
            <w:gridSpan w:val="3"/>
            <w:vAlign w:val="center"/>
          </w:tcPr>
          <w:p w14:paraId="20749326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每一個供電於插座的電路，是否裝設啟動電流值不超過30mA的漏電斷路器</w:t>
            </w:r>
          </w:p>
        </w:tc>
        <w:tc>
          <w:tcPr>
            <w:tcW w:w="850" w:type="dxa"/>
            <w:vAlign w:val="center"/>
          </w:tcPr>
          <w:p w14:paraId="333DD739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667664F2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1AFC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3ED8369C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  <w:lang w:eastAsia="zh-CN"/>
              </w:rPr>
              <w:t>10</w:t>
            </w:r>
          </w:p>
        </w:tc>
        <w:tc>
          <w:tcPr>
            <w:tcW w:w="7230" w:type="dxa"/>
            <w:gridSpan w:val="3"/>
            <w:vAlign w:val="center"/>
          </w:tcPr>
          <w:p w14:paraId="07B3E15B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漏電斷路器經按鈕測試是否正常運作</w:t>
            </w:r>
          </w:p>
        </w:tc>
        <w:tc>
          <w:tcPr>
            <w:tcW w:w="850" w:type="dxa"/>
            <w:vAlign w:val="center"/>
          </w:tcPr>
          <w:p w14:paraId="1AD91C01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161411D5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6231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E480C30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  <w:lang w:eastAsia="zh-CN"/>
              </w:rPr>
            </w:pPr>
            <w:r>
              <w:rPr>
                <w:rFonts w:hint="eastAsia" w:ascii="Times New Roman"/>
                <w:sz w:val="20"/>
              </w:rPr>
              <w:t>1</w:t>
            </w:r>
            <w:r>
              <w:rPr>
                <w:rFonts w:hint="eastAsia" w:ascii="Times New Roman"/>
                <w:sz w:val="20"/>
                <w:lang w:eastAsia="zh-CN"/>
              </w:rPr>
              <w:t>1</w:t>
            </w:r>
          </w:p>
        </w:tc>
        <w:tc>
          <w:tcPr>
            <w:tcW w:w="7230" w:type="dxa"/>
            <w:gridSpan w:val="3"/>
            <w:vAlign w:val="center"/>
          </w:tcPr>
          <w:p w14:paraId="5D08713E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是否正確安裝合適的過流保護器</w:t>
            </w:r>
          </w:p>
        </w:tc>
        <w:tc>
          <w:tcPr>
            <w:tcW w:w="850" w:type="dxa"/>
            <w:vAlign w:val="center"/>
          </w:tcPr>
          <w:p w14:paraId="27ED2F44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513B1214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306A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1BAE14BE">
            <w:pPr>
              <w:spacing w:before="120" w:line="300" w:lineRule="atLeast"/>
              <w:ind w:firstLine="40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230" w:type="dxa"/>
            <w:gridSpan w:val="3"/>
            <w:vAlign w:val="center"/>
          </w:tcPr>
          <w:p w14:paraId="005E784C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4339A2B9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15246602">
            <w:pPr>
              <w:spacing w:before="120" w:line="300" w:lineRule="atLeast"/>
              <w:ind w:firstLine="400"/>
              <w:jc w:val="both"/>
              <w:rPr>
                <w:rFonts w:ascii="Times New Roman"/>
                <w:sz w:val="20"/>
              </w:rPr>
            </w:pPr>
          </w:p>
        </w:tc>
      </w:tr>
      <w:tr w14:paraId="655E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66" w:hRule="atLeast"/>
        </w:trPr>
        <w:tc>
          <w:tcPr>
            <w:tcW w:w="4749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</w:tcPr>
          <w:p w14:paraId="70310CBD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地盤註冊電工檢查員簽署:</w:t>
            </w:r>
          </w:p>
          <w:p w14:paraId="24C2B4C9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  <w:p w14:paraId="5C9E3BE4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  <w:p w14:paraId="3D6C6E7F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</w:tc>
        <w:tc>
          <w:tcPr>
            <w:tcW w:w="4749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</w:tcPr>
          <w:p w14:paraId="03D7E1B8">
            <w:pPr>
              <w:widowControl/>
              <w:spacing w:before="120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地盤經理簽署確認：</w:t>
            </w:r>
          </w:p>
          <w:p w14:paraId="0BFB12AF">
            <w:pPr>
              <w:widowControl/>
              <w:spacing w:before="120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  <w:p w14:paraId="3A0877F3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  <w:p w14:paraId="71EE7DD7">
            <w:pPr>
              <w:snapToGrid w:val="0"/>
              <w:spacing w:before="120" w:beforeAutospacing="1" w:after="100" w:afterAutospacing="1"/>
              <w:ind w:firstLine="440"/>
              <w:jc w:val="both"/>
              <w:rPr>
                <w:rFonts w:ascii="Times New Roman" w:cs="細明體"/>
                <w:sz w:val="22"/>
                <w:szCs w:val="22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