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T008</w:t>
      </w:r>
    </w:p>
    <w:p>
      <w:r>
        <w:t>推定名称：如安全環保人員工作表現優異，員工每年年終考核評分等級為B+或以上，可由地盤或部門推薦，少於規定的任職年資要求提前考核晉升。</w:t>
      </w:r>
    </w:p>
    <w:p>
      <w:r>
        <w:t>制度上下文：2.晉升條件 &gt; 3.考核晉升流程 &gt; 4.層級及任職年資要求</w:t>
      </w:r>
    </w:p>
    <w:p>
      <w:r>
        <w:t>来源：安全管理辦法彙編20241025（無修訂版）.docx</w:t>
      </w:r>
    </w:p>
    <w:p>
      <w:r>
        <w:t>表格序号：8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8458" w:type="dxa"/>
        <w:tblInd w:w="7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2000"/>
        <w:gridCol w:w="1184"/>
        <w:gridCol w:w="1189"/>
        <w:gridCol w:w="1449"/>
        <w:gridCol w:w="1324"/>
      </w:tblGrid>
      <w:tr w14:paraId="0308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</w:trPr>
        <w:tc>
          <w:tcPr>
            <w:tcW w:w="1312" w:type="dxa"/>
            <w:vMerge w:val="restart"/>
            <w:vAlign w:val="center"/>
          </w:tcPr>
          <w:p w14:paraId="02BB5E23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層級</w:t>
            </w:r>
          </w:p>
        </w:tc>
        <w:tc>
          <w:tcPr>
            <w:tcW w:w="2000" w:type="dxa"/>
            <w:vMerge w:val="restart"/>
            <w:vAlign w:val="center"/>
          </w:tcPr>
          <w:p w14:paraId="691721D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職位</w:t>
            </w:r>
          </w:p>
        </w:tc>
        <w:tc>
          <w:tcPr>
            <w:tcW w:w="2373" w:type="dxa"/>
            <w:gridSpan w:val="2"/>
            <w:vAlign w:val="center"/>
          </w:tcPr>
          <w:p w14:paraId="377AB0C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學士或以上</w:t>
            </w:r>
          </w:p>
        </w:tc>
        <w:tc>
          <w:tcPr>
            <w:tcW w:w="1449" w:type="dxa"/>
            <w:vAlign w:val="center"/>
          </w:tcPr>
          <w:p w14:paraId="78DD2B3E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高級文憑/文憑/證書</w:t>
            </w:r>
          </w:p>
        </w:tc>
        <w:tc>
          <w:tcPr>
            <w:tcW w:w="1324" w:type="dxa"/>
            <w:vAlign w:val="center"/>
          </w:tcPr>
          <w:p w14:paraId="57D0DF03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</w:rPr>
              <w:t>無相關專業</w:t>
            </w:r>
            <w:r>
              <w:rPr>
                <w:rFonts w:ascii="Times New Roman" w:hAnsi="Times New Roman"/>
                <w:bCs/>
                <w:sz w:val="24"/>
                <w:lang w:eastAsia="zh-CN"/>
              </w:rPr>
              <w:t>學歷</w:t>
            </w:r>
          </w:p>
        </w:tc>
      </w:tr>
      <w:tr w14:paraId="0C4A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312" w:type="dxa"/>
            <w:vMerge w:val="continue"/>
            <w:vAlign w:val="center"/>
          </w:tcPr>
          <w:p w14:paraId="6FDB3B8C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000" w:type="dxa"/>
            <w:vMerge w:val="continue"/>
            <w:vAlign w:val="center"/>
          </w:tcPr>
          <w:p w14:paraId="48884F3D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84" w:type="dxa"/>
            <w:vAlign w:val="center"/>
          </w:tcPr>
          <w:p w14:paraId="3054BECA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</w:rPr>
              <w:t>見習生</w:t>
            </w:r>
            <w:r>
              <w:rPr>
                <w:rFonts w:ascii="Times New Roman" w:hAnsi="Times New Roman"/>
                <w:bCs/>
                <w:sz w:val="24"/>
                <w:lang w:eastAsia="zh-CN"/>
              </w:rPr>
              <w:t>級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E2806E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非見習生</w:t>
            </w:r>
          </w:p>
        </w:tc>
        <w:tc>
          <w:tcPr>
            <w:tcW w:w="1449" w:type="dxa"/>
            <w:shd w:val="clear" w:color="auto" w:fill="auto"/>
            <w:vAlign w:val="center"/>
          </w:tcPr>
          <w:p w14:paraId="209CA1C2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非見習生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33F655E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</w:tr>
      <w:tr w14:paraId="4B0B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1312" w:type="dxa"/>
            <w:vAlign w:val="center"/>
          </w:tcPr>
          <w:p w14:paraId="253FE8C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第三層級</w:t>
            </w:r>
          </w:p>
        </w:tc>
        <w:tc>
          <w:tcPr>
            <w:tcW w:w="2000" w:type="dxa"/>
            <w:vAlign w:val="center"/>
          </w:tcPr>
          <w:p w14:paraId="1FD26DA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助理安全經理/助理安全環保經理</w:t>
            </w:r>
          </w:p>
        </w:tc>
        <w:tc>
          <w:tcPr>
            <w:tcW w:w="1184" w:type="dxa"/>
            <w:vAlign w:val="center"/>
          </w:tcPr>
          <w:p w14:paraId="66C5FC41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7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46B403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  <w:tc>
          <w:tcPr>
            <w:tcW w:w="1449" w:type="dxa"/>
            <w:vAlign w:val="center"/>
          </w:tcPr>
          <w:p w14:paraId="318BB927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  <w:tc>
          <w:tcPr>
            <w:tcW w:w="1324" w:type="dxa"/>
            <w:vAlign w:val="center"/>
          </w:tcPr>
          <w:p w14:paraId="584ADCF7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</w:tr>
      <w:tr w14:paraId="1F63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1312" w:type="dxa"/>
            <w:vMerge w:val="restart"/>
            <w:vAlign w:val="center"/>
          </w:tcPr>
          <w:p w14:paraId="20D2FA1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第二層級</w:t>
            </w:r>
          </w:p>
        </w:tc>
        <w:tc>
          <w:tcPr>
            <w:tcW w:w="2000" w:type="dxa"/>
            <w:vAlign w:val="center"/>
          </w:tcPr>
          <w:p w14:paraId="58D15378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高級安全主任/</w:t>
            </w:r>
          </w:p>
          <w:p w14:paraId="717BF9E2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高級安全環保主任</w:t>
            </w:r>
          </w:p>
        </w:tc>
        <w:tc>
          <w:tcPr>
            <w:tcW w:w="1184" w:type="dxa"/>
            <w:vAlign w:val="center"/>
          </w:tcPr>
          <w:p w14:paraId="3C2E4465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</w:rPr>
              <w:t>5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602A2BE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5</w:t>
            </w:r>
          </w:p>
        </w:tc>
        <w:tc>
          <w:tcPr>
            <w:tcW w:w="1449" w:type="dxa"/>
            <w:vAlign w:val="center"/>
          </w:tcPr>
          <w:p w14:paraId="3E2A3AE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6</w:t>
            </w:r>
          </w:p>
        </w:tc>
        <w:tc>
          <w:tcPr>
            <w:tcW w:w="1324" w:type="dxa"/>
            <w:vAlign w:val="center"/>
          </w:tcPr>
          <w:p w14:paraId="752173C5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</w:tr>
      <w:tr w14:paraId="2BE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312" w:type="dxa"/>
            <w:vMerge w:val="continue"/>
            <w:vAlign w:val="center"/>
          </w:tcPr>
          <w:p w14:paraId="3EF259D6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000" w:type="dxa"/>
            <w:vAlign w:val="center"/>
          </w:tcPr>
          <w:p w14:paraId="726D2C1F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安全主任/</w:t>
            </w:r>
          </w:p>
          <w:p w14:paraId="6142A91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安全環保主任</w:t>
            </w:r>
          </w:p>
        </w:tc>
        <w:tc>
          <w:tcPr>
            <w:tcW w:w="1184" w:type="dxa"/>
            <w:vAlign w:val="center"/>
          </w:tcPr>
          <w:p w14:paraId="555E56C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1F343F07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2</w:t>
            </w:r>
          </w:p>
        </w:tc>
        <w:tc>
          <w:tcPr>
            <w:tcW w:w="1449" w:type="dxa"/>
            <w:vAlign w:val="center"/>
          </w:tcPr>
          <w:p w14:paraId="3262B98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3</w:t>
            </w:r>
          </w:p>
        </w:tc>
        <w:tc>
          <w:tcPr>
            <w:tcW w:w="1324" w:type="dxa"/>
            <w:vAlign w:val="center"/>
          </w:tcPr>
          <w:p w14:paraId="107321B2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</w:tr>
      <w:tr w14:paraId="409D8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312" w:type="dxa"/>
            <w:vMerge w:val="continue"/>
            <w:vAlign w:val="center"/>
          </w:tcPr>
          <w:p w14:paraId="58034F87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2000" w:type="dxa"/>
            <w:vAlign w:val="center"/>
          </w:tcPr>
          <w:p w14:paraId="120ECB7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助理安全主任</w:t>
            </w:r>
          </w:p>
        </w:tc>
        <w:tc>
          <w:tcPr>
            <w:tcW w:w="1184" w:type="dxa"/>
            <w:vAlign w:val="center"/>
          </w:tcPr>
          <w:p w14:paraId="5CA0F49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0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25D33213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0</w:t>
            </w:r>
          </w:p>
        </w:tc>
        <w:tc>
          <w:tcPr>
            <w:tcW w:w="1449" w:type="dxa"/>
            <w:vAlign w:val="center"/>
          </w:tcPr>
          <w:p w14:paraId="3234BCC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0</w:t>
            </w:r>
          </w:p>
        </w:tc>
        <w:tc>
          <w:tcPr>
            <w:tcW w:w="1324" w:type="dxa"/>
            <w:vAlign w:val="center"/>
          </w:tcPr>
          <w:p w14:paraId="2C39CDE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</w:tr>
      <w:tr w14:paraId="1E0A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exact"/>
        </w:trPr>
        <w:tc>
          <w:tcPr>
            <w:tcW w:w="1312" w:type="dxa"/>
            <w:vAlign w:val="center"/>
          </w:tcPr>
          <w:p w14:paraId="75FA34BA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第一層級</w:t>
            </w:r>
          </w:p>
        </w:tc>
        <w:tc>
          <w:tcPr>
            <w:tcW w:w="2000" w:type="dxa"/>
            <w:vAlign w:val="center"/>
          </w:tcPr>
          <w:p w14:paraId="1AC5BD42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</w:rPr>
              <w:t>安全助理</w:t>
            </w:r>
          </w:p>
        </w:tc>
        <w:tc>
          <w:tcPr>
            <w:tcW w:w="1184" w:type="dxa"/>
            <w:vAlign w:val="center"/>
          </w:tcPr>
          <w:p w14:paraId="2EFA3FD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17074D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  <w:tc>
          <w:tcPr>
            <w:tcW w:w="1449" w:type="dxa"/>
            <w:vAlign w:val="center"/>
          </w:tcPr>
          <w:p w14:paraId="623F7CD3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  <w:tc>
          <w:tcPr>
            <w:tcW w:w="1324" w:type="dxa"/>
            <w:vAlign w:val="center"/>
          </w:tcPr>
          <w:p w14:paraId="38A49C3F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