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T016</w:t>
      </w:r>
    </w:p>
    <w:p>
      <w:r>
        <w:t>推定名称：甲部：地盤安全管理停工整改命令（全面） 基於下述第一項的安全理由，根據公司有關規定，現命令你們按第二項的方式停工，進行整改工作，直至本人滿意為止。 / 甲部：地盤安全管理停工整改命令（全面） 基於下述第一項的安全理由，根據公司有關規定，現命令你們按第二項的方式停工，進行整改工作，直至本人滿意為止。 / 甲部：地盤安全管理停工整改命令（全面） 基於下述第一項的安全理由，根據公司有關規定，現命令你們按第二項的方式停工，進行整改工作，直至本人滿意為止。 / 甲部：地盤安全管理停工整改命令（全面） 基於下述第一項的安全理由，根據公司有關規定，現命令你們按第二項的方式停工，進行整改工作，直至本人滿意為止。 / 甲部：地盤安全管理停工整改命令（全面） 基於下述第一項的安全理由，根據公司有關規定，現命令你們按第二項的方式停工，進行整改工作，直至本人滿意為止。 / 甲部：地盤安全管理停工整改命令（全面） 基於下述第一項的安全理由，根據公司有關規定，現命令你們按第二項的方式停工，進行整改工作，直至本人滿意為止。 / 甲部：地盤安全管理停工整改命令（全面） 基於下述第一項的安全理由，根據公司有關規定，現命令你們按第二項的方式停工，進行整改工作，直至本人滿意為止。 / 甲部：地盤安全管理停工整改命令（全面） 基於下述第一項的安全理由，根據公司有關規定，現命令你們按第二項的方式停工，進行整改工作，直至本人滿意為止。 / 甲部：地盤安全管理停工整改命令（全面） 基於下述第一項的安全理由，根據公司有關規定，現命令你們按第二項的方式停工，進行整改工作，直至本人滿意為止。 / 甲部：地盤安全管理停工整改命令（全面） 基於下述第一項的安全理由，根據公司有關規定，現命令你們按第二項的方式停工，進行整改工作，直至本人滿意為止。 / 甲部：地盤安全管理停工整改命令（全面） 基於下述第一項的安全理由，根據公司有關規定，現命令你們按第二項的方式停工，進行整改工作，直至本人滿意為止。</w:t>
      </w:r>
    </w:p>
    <w:p>
      <w:r>
        <w:t>制度上下文：3.處分執行 &gt; (4)部門責任與處分 &gt; 附件</w:t>
      </w:r>
    </w:p>
    <w:p>
      <w:r>
        <w:t>来源：安全管理辦法彙編20241025（無修訂版）.docx</w:t>
      </w:r>
    </w:p>
    <w:p>
      <w:r>
        <w:t>表格序号：16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8781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388"/>
        <w:gridCol w:w="360"/>
        <w:gridCol w:w="120"/>
        <w:gridCol w:w="240"/>
        <w:gridCol w:w="1679"/>
        <w:gridCol w:w="340"/>
        <w:gridCol w:w="1679"/>
        <w:gridCol w:w="289"/>
        <w:gridCol w:w="1701"/>
        <w:gridCol w:w="284"/>
        <w:gridCol w:w="1701"/>
      </w:tblGrid>
      <w:tr w14:paraId="1463F41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8781" w:type="dxa"/>
            <w:gridSpan w:val="11"/>
            <w:tcBorders>
              <w:bottom w:val="single" w:color="auto" w:sz="6" w:space="0"/>
            </w:tcBorders>
          </w:tcPr>
          <w:p w14:paraId="4397A4D8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120"/>
              <w:ind w:firstLine="0"/>
              <w:rPr>
                <w:bCs/>
              </w:rPr>
            </w:pPr>
            <w:r>
              <w:rPr>
                <w:rFonts w:hint="eastAsia"/>
                <w:bCs/>
              </w:rPr>
              <w:t>甲部：地盤安全管理停工整改命令（全面）</w:t>
            </w:r>
          </w:p>
          <w:p w14:paraId="2B9BD5C0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120"/>
              <w:ind w:left="28" w:leftChars="10" w:right="28" w:rightChars="10" w:firstLine="0"/>
              <w:rPr>
                <w:b w:val="0"/>
              </w:rPr>
            </w:pPr>
            <w:r>
              <w:rPr>
                <w:rFonts w:hint="eastAsia"/>
                <w:b w:val="0"/>
              </w:rPr>
              <w:t>基於下述第一項的安全理由，根據公司有關規定，現命令你們按第二項的方式停工，進行整改工作，直至本人滿意為止。</w:t>
            </w:r>
          </w:p>
        </w:tc>
      </w:tr>
      <w:tr w14:paraId="20826AB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8781" w:type="dxa"/>
            <w:gridSpan w:val="11"/>
            <w:tcBorders>
              <w:bottom w:val="dashSmallGap" w:color="auto" w:sz="4" w:space="0"/>
            </w:tcBorders>
          </w:tcPr>
          <w:p w14:paraId="59976820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120" w:after="20"/>
              <w:ind w:firstLine="0"/>
              <w:rPr>
                <w:b w:val="0"/>
              </w:rPr>
            </w:pPr>
            <w:r>
              <w:rPr>
                <w:rFonts w:hint="eastAsia"/>
                <w:b w:val="0"/>
              </w:rPr>
              <w:t>一、停工理由及原因</w:t>
            </w:r>
          </w:p>
        </w:tc>
      </w:tr>
      <w:tr w14:paraId="314BBF6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</w:trPr>
        <w:tc>
          <w:tcPr>
            <w:tcW w:w="388" w:type="dxa"/>
            <w:tcBorders>
              <w:top w:val="dashSmallGap" w:color="auto" w:sz="4" w:space="0"/>
              <w:bottom w:val="nil"/>
              <w:right w:val="nil"/>
            </w:tcBorders>
          </w:tcPr>
          <w:p w14:paraId="4643E4B0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48" w:beforeLines="20" w:after="0"/>
              <w:ind w:firstLine="0"/>
              <w:rPr>
                <w:b w:val="0"/>
              </w:rPr>
            </w:pPr>
            <w:r>
              <w:rPr>
                <w:rFonts w:hint="eastAsia"/>
                <w:b w:val="0"/>
              </w:rPr>
              <w:t>□</w:t>
            </w:r>
          </w:p>
        </w:tc>
        <w:tc>
          <w:tcPr>
            <w:tcW w:w="8393" w:type="dxa"/>
            <w:gridSpan w:val="10"/>
            <w:tcBorders>
              <w:top w:val="dashSmallGap" w:color="auto" w:sz="4" w:space="0"/>
              <w:left w:val="nil"/>
              <w:bottom w:val="nil"/>
            </w:tcBorders>
          </w:tcPr>
          <w:p w14:paraId="35A90C5B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48" w:beforeLines="20" w:after="0"/>
              <w:ind w:firstLine="0"/>
              <w:rPr>
                <w:b w:val="0"/>
              </w:rPr>
            </w:pPr>
            <w:r>
              <w:rPr>
                <w:b w:val="0"/>
              </w:rPr>
              <w:t>地盤發生</w:t>
            </w:r>
            <w:r>
              <w:rPr>
                <w:rFonts w:hint="eastAsia"/>
                <w:b w:val="0"/>
              </w:rPr>
              <w:t>嚴重安全事件、較大安全事件或近危事件</w:t>
            </w:r>
          </w:p>
        </w:tc>
      </w:tr>
      <w:tr w14:paraId="659904A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</w:trPr>
        <w:tc>
          <w:tcPr>
            <w:tcW w:w="8781" w:type="dxa"/>
            <w:gridSpan w:val="11"/>
            <w:tcBorders>
              <w:top w:val="nil"/>
              <w:bottom w:val="nil"/>
            </w:tcBorders>
          </w:tcPr>
          <w:p w14:paraId="41FB6D33">
            <w:pPr>
              <w:pStyle w:val="40"/>
              <w:keepNext w:val="0"/>
              <w:keepLines w:val="0"/>
              <w:pageBreakBefore w:val="0"/>
              <w:widowControl w:val="0"/>
              <w:numPr>
                <w:ilvl w:val="0"/>
                <w:numId w:val="88"/>
              </w:numPr>
              <w:tabs>
                <w:tab w:val="clear" w:pos="3260"/>
              </w:tabs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96" w:beforeLines="40" w:line="360" w:lineRule="atLeast"/>
              <w:ind w:firstLine="0"/>
              <w:rPr>
                <w:b w:val="0"/>
              </w:rPr>
            </w:pPr>
            <w:r>
              <w:rPr>
                <w:rFonts w:ascii="Times New Roman"/>
                <w:b w:val="0"/>
              </w:rPr>
              <w:t>地盤一個月內</w:t>
            </w:r>
            <w:r>
              <w:rPr>
                <w:rFonts w:hint="eastAsia" w:ascii="Times New Roman"/>
                <w:b w:val="0"/>
              </w:rPr>
              <w:t>被安環部簽發</w:t>
            </w:r>
            <w:r>
              <w:rPr>
                <w:rFonts w:ascii="Times New Roman"/>
                <w:b w:val="0"/>
              </w:rPr>
              <w:t>局部停工整改命令三次</w:t>
            </w:r>
            <w:r>
              <w:rPr>
                <w:rFonts w:hint="eastAsia" w:ascii="Times New Roman"/>
                <w:b w:val="0"/>
              </w:rPr>
              <w:t>或以上</w:t>
            </w:r>
          </w:p>
        </w:tc>
      </w:tr>
      <w:tr w14:paraId="5E5FCDB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</w:trPr>
        <w:tc>
          <w:tcPr>
            <w:tcW w:w="868" w:type="dxa"/>
            <w:gridSpan w:val="3"/>
            <w:tcBorders>
              <w:top w:val="nil"/>
              <w:bottom w:val="nil"/>
              <w:right w:val="nil"/>
            </w:tcBorders>
          </w:tcPr>
          <w:p w14:paraId="3A53A327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48" w:beforeLines="20" w:after="0"/>
              <w:ind w:firstLine="0"/>
              <w:rPr>
                <w:b w:val="0"/>
              </w:rPr>
            </w:pPr>
            <w:r>
              <w:rPr>
                <w:rFonts w:hint="eastAsia"/>
                <w:b w:val="0"/>
              </w:rPr>
              <w:t>原因：</w:t>
            </w:r>
          </w:p>
        </w:tc>
        <w:tc>
          <w:tcPr>
            <w:tcW w:w="7913" w:type="dxa"/>
            <w:gridSpan w:val="8"/>
            <w:tcBorders>
              <w:top w:val="nil"/>
              <w:left w:val="nil"/>
              <w:bottom w:val="single" w:color="auto" w:sz="6" w:space="0"/>
            </w:tcBorders>
          </w:tcPr>
          <w:p w14:paraId="35A6E304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48" w:beforeLines="20" w:after="0"/>
              <w:ind w:firstLine="0"/>
              <w:rPr>
                <w:b w:val="0"/>
              </w:rPr>
            </w:pPr>
          </w:p>
        </w:tc>
      </w:tr>
      <w:tr w14:paraId="545509C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</w:trPr>
        <w:tc>
          <w:tcPr>
            <w:tcW w:w="868" w:type="dxa"/>
            <w:gridSpan w:val="3"/>
            <w:tcBorders>
              <w:top w:val="nil"/>
              <w:bottom w:val="nil"/>
              <w:right w:val="nil"/>
            </w:tcBorders>
          </w:tcPr>
          <w:p w14:paraId="1C64E232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48" w:beforeLines="20" w:after="0"/>
              <w:ind w:firstLine="0"/>
              <w:rPr>
                <w:b w:val="0"/>
              </w:rPr>
            </w:pPr>
          </w:p>
        </w:tc>
        <w:tc>
          <w:tcPr>
            <w:tcW w:w="7913" w:type="dxa"/>
            <w:gridSpan w:val="8"/>
            <w:tcBorders>
              <w:top w:val="nil"/>
              <w:left w:val="nil"/>
              <w:bottom w:val="single" w:color="auto" w:sz="6" w:space="0"/>
            </w:tcBorders>
          </w:tcPr>
          <w:p w14:paraId="6546486A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48" w:beforeLines="20" w:after="0"/>
              <w:ind w:firstLine="0"/>
              <w:rPr>
                <w:b w:val="0"/>
              </w:rPr>
            </w:pPr>
          </w:p>
        </w:tc>
      </w:tr>
      <w:tr w14:paraId="20A2DEB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</w:trPr>
        <w:tc>
          <w:tcPr>
            <w:tcW w:w="868" w:type="dxa"/>
            <w:gridSpan w:val="3"/>
            <w:tcBorders>
              <w:top w:val="nil"/>
              <w:bottom w:val="nil"/>
              <w:right w:val="nil"/>
            </w:tcBorders>
          </w:tcPr>
          <w:p w14:paraId="5D663B57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48" w:beforeLines="20" w:after="0"/>
              <w:ind w:firstLine="0"/>
              <w:rPr>
                <w:b w:val="0"/>
              </w:rPr>
            </w:pPr>
          </w:p>
        </w:tc>
        <w:tc>
          <w:tcPr>
            <w:tcW w:w="7913" w:type="dxa"/>
            <w:gridSpan w:val="8"/>
            <w:tcBorders>
              <w:top w:val="nil"/>
              <w:left w:val="nil"/>
              <w:bottom w:val="single" w:color="auto" w:sz="6" w:space="0"/>
            </w:tcBorders>
          </w:tcPr>
          <w:p w14:paraId="35FF5D16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48" w:beforeLines="20" w:after="0"/>
              <w:ind w:firstLine="0"/>
              <w:rPr>
                <w:b w:val="0"/>
              </w:rPr>
            </w:pPr>
          </w:p>
        </w:tc>
      </w:tr>
      <w:tr w14:paraId="5469F22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</w:trPr>
        <w:tc>
          <w:tcPr>
            <w:tcW w:w="388" w:type="dxa"/>
            <w:tcBorders>
              <w:top w:val="nil"/>
              <w:bottom w:val="single" w:color="auto" w:sz="6" w:space="0"/>
              <w:right w:val="nil"/>
            </w:tcBorders>
          </w:tcPr>
          <w:p w14:paraId="23472EDC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48" w:beforeLines="20" w:after="0"/>
              <w:ind w:firstLine="0"/>
              <w:rPr>
                <w:b w:val="0"/>
                <w:sz w:val="10"/>
                <w:szCs w:val="10"/>
              </w:rPr>
            </w:pPr>
          </w:p>
        </w:tc>
        <w:tc>
          <w:tcPr>
            <w:tcW w:w="8393" w:type="dxa"/>
            <w:gridSpan w:val="10"/>
            <w:tcBorders>
              <w:top w:val="nil"/>
              <w:left w:val="nil"/>
              <w:bottom w:val="single" w:color="auto" w:sz="6" w:space="0"/>
            </w:tcBorders>
          </w:tcPr>
          <w:p w14:paraId="7CDD649E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48" w:beforeLines="20" w:after="48" w:afterLines="20"/>
              <w:ind w:firstLine="0"/>
              <w:rPr>
                <w:b w:val="0"/>
                <w:sz w:val="10"/>
                <w:szCs w:val="10"/>
              </w:rPr>
            </w:pPr>
          </w:p>
        </w:tc>
      </w:tr>
      <w:tr w14:paraId="577E2B2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8781" w:type="dxa"/>
            <w:gridSpan w:val="11"/>
            <w:tcBorders>
              <w:bottom w:val="dashSmallGap" w:color="auto" w:sz="4" w:space="0"/>
            </w:tcBorders>
          </w:tcPr>
          <w:p w14:paraId="7F7C1D54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120" w:after="20"/>
              <w:ind w:firstLine="0"/>
              <w:rPr>
                <w:b w:val="0"/>
              </w:rPr>
            </w:pPr>
            <w:r>
              <w:rPr>
                <w:rFonts w:hint="eastAsia"/>
                <w:b w:val="0"/>
              </w:rPr>
              <w:t>二、停工方式</w:t>
            </w:r>
          </w:p>
        </w:tc>
      </w:tr>
      <w:tr w14:paraId="51AF893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</w:trPr>
        <w:tc>
          <w:tcPr>
            <w:tcW w:w="388" w:type="dxa"/>
            <w:tcBorders>
              <w:top w:val="nil"/>
              <w:bottom w:val="nil"/>
              <w:right w:val="nil"/>
            </w:tcBorders>
          </w:tcPr>
          <w:p w14:paraId="1E4B73BB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48" w:beforeLines="20" w:after="0"/>
              <w:ind w:firstLine="0"/>
              <w:rPr>
                <w:b w:val="0"/>
              </w:rPr>
            </w:pPr>
          </w:p>
        </w:tc>
        <w:tc>
          <w:tcPr>
            <w:tcW w:w="8393" w:type="dxa"/>
            <w:gridSpan w:val="10"/>
            <w:tcBorders>
              <w:top w:val="nil"/>
              <w:left w:val="nil"/>
              <w:bottom w:val="nil"/>
            </w:tcBorders>
          </w:tcPr>
          <w:p w14:paraId="4FA3959D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48" w:beforeLines="20" w:after="0"/>
              <w:ind w:firstLine="0"/>
              <w:rPr>
                <w:b w:val="0"/>
              </w:rPr>
            </w:pPr>
            <w:r>
              <w:rPr>
                <w:rFonts w:hint="eastAsia"/>
                <w:b w:val="0"/>
              </w:rPr>
              <w:t>地盤全面停工</w:t>
            </w:r>
          </w:p>
        </w:tc>
      </w:tr>
      <w:tr w14:paraId="5AE878D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</w:trPr>
        <w:tc>
          <w:tcPr>
            <w:tcW w:w="388" w:type="dxa"/>
            <w:tcBorders>
              <w:top w:val="nil"/>
              <w:bottom w:val="single" w:color="auto" w:sz="6" w:space="0"/>
              <w:right w:val="nil"/>
            </w:tcBorders>
          </w:tcPr>
          <w:p w14:paraId="562FF35F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48" w:beforeLines="20" w:after="0"/>
              <w:ind w:firstLine="0"/>
              <w:rPr>
                <w:b w:val="0"/>
              </w:rPr>
            </w:pPr>
          </w:p>
        </w:tc>
        <w:tc>
          <w:tcPr>
            <w:tcW w:w="8393" w:type="dxa"/>
            <w:gridSpan w:val="10"/>
            <w:tcBorders>
              <w:top w:val="nil"/>
              <w:left w:val="nil"/>
              <w:bottom w:val="single" w:color="auto" w:sz="6" w:space="0"/>
            </w:tcBorders>
          </w:tcPr>
          <w:p w14:paraId="08986F0A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48" w:beforeLines="20" w:after="48" w:afterLines="20"/>
              <w:ind w:firstLine="0"/>
              <w:rPr>
                <w:b w:val="0"/>
              </w:rPr>
            </w:pPr>
          </w:p>
        </w:tc>
      </w:tr>
      <w:tr w14:paraId="56CE464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8781" w:type="dxa"/>
            <w:gridSpan w:val="11"/>
            <w:tcBorders>
              <w:top w:val="nil"/>
              <w:bottom w:val="single" w:color="auto" w:sz="6" w:space="0"/>
            </w:tcBorders>
            <w:vAlign w:val="bottom"/>
          </w:tcPr>
          <w:p w14:paraId="2370E8BD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120" w:beforeLines="50" w:after="60"/>
              <w:ind w:firstLine="0"/>
              <w:rPr>
                <w:b w:val="0"/>
              </w:rPr>
            </w:pPr>
          </w:p>
          <w:p w14:paraId="3D9D4E36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120" w:beforeLines="50" w:after="60"/>
              <w:ind w:firstLine="0"/>
              <w:rPr>
                <w:b w:val="0"/>
              </w:rPr>
            </w:pPr>
            <w:r>
              <w:rPr>
                <w:rFonts w:hint="eastAsia"/>
                <w:b w:val="0"/>
              </w:rPr>
              <w:t>簽</w:t>
            </w:r>
            <w:r>
              <w:rPr>
                <w:rFonts w:hint="eastAsia"/>
                <w:b w:val="0"/>
                <w:lang w:eastAsia="zh-HK"/>
              </w:rPr>
              <w:t>發</w:t>
            </w:r>
            <w:r>
              <w:rPr>
                <w:rFonts w:hint="eastAsia"/>
                <w:b w:val="0"/>
              </w:rPr>
              <w:t>人：_____________職  位：_______________日  期：___________________</w:t>
            </w:r>
          </w:p>
        </w:tc>
      </w:tr>
      <w:tr w14:paraId="7D706A7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c>
          <w:tcPr>
            <w:tcW w:w="8781" w:type="dxa"/>
            <w:gridSpan w:val="11"/>
            <w:tcBorders>
              <w:top w:val="single" w:color="auto" w:sz="12" w:space="0"/>
              <w:bottom w:val="single" w:color="auto" w:sz="6" w:space="0"/>
            </w:tcBorders>
          </w:tcPr>
          <w:p w14:paraId="426A273F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120"/>
              <w:ind w:firstLine="0"/>
            </w:pPr>
            <w:r>
              <w:rPr>
                <w:rFonts w:hint="eastAsia"/>
                <w:bCs/>
              </w:rPr>
              <w:t>乙部：覆查情況</w:t>
            </w:r>
          </w:p>
        </w:tc>
      </w:tr>
      <w:tr w14:paraId="76EFD9D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</w:trPr>
        <w:tc>
          <w:tcPr>
            <w:tcW w:w="388" w:type="dxa"/>
            <w:tcBorders>
              <w:top w:val="single" w:color="auto" w:sz="6" w:space="0"/>
              <w:bottom w:val="nil"/>
              <w:right w:val="nil"/>
            </w:tcBorders>
          </w:tcPr>
          <w:p w14:paraId="5CB205A4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120" w:after="20"/>
              <w:ind w:firstLine="0"/>
              <w:rPr>
                <w:b w:val="0"/>
              </w:rPr>
            </w:pPr>
            <w:r>
              <w:rPr>
                <w:rFonts w:hint="eastAsia"/>
                <w:b w:val="0"/>
              </w:rPr>
              <w:t>□</w:t>
            </w:r>
          </w:p>
        </w:tc>
        <w:tc>
          <w:tcPr>
            <w:tcW w:w="8393" w:type="dxa"/>
            <w:gridSpan w:val="10"/>
            <w:tcBorders>
              <w:top w:val="single" w:color="auto" w:sz="6" w:space="0"/>
              <w:left w:val="nil"/>
              <w:bottom w:val="nil"/>
            </w:tcBorders>
          </w:tcPr>
          <w:p w14:paraId="348F4250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120" w:after="60"/>
              <w:ind w:firstLine="0"/>
              <w:rPr>
                <w:b w:val="0"/>
              </w:rPr>
            </w:pPr>
            <w:r>
              <w:rPr>
                <w:rFonts w:hint="eastAsia"/>
                <w:b w:val="0"/>
              </w:rPr>
              <w:t>覆查結果滿意，地盤可於</w:t>
            </w:r>
            <w:r>
              <w:rPr>
                <w:b w:val="0"/>
              </w:rPr>
              <w:t xml:space="preserve"> ______ </w:t>
            </w:r>
            <w:r>
              <w:rPr>
                <w:rFonts w:hint="eastAsia"/>
                <w:b w:val="0"/>
              </w:rPr>
              <w:t>年</w:t>
            </w:r>
            <w:r>
              <w:rPr>
                <w:b w:val="0"/>
              </w:rPr>
              <w:t xml:space="preserve"> ____ </w:t>
            </w:r>
            <w:r>
              <w:rPr>
                <w:rFonts w:hint="eastAsia"/>
                <w:b w:val="0"/>
              </w:rPr>
              <w:t>月</w:t>
            </w:r>
            <w:r>
              <w:rPr>
                <w:b w:val="0"/>
              </w:rPr>
              <w:t xml:space="preserve"> ____ </w:t>
            </w:r>
            <w:r>
              <w:rPr>
                <w:rFonts w:hint="eastAsia"/>
                <w:b w:val="0"/>
              </w:rPr>
              <w:t>日</w:t>
            </w:r>
            <w:r>
              <w:rPr>
                <w:b w:val="0"/>
              </w:rPr>
              <w:t xml:space="preserve"> ____ </w:t>
            </w:r>
            <w:r>
              <w:rPr>
                <w:rFonts w:hint="eastAsia"/>
                <w:b w:val="0"/>
              </w:rPr>
              <w:t>時起復工。</w:t>
            </w:r>
          </w:p>
        </w:tc>
      </w:tr>
      <w:tr w14:paraId="0EF1F01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</w:trPr>
        <w:tc>
          <w:tcPr>
            <w:tcW w:w="388" w:type="dxa"/>
            <w:tcBorders>
              <w:top w:val="nil"/>
              <w:bottom w:val="single" w:color="auto" w:sz="6" w:space="0"/>
              <w:right w:val="nil"/>
            </w:tcBorders>
          </w:tcPr>
          <w:p w14:paraId="6A841033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120" w:after="20"/>
              <w:ind w:firstLine="0"/>
              <w:rPr>
                <w:b w:val="0"/>
              </w:rPr>
            </w:pPr>
            <w:r>
              <w:rPr>
                <w:rFonts w:hint="eastAsia"/>
                <w:b w:val="0"/>
              </w:rPr>
              <w:t>□</w:t>
            </w:r>
          </w:p>
        </w:tc>
        <w:tc>
          <w:tcPr>
            <w:tcW w:w="8393" w:type="dxa"/>
            <w:gridSpan w:val="10"/>
            <w:tcBorders>
              <w:top w:val="nil"/>
              <w:left w:val="nil"/>
              <w:bottom w:val="single" w:color="auto" w:sz="6" w:space="0"/>
            </w:tcBorders>
          </w:tcPr>
          <w:p w14:paraId="676E564F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120" w:after="0"/>
              <w:ind w:firstLine="0"/>
              <w:rPr>
                <w:b w:val="0"/>
              </w:rPr>
            </w:pPr>
            <w:r>
              <w:rPr>
                <w:rFonts w:hint="eastAsia"/>
                <w:b w:val="0"/>
              </w:rPr>
              <w:t>覆查結果不滿意，地盤繼續停工整改。</w:t>
            </w:r>
          </w:p>
        </w:tc>
      </w:tr>
      <w:tr w14:paraId="573F73B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947" w:hRule="atLeast"/>
        </w:trPr>
        <w:tc>
          <w:tcPr>
            <w:tcW w:w="8781" w:type="dxa"/>
            <w:gridSpan w:val="11"/>
            <w:vAlign w:val="bottom"/>
          </w:tcPr>
          <w:p w14:paraId="72955316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120" w:beforeLines="50"/>
              <w:ind w:firstLine="0"/>
              <w:rPr>
                <w:b w:val="0"/>
              </w:rPr>
            </w:pPr>
          </w:p>
          <w:p w14:paraId="65A168ED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120" w:beforeLines="50"/>
              <w:ind w:firstLine="0"/>
              <w:rPr>
                <w:b w:val="0"/>
              </w:rPr>
            </w:pPr>
            <w:r>
              <w:rPr>
                <w:rFonts w:hint="eastAsia"/>
                <w:b w:val="0"/>
              </w:rPr>
              <w:t>簽收人：______________________</w:t>
            </w:r>
            <w:r>
              <w:rPr>
                <w:rFonts w:hint="eastAsia"/>
                <w:b w:val="0"/>
              </w:rPr>
              <w:tab/>
            </w:r>
            <w:r>
              <w:rPr>
                <w:rFonts w:hint="eastAsia"/>
                <w:b w:val="0"/>
              </w:rPr>
              <w:t>簽發人：______________________</w:t>
            </w:r>
          </w:p>
          <w:p w14:paraId="7C4348B3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120" w:beforeLines="50"/>
              <w:ind w:firstLine="0"/>
              <w:rPr>
                <w:b w:val="0"/>
              </w:rPr>
            </w:pPr>
            <w:r>
              <w:rPr>
                <w:rFonts w:hint="eastAsia"/>
                <w:b w:val="0"/>
              </w:rPr>
              <w:t>職  位：______________________</w:t>
            </w:r>
            <w:r>
              <w:rPr>
                <w:rFonts w:hint="eastAsia"/>
                <w:b w:val="0"/>
              </w:rPr>
              <w:tab/>
            </w:r>
            <w:r>
              <w:rPr>
                <w:rFonts w:hint="eastAsia"/>
                <w:b w:val="0"/>
              </w:rPr>
              <w:t>職  位：______________________</w:t>
            </w:r>
          </w:p>
          <w:p w14:paraId="3C48FDDA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120" w:beforeLines="50"/>
              <w:ind w:firstLine="0"/>
              <w:rPr>
                <w:b w:val="0"/>
              </w:rPr>
            </w:pPr>
            <w:r>
              <w:rPr>
                <w:rFonts w:hint="eastAsia"/>
                <w:b w:val="0"/>
              </w:rPr>
              <w:t>日  期：______________________</w:t>
            </w:r>
            <w:r>
              <w:rPr>
                <w:rFonts w:hint="eastAsia"/>
                <w:b w:val="0"/>
              </w:rPr>
              <w:tab/>
            </w:r>
            <w:r>
              <w:rPr>
                <w:rFonts w:hint="eastAsia"/>
                <w:b w:val="0"/>
              </w:rPr>
              <w:t>日  期：______________________</w:t>
            </w:r>
          </w:p>
        </w:tc>
      </w:tr>
      <w:tr w14:paraId="75C2B3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169" w:hRule="atLeast"/>
        </w:trPr>
        <w:tc>
          <w:tcPr>
            <w:tcW w:w="748" w:type="dxa"/>
            <w:gridSpan w:val="2"/>
            <w:tcBorders>
              <w:top w:val="single" w:color="auto" w:sz="12" w:space="0"/>
              <w:left w:val="single" w:color="auto" w:sz="6" w:space="0"/>
            </w:tcBorders>
          </w:tcPr>
          <w:p w14:paraId="3847971D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120" w:after="0"/>
              <w:ind w:firstLine="0"/>
              <w:rPr>
                <w:b w:val="0"/>
              </w:rPr>
            </w:pPr>
            <w:r>
              <w:rPr>
                <w:rFonts w:hint="eastAsia"/>
                <w:b w:val="0"/>
              </w:rPr>
              <w:t>抄報：</w:t>
            </w:r>
          </w:p>
        </w:tc>
        <w:tc>
          <w:tcPr>
            <w:tcW w:w="360" w:type="dxa"/>
            <w:gridSpan w:val="2"/>
            <w:tcBorders>
              <w:top w:val="single" w:color="auto" w:sz="12" w:space="0"/>
            </w:tcBorders>
          </w:tcPr>
          <w:p w14:paraId="2D7D06A2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120" w:after="0"/>
              <w:ind w:firstLine="0"/>
              <w:rPr>
                <w:b w:val="0"/>
              </w:rPr>
            </w:pPr>
            <w:r>
              <w:rPr>
                <w:rFonts w:hint="eastAsia"/>
                <w:b w:val="0"/>
              </w:rPr>
              <w:t>□</w:t>
            </w:r>
          </w:p>
        </w:tc>
        <w:tc>
          <w:tcPr>
            <w:tcW w:w="7673" w:type="dxa"/>
            <w:gridSpan w:val="7"/>
            <w:tcBorders>
              <w:top w:val="single" w:color="auto" w:sz="12" w:space="0"/>
              <w:right w:val="single" w:color="auto" w:sz="6" w:space="0"/>
            </w:tcBorders>
          </w:tcPr>
          <w:p w14:paraId="30743930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120" w:after="0"/>
              <w:ind w:firstLine="0"/>
              <w:rPr>
                <w:b w:val="0"/>
              </w:rPr>
            </w:pPr>
            <w:r>
              <w:rPr>
                <w:rFonts w:hint="eastAsia"/>
                <w:b w:val="0"/>
              </w:rPr>
              <w:t>公司</w:t>
            </w:r>
            <w:r>
              <w:rPr>
                <w:rFonts w:hint="eastAsia"/>
                <w:b w:val="0"/>
                <w:lang w:eastAsia="zh-HK"/>
              </w:rPr>
              <w:t>領</w:t>
            </w:r>
            <w:r>
              <w:rPr>
                <w:rFonts w:hint="eastAsia"/>
                <w:b w:val="0"/>
              </w:rPr>
              <w:t>導</w:t>
            </w:r>
            <w:r>
              <w:rPr>
                <w:rFonts w:hint="eastAsia" w:eastAsia="DengXian"/>
                <w:b w:val="0"/>
              </w:rPr>
              <w:t xml:space="preserve"> </w:t>
            </w:r>
            <w:r>
              <w:rPr>
                <w:rFonts w:hint="eastAsia"/>
                <w:b w:val="0"/>
              </w:rPr>
              <w:t xml:space="preserve"> □ </w:t>
            </w:r>
            <w:r>
              <w:rPr>
                <w:rFonts w:hint="eastAsia"/>
                <w:b w:val="0"/>
                <w:lang w:eastAsia="zh-HK"/>
              </w:rPr>
              <w:t>公司安全總監</w:t>
            </w:r>
            <w:r>
              <w:rPr>
                <w:b w:val="0"/>
              </w:rPr>
              <w:t xml:space="preserve">  </w:t>
            </w:r>
            <w:r>
              <w:rPr>
                <w:rFonts w:hint="eastAsia"/>
                <w:b w:val="0"/>
              </w:rPr>
              <w:t xml:space="preserve">□ </w:t>
            </w:r>
            <w:r>
              <w:rPr>
                <w:rFonts w:hint="eastAsia"/>
                <w:b w:val="0"/>
                <w:lang w:eastAsia="zh-HK"/>
              </w:rPr>
              <w:t>安環部</w:t>
            </w:r>
            <w:r>
              <w:rPr>
                <w:rFonts w:hint="eastAsia"/>
                <w:b w:val="0"/>
              </w:rPr>
              <w:t>總經</w:t>
            </w:r>
            <w:r>
              <w:rPr>
                <w:rFonts w:hint="eastAsia" w:ascii="DengXian" w:hAnsi="DengXian" w:eastAsia="DengXian"/>
                <w:b w:val="0"/>
              </w:rPr>
              <w:t xml:space="preserve">理 </w:t>
            </w:r>
            <w:r>
              <w:rPr>
                <w:rFonts w:hint="eastAsia"/>
                <w:b w:val="0"/>
              </w:rPr>
              <w:t xml:space="preserve"> □ </w:t>
            </w:r>
            <w:r>
              <w:rPr>
                <w:rFonts w:hint="eastAsia"/>
                <w:b w:val="0"/>
                <w:lang w:eastAsia="zh-HK"/>
              </w:rPr>
              <w:t>工</w:t>
            </w:r>
            <w:r>
              <w:rPr>
                <w:rFonts w:hint="eastAsia"/>
                <w:b w:val="0"/>
              </w:rPr>
              <w:t>程</w:t>
            </w:r>
            <w:r>
              <w:rPr>
                <w:rFonts w:hint="eastAsia"/>
                <w:b w:val="0"/>
                <w:lang w:eastAsia="zh-HK"/>
              </w:rPr>
              <w:t>公</w:t>
            </w:r>
            <w:r>
              <w:rPr>
                <w:rFonts w:hint="eastAsia"/>
                <w:b w:val="0"/>
              </w:rPr>
              <w:t>司總經</w:t>
            </w:r>
            <w:r>
              <w:rPr>
                <w:rFonts w:hint="eastAsia" w:ascii="DengXian" w:hAnsi="DengXian" w:eastAsia="DengXian"/>
                <w:b w:val="0"/>
              </w:rPr>
              <w:t>理</w:t>
            </w:r>
          </w:p>
        </w:tc>
      </w:tr>
      <w:tr w14:paraId="42089C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399" w:hRule="atLeast"/>
        </w:trPr>
        <w:tc>
          <w:tcPr>
            <w:tcW w:w="748" w:type="dxa"/>
            <w:gridSpan w:val="2"/>
            <w:tcBorders>
              <w:left w:val="single" w:color="auto" w:sz="6" w:space="0"/>
            </w:tcBorders>
          </w:tcPr>
          <w:p w14:paraId="495D4C3A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120" w:after="0"/>
              <w:ind w:firstLine="0"/>
              <w:rPr>
                <w:b w:val="0"/>
              </w:rPr>
            </w:pPr>
            <w:r>
              <w:rPr>
                <w:rFonts w:hint="eastAsia"/>
                <w:b w:val="0"/>
              </w:rPr>
              <w:t>抄送：</w:t>
            </w:r>
          </w:p>
        </w:tc>
        <w:tc>
          <w:tcPr>
            <w:tcW w:w="360" w:type="dxa"/>
            <w:gridSpan w:val="2"/>
          </w:tcPr>
          <w:p w14:paraId="1B422304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120" w:after="0"/>
              <w:ind w:firstLine="0"/>
              <w:rPr>
                <w:b w:val="0"/>
              </w:rPr>
            </w:pPr>
            <w:r>
              <w:rPr>
                <w:rFonts w:hint="eastAsia"/>
                <w:b w:val="0"/>
              </w:rPr>
              <w:t>□</w:t>
            </w:r>
          </w:p>
        </w:tc>
        <w:tc>
          <w:tcPr>
            <w:tcW w:w="7673" w:type="dxa"/>
            <w:gridSpan w:val="7"/>
            <w:tcBorders>
              <w:right w:val="single" w:color="auto" w:sz="6" w:space="0"/>
            </w:tcBorders>
          </w:tcPr>
          <w:p w14:paraId="5346110A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120" w:after="0"/>
              <w:ind w:firstLine="0"/>
              <w:rPr>
                <w:rFonts w:eastAsia="DengXian"/>
                <w:b w:val="0"/>
              </w:rPr>
            </w:pPr>
            <w:r>
              <w:rPr>
                <w:rFonts w:hint="eastAsia"/>
                <w:b w:val="0"/>
              </w:rPr>
              <w:t>安環部</w:t>
            </w:r>
            <w:r>
              <w:rPr>
                <w:rFonts w:hint="eastAsia" w:eastAsia="DengXian"/>
                <w:b w:val="0"/>
              </w:rPr>
              <w:t xml:space="preserve"> </w:t>
            </w:r>
            <w:r>
              <w:rPr>
                <w:rFonts w:eastAsia="DengXian"/>
                <w:b w:val="0"/>
              </w:rPr>
              <w:t xml:space="preserve">   </w:t>
            </w:r>
            <w:r>
              <w:rPr>
                <w:rFonts w:hint="eastAsia"/>
                <w:b w:val="0"/>
              </w:rPr>
              <w:t>□</w:t>
            </w:r>
            <w:r>
              <w:rPr>
                <w:rFonts w:hint="eastAsia" w:eastAsia="DengXian"/>
                <w:b w:val="0"/>
              </w:rPr>
              <w:t xml:space="preserve"> </w:t>
            </w:r>
            <w:r>
              <w:rPr>
                <w:rFonts w:hint="eastAsia"/>
                <w:b w:val="0"/>
              </w:rPr>
              <w:t>人力資源部</w:t>
            </w:r>
          </w:p>
        </w:tc>
      </w:tr>
      <w:tr w14:paraId="659785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</w:trPr>
        <w:tc>
          <w:tcPr>
            <w:tcW w:w="748" w:type="dxa"/>
            <w:gridSpan w:val="2"/>
            <w:tcBorders>
              <w:left w:val="single" w:color="auto" w:sz="6" w:space="0"/>
              <w:bottom w:val="single" w:color="auto" w:sz="12" w:space="0"/>
            </w:tcBorders>
          </w:tcPr>
          <w:p w14:paraId="5F68BB9B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120" w:after="72" w:afterLines="30"/>
              <w:ind w:firstLine="0"/>
              <w:rPr>
                <w:b w:val="0"/>
              </w:rPr>
            </w:pPr>
          </w:p>
        </w:tc>
        <w:tc>
          <w:tcPr>
            <w:tcW w:w="360" w:type="dxa"/>
            <w:gridSpan w:val="2"/>
            <w:tcBorders>
              <w:bottom w:val="single" w:color="auto" w:sz="12" w:space="0"/>
            </w:tcBorders>
          </w:tcPr>
          <w:p w14:paraId="4FF212BB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120" w:after="0"/>
              <w:ind w:firstLine="0"/>
              <w:rPr>
                <w:b w:val="0"/>
              </w:rPr>
            </w:pPr>
            <w:r>
              <w:rPr>
                <w:rFonts w:hint="eastAsia"/>
                <w:b w:val="0"/>
              </w:rPr>
              <w:t>□</w:t>
            </w:r>
          </w:p>
        </w:tc>
        <w:tc>
          <w:tcPr>
            <w:tcW w:w="1679" w:type="dxa"/>
            <w:tcBorders>
              <w:bottom w:val="single" w:color="auto" w:sz="12" w:space="0"/>
            </w:tcBorders>
          </w:tcPr>
          <w:p w14:paraId="14C57F94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120" w:after="0"/>
              <w:ind w:firstLine="0"/>
              <w:rPr>
                <w:b w:val="0"/>
                <w:lang w:eastAsia="zh-HK"/>
              </w:rPr>
            </w:pPr>
            <w:r>
              <w:rPr>
                <w:rFonts w:hint="eastAsia"/>
                <w:b w:val="0"/>
                <w:lang w:eastAsia="zh-HK"/>
              </w:rPr>
              <w:t>房屋公司/部門</w:t>
            </w:r>
          </w:p>
        </w:tc>
        <w:tc>
          <w:tcPr>
            <w:tcW w:w="340" w:type="dxa"/>
            <w:tcBorders>
              <w:bottom w:val="single" w:color="auto" w:sz="12" w:space="0"/>
            </w:tcBorders>
          </w:tcPr>
          <w:p w14:paraId="77BC1CF7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120" w:after="0"/>
              <w:ind w:firstLine="0"/>
              <w:rPr>
                <w:b w:val="0"/>
                <w:lang w:eastAsia="zh-HK"/>
              </w:rPr>
            </w:pPr>
            <w:r>
              <w:rPr>
                <w:rFonts w:hint="eastAsia"/>
                <w:b w:val="0"/>
                <w:lang w:eastAsia="zh-HK"/>
              </w:rPr>
              <w:t>□</w:t>
            </w:r>
          </w:p>
        </w:tc>
        <w:tc>
          <w:tcPr>
            <w:tcW w:w="1679" w:type="dxa"/>
            <w:tcBorders>
              <w:bottom w:val="single" w:color="auto" w:sz="12" w:space="0"/>
            </w:tcBorders>
          </w:tcPr>
          <w:p w14:paraId="06B02586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120" w:after="0"/>
              <w:ind w:firstLine="0"/>
              <w:rPr>
                <w:b w:val="0"/>
                <w:lang w:eastAsia="zh-HK"/>
              </w:rPr>
            </w:pPr>
            <w:r>
              <w:rPr>
                <w:rFonts w:hint="eastAsia"/>
                <w:b w:val="0"/>
                <w:lang w:eastAsia="zh-HK"/>
              </w:rPr>
              <w:t>土木公司/部門</w:t>
            </w:r>
          </w:p>
        </w:tc>
        <w:tc>
          <w:tcPr>
            <w:tcW w:w="289" w:type="dxa"/>
            <w:tcBorders>
              <w:bottom w:val="single" w:color="auto" w:sz="12" w:space="0"/>
            </w:tcBorders>
          </w:tcPr>
          <w:p w14:paraId="2E9C2779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120" w:after="0"/>
              <w:ind w:firstLine="0"/>
              <w:rPr>
                <w:b w:val="0"/>
                <w:lang w:eastAsia="zh-HK"/>
              </w:rPr>
            </w:pPr>
            <w:r>
              <w:rPr>
                <w:rFonts w:hint="eastAsia"/>
                <w:b w:val="0"/>
                <w:lang w:eastAsia="zh-HK"/>
              </w:rPr>
              <w:t>□</w:t>
            </w:r>
          </w:p>
        </w:tc>
        <w:tc>
          <w:tcPr>
            <w:tcW w:w="1701" w:type="dxa"/>
            <w:tcBorders>
              <w:bottom w:val="single" w:color="auto" w:sz="12" w:space="0"/>
            </w:tcBorders>
          </w:tcPr>
          <w:p w14:paraId="37A323BA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120" w:after="0"/>
              <w:ind w:firstLine="0"/>
              <w:rPr>
                <w:b w:val="0"/>
              </w:rPr>
            </w:pPr>
            <w:r>
              <w:rPr>
                <w:rFonts w:hint="eastAsia"/>
                <w:b w:val="0"/>
                <w:lang w:eastAsia="zh-HK"/>
              </w:rPr>
              <w:t>基礎公司/部門</w:t>
            </w:r>
          </w:p>
        </w:tc>
        <w:tc>
          <w:tcPr>
            <w:tcW w:w="284" w:type="dxa"/>
            <w:tcBorders>
              <w:bottom w:val="single" w:color="auto" w:sz="12" w:space="0"/>
            </w:tcBorders>
          </w:tcPr>
          <w:p w14:paraId="089E5716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120" w:after="0"/>
              <w:ind w:firstLine="0"/>
              <w:rPr>
                <w:b w:val="0"/>
              </w:rPr>
            </w:pPr>
            <w:r>
              <w:rPr>
                <w:rFonts w:hint="eastAsia"/>
                <w:b w:val="0"/>
                <w:lang w:eastAsia="zh-HK"/>
              </w:rPr>
              <w:t>□</w:t>
            </w:r>
          </w:p>
        </w:tc>
        <w:tc>
          <w:tcPr>
            <w:tcW w:w="1701" w:type="dxa"/>
            <w:tcBorders>
              <w:bottom w:val="single" w:color="auto" w:sz="12" w:space="0"/>
              <w:right w:val="single" w:color="auto" w:sz="6" w:space="0"/>
            </w:tcBorders>
          </w:tcPr>
          <w:p w14:paraId="3D7FA987">
            <w:pPr>
              <w:pStyle w:val="60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120" w:after="0"/>
              <w:ind w:firstLine="0"/>
              <w:rPr>
                <w:b w:val="0"/>
              </w:rPr>
            </w:pPr>
            <w:r>
              <w:rPr>
                <w:rFonts w:hint="eastAsia"/>
                <w:b w:val="0"/>
              </w:rPr>
              <w:t>機電公司/部門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