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表格模板 T138</w:t>
      </w:r>
    </w:p>
    <w:p>
      <w:r>
        <w:t>推定名称：2. 每月“行為安全之星”評選比例，原則上不超過獲得“行為安全表彰卡”總人數的3%。</w:t>
      </w:r>
    </w:p>
    <w:p>
      <w:r>
        <w:t>制度上下文：4. 安全審核發現嚴重不符合點； &gt; 5. 業主安全審核(PASS及CPR等)發現嚴重不符合點或扣分。 &gt; 2. 每月“行為安全之星”評選比例，原則上不超過獲得“行為安全表彰卡”總人數的3%。</w:t>
      </w:r>
    </w:p>
    <w:p>
      <w:r>
        <w:t>来源：安全管理辦法彙編20241025（無修訂版）.docx</w:t>
      </w:r>
    </w:p>
    <w:p>
      <w:r>
        <w:t>表格序号：138 / 159</w:t>
      </w:r>
    </w:p>
    <w:sectPr w:rsidR="00FC693F" w:rsidRPr="0006063C" w:rsidSect="00034616">
      <w:pgSz w:w="12240" w:h="15840"/>
      <w:pgMar w:top="1440" w:right="1800" w:bottom="1440" w:left="1800" w:header="720" w:footer="720" w:gutter="0"/>
      <w:cols w:space="720"/>
      <w:docGrid w:linePitch="360"/>
    </w:sectPr>
    <w:tbl>
      <w:tblPr>
        <w:tblStyle w:val="17"/>
        <w:tblW w:w="8820" w:type="dxa"/>
        <w:tblInd w:w="0" w:type="dxa"/>
        <w:tblLayout w:type="autofit"/>
        <w:tblCellMar>
          <w:top w:w="0" w:type="dxa"/>
          <w:left w:w="28" w:type="dxa"/>
          <w:bottom w:w="0" w:type="dxa"/>
          <w:right w:w="28" w:type="dxa"/>
        </w:tblCellMar>
      </w:tblPr>
      <w:tblGrid>
        <w:gridCol w:w="834"/>
        <w:gridCol w:w="7195"/>
        <w:gridCol w:w="791"/>
      </w:tblGrid>
      <w:tr w14:paraId="52A5EDB0">
        <w:tblPrEx>
          <w:tblCellMar>
            <w:top w:w="0" w:type="dxa"/>
            <w:left w:w="28" w:type="dxa"/>
            <w:bottom w:w="0" w:type="dxa"/>
            <w:right w:w="28" w:type="dxa"/>
          </w:tblCellMar>
        </w:tblPrEx>
        <w:trPr>
          <w:trHeight w:val="632" w:hRule="atLeast"/>
        </w:trPr>
        <w:tc>
          <w:tcPr>
            <w:tcW w:w="8820" w:type="dxa"/>
            <w:gridSpan w:val="3"/>
            <w:tcBorders>
              <w:top w:val="nil"/>
              <w:left w:val="nil"/>
              <w:bottom w:val="single" w:color="auto" w:sz="4" w:space="0"/>
              <w:right w:val="nil"/>
            </w:tcBorders>
            <w:shd w:val="clear" w:color="auto" w:fill="auto"/>
            <w:noWrap/>
          </w:tcPr>
          <w:p w14:paraId="3EC625D3">
            <w:pPr>
              <w:widowControl/>
              <w:spacing w:before="120"/>
              <w:ind w:firstLine="641"/>
              <w:jc w:val="center"/>
              <w:rPr>
                <w:rFonts w:ascii="新細明體" w:hAnsi="新細明體" w:eastAsia="新細明體"/>
                <w:b/>
                <w:bCs/>
                <w:color w:val="000000"/>
                <w:kern w:val="0"/>
                <w:sz w:val="32"/>
                <w:szCs w:val="32"/>
              </w:rPr>
            </w:pPr>
            <w:r>
              <w:rPr>
                <w:rFonts w:hint="eastAsia" w:ascii="新細明體" w:hAnsi="新細明體" w:eastAsia="新細明體"/>
                <w:b/>
                <w:bCs/>
                <w:color w:val="000000"/>
                <w:kern w:val="0"/>
                <w:sz w:val="32"/>
                <w:szCs w:val="32"/>
              </w:rPr>
              <w:t>工友安全表現評分表</w:t>
            </w:r>
          </w:p>
        </w:tc>
      </w:tr>
      <w:tr w14:paraId="2560C66B">
        <w:trPr>
          <w:trHeight w:val="648" w:hRule="atLeast"/>
        </w:trPr>
        <w:tc>
          <w:tcPr>
            <w:tcW w:w="8029" w:type="dxa"/>
            <w:gridSpan w:val="2"/>
            <w:tcBorders>
              <w:top w:val="nil"/>
              <w:left w:val="single" w:color="auto" w:sz="4" w:space="0"/>
              <w:bottom w:val="single" w:color="auto" w:sz="4" w:space="0"/>
              <w:right w:val="single" w:color="auto" w:sz="4" w:space="0"/>
            </w:tcBorders>
            <w:shd w:val="clear" w:color="auto" w:fill="auto"/>
            <w:noWrap/>
            <w:vAlign w:val="center"/>
          </w:tcPr>
          <w:p w14:paraId="429C5134">
            <w:pPr>
              <w:widowControl/>
              <w:spacing w:before="120"/>
              <w:ind w:firstLine="480"/>
              <w:jc w:val="center"/>
              <w:rPr>
                <w:rFonts w:ascii="Times New Roman" w:hAnsi="Times New Roman" w:eastAsia="新細明體"/>
                <w:color w:val="000000"/>
                <w:kern w:val="0"/>
                <w:sz w:val="24"/>
                <w:szCs w:val="24"/>
              </w:rPr>
            </w:pPr>
            <w:r>
              <w:rPr>
                <w:rFonts w:hint="eastAsia" w:ascii="FangSong" w:hAnsi="FangSong"/>
                <w:color w:val="000000"/>
                <w:kern w:val="0"/>
                <w:sz w:val="24"/>
                <w:szCs w:val="24"/>
              </w:rPr>
              <w:t>內容</w:t>
            </w:r>
          </w:p>
        </w:tc>
        <w:tc>
          <w:tcPr>
            <w:tcW w:w="791" w:type="dxa"/>
            <w:tcBorders>
              <w:top w:val="nil"/>
              <w:left w:val="nil"/>
              <w:bottom w:val="single" w:color="auto" w:sz="4" w:space="0"/>
              <w:right w:val="single" w:color="auto" w:sz="4" w:space="0"/>
            </w:tcBorders>
            <w:shd w:val="clear" w:color="auto" w:fill="auto"/>
            <w:vAlign w:val="center"/>
          </w:tcPr>
          <w:p w14:paraId="01E410AF">
            <w:pPr>
              <w:widowControl/>
              <w:spacing w:before="120"/>
              <w:ind w:firstLine="480"/>
              <w:jc w:val="center"/>
              <w:rPr>
                <w:rFonts w:ascii="Times New Roman" w:hAnsi="Times New Roman" w:eastAsia="新細明體"/>
                <w:color w:val="000000"/>
                <w:kern w:val="0"/>
                <w:sz w:val="24"/>
                <w:szCs w:val="24"/>
              </w:rPr>
            </w:pPr>
            <w:r>
              <w:rPr>
                <w:rFonts w:hint="eastAsia" w:ascii="FangSong" w:hAnsi="FangSong"/>
                <w:color w:val="000000"/>
                <w:kern w:val="0"/>
                <w:sz w:val="24"/>
                <w:szCs w:val="24"/>
              </w:rPr>
              <w:t>如否</w:t>
            </w:r>
            <w:r>
              <w:rPr>
                <w:rFonts w:ascii="Times New Roman" w:hAnsi="Times New Roman" w:eastAsia="新細明體"/>
                <w:color w:val="000000"/>
                <w:kern w:val="0"/>
                <w:sz w:val="24"/>
                <w:szCs w:val="24"/>
              </w:rPr>
              <w:t xml:space="preserve">, </w:t>
            </w:r>
            <w:r>
              <w:rPr>
                <w:rFonts w:hint="eastAsia" w:ascii="FangSong" w:hAnsi="FangSong"/>
                <w:color w:val="000000"/>
                <w:kern w:val="0"/>
                <w:sz w:val="24"/>
                <w:szCs w:val="24"/>
              </w:rPr>
              <w:t>扣分數</w:t>
            </w:r>
            <w:r>
              <w:rPr>
                <w:rFonts w:ascii="Times New Roman" w:hAnsi="Times New Roman" w:eastAsia="新細明體"/>
                <w:color w:val="000000"/>
                <w:kern w:val="0"/>
                <w:sz w:val="24"/>
                <w:szCs w:val="24"/>
              </w:rPr>
              <w:t xml:space="preserve"> </w:t>
            </w:r>
          </w:p>
        </w:tc>
      </w:tr>
      <w:tr w14:paraId="6B7906DE">
        <w:tblPrEx>
          <w:tblCellMar>
            <w:top w:w="0" w:type="dxa"/>
            <w:left w:w="28" w:type="dxa"/>
            <w:bottom w:w="0" w:type="dxa"/>
            <w:right w:w="28" w:type="dxa"/>
          </w:tblCellMar>
        </w:tblPrEx>
        <w:trPr>
          <w:trHeight w:val="648" w:hRule="atLeast"/>
        </w:trPr>
        <w:tc>
          <w:tcPr>
            <w:tcW w:w="834" w:type="dxa"/>
            <w:tcBorders>
              <w:top w:val="nil"/>
              <w:left w:val="single" w:color="auto" w:sz="4" w:space="0"/>
              <w:bottom w:val="single" w:color="auto" w:sz="4" w:space="0"/>
              <w:right w:val="nil"/>
            </w:tcBorders>
            <w:shd w:val="clear" w:color="auto" w:fill="auto"/>
            <w:noWrap/>
            <w:vAlign w:val="center"/>
          </w:tcPr>
          <w:p w14:paraId="0CA8BD3C">
            <w:pPr>
              <w:widowControl/>
              <w:spacing w:before="120"/>
              <w:ind w:firstLine="480"/>
              <w:rPr>
                <w:rFonts w:ascii="Times New Roman" w:hAnsi="Times New Roman" w:eastAsia="新細明體"/>
                <w:color w:val="000000"/>
                <w:kern w:val="0"/>
                <w:sz w:val="24"/>
                <w:szCs w:val="24"/>
              </w:rPr>
            </w:pPr>
            <w:r>
              <w:rPr>
                <w:rFonts w:hint="eastAsia" w:ascii="FangSong" w:hAnsi="FangSong"/>
                <w:color w:val="000000"/>
                <w:kern w:val="0"/>
                <w:sz w:val="24"/>
                <w:szCs w:val="24"/>
              </w:rPr>
              <w:t>地盤整理</w:t>
            </w:r>
          </w:p>
        </w:tc>
        <w:tc>
          <w:tcPr>
            <w:tcW w:w="7195" w:type="dxa"/>
            <w:tcBorders>
              <w:top w:val="nil"/>
              <w:left w:val="nil"/>
              <w:bottom w:val="single" w:color="auto" w:sz="4" w:space="0"/>
              <w:right w:val="nil"/>
            </w:tcBorders>
            <w:shd w:val="clear" w:color="auto" w:fill="auto"/>
            <w:noWrap/>
            <w:vAlign w:val="center"/>
          </w:tcPr>
          <w:p w14:paraId="4070606B">
            <w:pPr>
              <w:widowControl/>
              <w:spacing w:before="120"/>
              <w:ind w:firstLine="480"/>
              <w:rPr>
                <w:rFonts w:ascii="Times New Roman" w:hAnsi="Times New Roman" w:eastAsia="新細明體"/>
                <w:color w:val="000000"/>
                <w:kern w:val="0"/>
                <w:sz w:val="24"/>
                <w:szCs w:val="24"/>
              </w:rPr>
            </w:pPr>
            <w:r>
              <w:rPr>
                <w:rFonts w:ascii="Times New Roman" w:hAnsi="Times New Roman" w:eastAsia="新細明體"/>
                <w:color w:val="000000"/>
                <w:kern w:val="0"/>
                <w:sz w:val="24"/>
                <w:szCs w:val="24"/>
              </w:rPr>
              <w:t>　</w:t>
            </w:r>
          </w:p>
        </w:tc>
        <w:tc>
          <w:tcPr>
            <w:tcW w:w="791" w:type="dxa"/>
            <w:tcBorders>
              <w:top w:val="nil"/>
              <w:left w:val="nil"/>
              <w:bottom w:val="single" w:color="auto" w:sz="4" w:space="0"/>
              <w:right w:val="single" w:color="auto" w:sz="4" w:space="0"/>
            </w:tcBorders>
            <w:shd w:val="clear" w:color="auto" w:fill="auto"/>
            <w:noWrap/>
            <w:vAlign w:val="center"/>
          </w:tcPr>
          <w:p w14:paraId="322FB67F">
            <w:pPr>
              <w:widowControl/>
              <w:spacing w:before="120"/>
              <w:ind w:firstLine="480"/>
              <w:rPr>
                <w:rFonts w:ascii="Times New Roman" w:hAnsi="Times New Roman" w:eastAsia="新細明體"/>
                <w:color w:val="000000"/>
                <w:kern w:val="0"/>
                <w:sz w:val="24"/>
                <w:szCs w:val="24"/>
              </w:rPr>
            </w:pPr>
            <w:r>
              <w:rPr>
                <w:rFonts w:ascii="Times New Roman" w:hAnsi="Times New Roman" w:eastAsia="新細明體"/>
                <w:color w:val="000000"/>
                <w:kern w:val="0"/>
                <w:sz w:val="24"/>
                <w:szCs w:val="24"/>
              </w:rPr>
              <w:t>　</w:t>
            </w:r>
          </w:p>
        </w:tc>
      </w:tr>
      <w:tr w14:paraId="37B51987">
        <w:tblPrEx>
          <w:tblCellMar>
            <w:top w:w="0" w:type="dxa"/>
            <w:left w:w="28" w:type="dxa"/>
            <w:bottom w:w="0" w:type="dxa"/>
            <w:right w:w="28" w:type="dxa"/>
          </w:tblCellMar>
        </w:tblPrEx>
        <w:trPr>
          <w:trHeight w:val="329" w:hRule="atLeast"/>
        </w:trPr>
        <w:tc>
          <w:tcPr>
            <w:tcW w:w="834" w:type="dxa"/>
            <w:tcBorders>
              <w:top w:val="nil"/>
              <w:left w:val="single" w:color="auto" w:sz="4" w:space="0"/>
              <w:bottom w:val="single" w:color="auto" w:sz="4" w:space="0"/>
              <w:right w:val="single" w:color="auto" w:sz="4" w:space="0"/>
            </w:tcBorders>
            <w:shd w:val="clear" w:color="auto" w:fill="auto"/>
            <w:noWrap/>
            <w:vAlign w:val="center"/>
          </w:tcPr>
          <w:p w14:paraId="1D095F99">
            <w:pPr>
              <w:widowControl/>
              <w:spacing w:before="120"/>
              <w:ind w:firstLine="480"/>
              <w:jc w:val="center"/>
              <w:rPr>
                <w:rFonts w:ascii="Times New Roman" w:hAnsi="Times New Roman" w:eastAsia="新細明體"/>
                <w:color w:val="000000"/>
                <w:kern w:val="0"/>
                <w:sz w:val="24"/>
                <w:szCs w:val="24"/>
              </w:rPr>
            </w:pPr>
            <w:r>
              <w:rPr>
                <w:rFonts w:ascii="Times New Roman" w:hAnsi="Times New Roman" w:eastAsia="新細明體"/>
                <w:color w:val="000000"/>
                <w:kern w:val="0"/>
                <w:sz w:val="24"/>
                <w:szCs w:val="24"/>
              </w:rPr>
              <w:t>1</w:t>
            </w:r>
          </w:p>
        </w:tc>
        <w:tc>
          <w:tcPr>
            <w:tcW w:w="7195" w:type="dxa"/>
            <w:tcBorders>
              <w:top w:val="nil"/>
              <w:left w:val="nil"/>
              <w:bottom w:val="single" w:color="auto" w:sz="4" w:space="0"/>
              <w:right w:val="single" w:color="auto" w:sz="4" w:space="0"/>
            </w:tcBorders>
            <w:shd w:val="clear" w:color="auto" w:fill="auto"/>
            <w:noWrap/>
            <w:vAlign w:val="center"/>
          </w:tcPr>
          <w:p w14:paraId="0BA52842">
            <w:pPr>
              <w:widowControl/>
              <w:spacing w:before="120"/>
              <w:ind w:firstLine="480"/>
              <w:rPr>
                <w:rFonts w:ascii="Times New Roman" w:hAnsi="Times New Roman" w:eastAsia="新細明體"/>
                <w:color w:val="000000"/>
                <w:kern w:val="0"/>
                <w:sz w:val="24"/>
                <w:szCs w:val="24"/>
              </w:rPr>
            </w:pPr>
            <w:r>
              <w:rPr>
                <w:rFonts w:hint="eastAsia" w:ascii="FangSong" w:hAnsi="FangSong"/>
                <w:color w:val="000000"/>
                <w:kern w:val="0"/>
                <w:sz w:val="24"/>
                <w:szCs w:val="24"/>
              </w:rPr>
              <w:t>吸煙或亂拋煙頭</w:t>
            </w:r>
          </w:p>
        </w:tc>
        <w:tc>
          <w:tcPr>
            <w:tcW w:w="791" w:type="dxa"/>
            <w:tcBorders>
              <w:top w:val="nil"/>
              <w:left w:val="nil"/>
              <w:bottom w:val="single" w:color="auto" w:sz="4" w:space="0"/>
              <w:right w:val="single" w:color="auto" w:sz="4" w:space="0"/>
            </w:tcBorders>
            <w:shd w:val="clear" w:color="auto" w:fill="auto"/>
            <w:noWrap/>
            <w:vAlign w:val="center"/>
          </w:tcPr>
          <w:p w14:paraId="5A061DE1">
            <w:pPr>
              <w:widowControl/>
              <w:spacing w:before="120"/>
              <w:ind w:firstLine="480"/>
              <w:jc w:val="center"/>
              <w:rPr>
                <w:rFonts w:ascii="Times New Roman" w:hAnsi="Times New Roman" w:eastAsia="新細明體"/>
                <w:color w:val="000000"/>
                <w:kern w:val="0"/>
                <w:sz w:val="24"/>
                <w:szCs w:val="24"/>
              </w:rPr>
            </w:pPr>
            <w:r>
              <w:rPr>
                <w:rFonts w:ascii="Times New Roman" w:hAnsi="Times New Roman" w:eastAsia="新細明體"/>
                <w:color w:val="000000"/>
                <w:kern w:val="0"/>
                <w:sz w:val="24"/>
                <w:szCs w:val="24"/>
              </w:rPr>
              <w:t>1</w:t>
            </w:r>
          </w:p>
        </w:tc>
      </w:tr>
      <w:tr w14:paraId="1894C683">
        <w:tblPrEx>
          <w:tblCellMar>
            <w:top w:w="0" w:type="dxa"/>
            <w:left w:w="28" w:type="dxa"/>
            <w:bottom w:w="0" w:type="dxa"/>
            <w:right w:w="28" w:type="dxa"/>
          </w:tblCellMar>
        </w:tblPrEx>
        <w:trPr>
          <w:trHeight w:val="329" w:hRule="atLeast"/>
        </w:trPr>
        <w:tc>
          <w:tcPr>
            <w:tcW w:w="834" w:type="dxa"/>
            <w:tcBorders>
              <w:top w:val="nil"/>
              <w:left w:val="single" w:color="auto" w:sz="4" w:space="0"/>
              <w:bottom w:val="single" w:color="auto" w:sz="4" w:space="0"/>
              <w:right w:val="single" w:color="auto" w:sz="4" w:space="0"/>
            </w:tcBorders>
            <w:shd w:val="clear" w:color="auto" w:fill="auto"/>
            <w:noWrap/>
            <w:vAlign w:val="center"/>
          </w:tcPr>
          <w:p w14:paraId="39A13340">
            <w:pPr>
              <w:widowControl/>
              <w:spacing w:before="120"/>
              <w:ind w:firstLine="480"/>
              <w:jc w:val="center"/>
              <w:rPr>
                <w:rFonts w:ascii="Times New Roman" w:hAnsi="Times New Roman" w:eastAsia="新細明體"/>
                <w:color w:val="000000"/>
                <w:kern w:val="0"/>
                <w:sz w:val="24"/>
                <w:szCs w:val="24"/>
              </w:rPr>
            </w:pPr>
            <w:r>
              <w:rPr>
                <w:rFonts w:ascii="Times New Roman" w:hAnsi="Times New Roman" w:eastAsia="新細明體"/>
                <w:color w:val="000000"/>
                <w:kern w:val="0"/>
                <w:sz w:val="24"/>
                <w:szCs w:val="24"/>
              </w:rPr>
              <w:t>2</w:t>
            </w:r>
          </w:p>
        </w:tc>
        <w:tc>
          <w:tcPr>
            <w:tcW w:w="7195" w:type="dxa"/>
            <w:tcBorders>
              <w:top w:val="nil"/>
              <w:left w:val="nil"/>
              <w:bottom w:val="single" w:color="auto" w:sz="4" w:space="0"/>
              <w:right w:val="single" w:color="auto" w:sz="4" w:space="0"/>
            </w:tcBorders>
            <w:shd w:val="clear" w:color="auto" w:fill="auto"/>
            <w:noWrap/>
            <w:vAlign w:val="center"/>
          </w:tcPr>
          <w:p w14:paraId="7837E49B">
            <w:pPr>
              <w:widowControl/>
              <w:spacing w:before="120"/>
              <w:ind w:firstLine="480"/>
              <w:rPr>
                <w:rFonts w:ascii="Times New Roman" w:hAnsi="Times New Roman" w:eastAsia="新細明體"/>
                <w:color w:val="000000"/>
                <w:kern w:val="0"/>
                <w:sz w:val="24"/>
                <w:szCs w:val="24"/>
              </w:rPr>
            </w:pPr>
            <w:r>
              <w:rPr>
                <w:rFonts w:hint="eastAsia" w:ascii="FangSong" w:hAnsi="FangSong"/>
                <w:color w:val="000000"/>
                <w:kern w:val="0"/>
                <w:sz w:val="24"/>
                <w:szCs w:val="24"/>
              </w:rPr>
              <w:t>亂拋垃圾</w:t>
            </w:r>
          </w:p>
        </w:tc>
        <w:tc>
          <w:tcPr>
            <w:tcW w:w="791" w:type="dxa"/>
            <w:tcBorders>
              <w:top w:val="nil"/>
              <w:left w:val="nil"/>
              <w:bottom w:val="single" w:color="auto" w:sz="4" w:space="0"/>
              <w:right w:val="single" w:color="auto" w:sz="4" w:space="0"/>
            </w:tcBorders>
            <w:shd w:val="clear" w:color="auto" w:fill="auto"/>
            <w:noWrap/>
            <w:vAlign w:val="center"/>
          </w:tcPr>
          <w:p w14:paraId="1349FDA8">
            <w:pPr>
              <w:widowControl/>
              <w:spacing w:before="120"/>
              <w:ind w:firstLine="480"/>
              <w:jc w:val="center"/>
              <w:rPr>
                <w:rFonts w:ascii="Times New Roman" w:hAnsi="Times New Roman" w:eastAsia="新細明體"/>
                <w:color w:val="000000"/>
                <w:kern w:val="0"/>
                <w:sz w:val="24"/>
                <w:szCs w:val="24"/>
              </w:rPr>
            </w:pPr>
            <w:r>
              <w:rPr>
                <w:rFonts w:ascii="Times New Roman" w:hAnsi="Times New Roman" w:eastAsia="新細明體"/>
                <w:color w:val="000000"/>
                <w:kern w:val="0"/>
                <w:sz w:val="24"/>
                <w:szCs w:val="24"/>
              </w:rPr>
              <w:t>1</w:t>
            </w:r>
          </w:p>
        </w:tc>
      </w:tr>
      <w:tr w14:paraId="26FE7913">
        <w:tblPrEx>
          <w:tblCellMar>
            <w:top w:w="0" w:type="dxa"/>
            <w:left w:w="28" w:type="dxa"/>
            <w:bottom w:w="0" w:type="dxa"/>
            <w:right w:w="28" w:type="dxa"/>
          </w:tblCellMar>
        </w:tblPrEx>
        <w:trPr>
          <w:trHeight w:val="329" w:hRule="atLeast"/>
        </w:trPr>
        <w:tc>
          <w:tcPr>
            <w:tcW w:w="834" w:type="dxa"/>
            <w:tcBorders>
              <w:top w:val="nil"/>
              <w:left w:val="single" w:color="auto" w:sz="4" w:space="0"/>
              <w:bottom w:val="single" w:color="auto" w:sz="4" w:space="0"/>
              <w:right w:val="single" w:color="auto" w:sz="4" w:space="0"/>
            </w:tcBorders>
            <w:shd w:val="clear" w:color="auto" w:fill="auto"/>
            <w:noWrap/>
            <w:vAlign w:val="center"/>
          </w:tcPr>
          <w:p w14:paraId="1E905713">
            <w:pPr>
              <w:widowControl/>
              <w:spacing w:before="120"/>
              <w:ind w:firstLine="480"/>
              <w:jc w:val="center"/>
              <w:rPr>
                <w:rFonts w:ascii="Times New Roman" w:hAnsi="Times New Roman" w:eastAsia="新細明體"/>
                <w:color w:val="000000"/>
                <w:kern w:val="0"/>
                <w:sz w:val="24"/>
                <w:szCs w:val="24"/>
              </w:rPr>
            </w:pPr>
            <w:r>
              <w:rPr>
                <w:rFonts w:ascii="Times New Roman" w:hAnsi="Times New Roman" w:eastAsia="新細明體"/>
                <w:color w:val="000000"/>
                <w:kern w:val="0"/>
                <w:sz w:val="24"/>
                <w:szCs w:val="24"/>
              </w:rPr>
              <w:t>3</w:t>
            </w:r>
          </w:p>
        </w:tc>
        <w:tc>
          <w:tcPr>
            <w:tcW w:w="7195" w:type="dxa"/>
            <w:tcBorders>
              <w:top w:val="nil"/>
              <w:left w:val="nil"/>
              <w:bottom w:val="single" w:color="auto" w:sz="4" w:space="0"/>
              <w:right w:val="single" w:color="auto" w:sz="4" w:space="0"/>
            </w:tcBorders>
            <w:shd w:val="clear" w:color="auto" w:fill="auto"/>
            <w:noWrap/>
            <w:vAlign w:val="center"/>
          </w:tcPr>
          <w:p w14:paraId="22693252">
            <w:pPr>
              <w:widowControl/>
              <w:spacing w:before="120"/>
              <w:ind w:firstLine="480"/>
              <w:rPr>
                <w:rFonts w:ascii="Times New Roman" w:hAnsi="Times New Roman" w:eastAsia="新細明體"/>
                <w:color w:val="000000"/>
                <w:kern w:val="0"/>
                <w:sz w:val="24"/>
                <w:szCs w:val="24"/>
              </w:rPr>
            </w:pPr>
            <w:r>
              <w:rPr>
                <w:rFonts w:hint="eastAsia" w:ascii="FangSong" w:hAnsi="FangSong"/>
                <w:color w:val="000000"/>
                <w:kern w:val="0"/>
                <w:sz w:val="24"/>
                <w:szCs w:val="24"/>
              </w:rPr>
              <w:t>把物料放在主要通道上</w:t>
            </w:r>
          </w:p>
        </w:tc>
        <w:tc>
          <w:tcPr>
            <w:tcW w:w="791" w:type="dxa"/>
            <w:tcBorders>
              <w:top w:val="nil"/>
              <w:left w:val="nil"/>
              <w:bottom w:val="single" w:color="auto" w:sz="4" w:space="0"/>
              <w:right w:val="single" w:color="auto" w:sz="4" w:space="0"/>
            </w:tcBorders>
            <w:shd w:val="clear" w:color="auto" w:fill="auto"/>
            <w:noWrap/>
            <w:vAlign w:val="center"/>
          </w:tcPr>
          <w:p w14:paraId="38BC3308">
            <w:pPr>
              <w:widowControl/>
              <w:spacing w:before="120"/>
              <w:ind w:firstLine="480"/>
              <w:jc w:val="center"/>
              <w:rPr>
                <w:rFonts w:ascii="Times New Roman" w:hAnsi="Times New Roman" w:eastAsia="新細明體"/>
                <w:color w:val="000000"/>
                <w:kern w:val="0"/>
                <w:sz w:val="24"/>
                <w:szCs w:val="24"/>
              </w:rPr>
            </w:pPr>
            <w:r>
              <w:rPr>
                <w:rFonts w:ascii="Times New Roman" w:hAnsi="Times New Roman" w:eastAsia="新細明體"/>
                <w:color w:val="000000"/>
                <w:kern w:val="0"/>
                <w:sz w:val="24"/>
                <w:szCs w:val="24"/>
              </w:rPr>
              <w:t>1</w:t>
            </w:r>
          </w:p>
        </w:tc>
      </w:tr>
      <w:tr w14:paraId="6B514744">
        <w:tblPrEx>
          <w:tblCellMar>
            <w:top w:w="0" w:type="dxa"/>
            <w:left w:w="28" w:type="dxa"/>
            <w:bottom w:w="0" w:type="dxa"/>
            <w:right w:w="28" w:type="dxa"/>
          </w:tblCellMar>
        </w:tblPrEx>
        <w:trPr>
          <w:trHeight w:val="329" w:hRule="atLeast"/>
        </w:trPr>
        <w:tc>
          <w:tcPr>
            <w:tcW w:w="834" w:type="dxa"/>
            <w:tcBorders>
              <w:top w:val="nil"/>
              <w:left w:val="single" w:color="auto" w:sz="4" w:space="0"/>
              <w:bottom w:val="single" w:color="auto" w:sz="4" w:space="0"/>
              <w:right w:val="single" w:color="auto" w:sz="4" w:space="0"/>
            </w:tcBorders>
            <w:shd w:val="clear" w:color="auto" w:fill="auto"/>
            <w:noWrap/>
            <w:vAlign w:val="center"/>
          </w:tcPr>
          <w:p w14:paraId="0B77861A">
            <w:pPr>
              <w:widowControl/>
              <w:spacing w:before="120"/>
              <w:ind w:firstLine="480"/>
              <w:jc w:val="center"/>
              <w:rPr>
                <w:rFonts w:ascii="Times New Roman" w:hAnsi="Times New Roman" w:eastAsia="新細明體"/>
                <w:color w:val="000000"/>
                <w:kern w:val="0"/>
                <w:sz w:val="24"/>
                <w:szCs w:val="24"/>
              </w:rPr>
            </w:pPr>
            <w:r>
              <w:rPr>
                <w:rFonts w:ascii="Times New Roman" w:hAnsi="Times New Roman" w:eastAsia="新細明體"/>
                <w:color w:val="000000"/>
                <w:kern w:val="0"/>
                <w:sz w:val="24"/>
                <w:szCs w:val="24"/>
              </w:rPr>
              <w:t>4</w:t>
            </w:r>
          </w:p>
        </w:tc>
        <w:tc>
          <w:tcPr>
            <w:tcW w:w="7195" w:type="dxa"/>
            <w:tcBorders>
              <w:top w:val="nil"/>
              <w:left w:val="nil"/>
              <w:bottom w:val="single" w:color="auto" w:sz="4" w:space="0"/>
              <w:right w:val="single" w:color="auto" w:sz="4" w:space="0"/>
            </w:tcBorders>
            <w:shd w:val="clear" w:color="auto" w:fill="auto"/>
            <w:noWrap/>
            <w:vAlign w:val="center"/>
          </w:tcPr>
          <w:p w14:paraId="03604FC4">
            <w:pPr>
              <w:widowControl/>
              <w:spacing w:before="120"/>
              <w:ind w:firstLine="480"/>
              <w:rPr>
                <w:rFonts w:ascii="Times New Roman" w:hAnsi="Times New Roman" w:eastAsia="新細明體"/>
                <w:color w:val="000000"/>
                <w:kern w:val="0"/>
                <w:sz w:val="24"/>
                <w:szCs w:val="24"/>
              </w:rPr>
            </w:pPr>
            <w:r>
              <w:rPr>
                <w:rFonts w:hint="eastAsia" w:ascii="FangSong" w:hAnsi="FangSong"/>
                <w:color w:val="000000"/>
                <w:kern w:val="0"/>
                <w:sz w:val="24"/>
                <w:szCs w:val="24"/>
              </w:rPr>
              <w:t>在主要通道上開料</w:t>
            </w:r>
          </w:p>
        </w:tc>
        <w:tc>
          <w:tcPr>
            <w:tcW w:w="791" w:type="dxa"/>
            <w:tcBorders>
              <w:top w:val="nil"/>
              <w:left w:val="nil"/>
              <w:bottom w:val="single" w:color="auto" w:sz="4" w:space="0"/>
              <w:right w:val="single" w:color="auto" w:sz="4" w:space="0"/>
            </w:tcBorders>
            <w:shd w:val="clear" w:color="auto" w:fill="auto"/>
            <w:noWrap/>
            <w:vAlign w:val="center"/>
          </w:tcPr>
          <w:p w14:paraId="20E0CE26">
            <w:pPr>
              <w:widowControl/>
              <w:spacing w:before="120"/>
              <w:ind w:firstLine="480"/>
              <w:jc w:val="center"/>
              <w:rPr>
                <w:rFonts w:ascii="Times New Roman" w:hAnsi="Times New Roman" w:eastAsia="新細明體"/>
                <w:color w:val="000000"/>
                <w:kern w:val="0"/>
                <w:sz w:val="24"/>
                <w:szCs w:val="24"/>
              </w:rPr>
            </w:pPr>
            <w:r>
              <w:rPr>
                <w:rFonts w:ascii="Times New Roman" w:hAnsi="Times New Roman" w:eastAsia="新細明體"/>
                <w:color w:val="000000"/>
                <w:kern w:val="0"/>
                <w:sz w:val="24"/>
                <w:szCs w:val="24"/>
              </w:rPr>
              <w:t>1</w:t>
            </w:r>
          </w:p>
        </w:tc>
      </w:tr>
      <w:tr w14:paraId="3A931B4D">
        <w:tblPrEx>
          <w:tblCellMar>
            <w:top w:w="0" w:type="dxa"/>
            <w:left w:w="28" w:type="dxa"/>
            <w:bottom w:w="0" w:type="dxa"/>
            <w:right w:w="28" w:type="dxa"/>
          </w:tblCellMar>
        </w:tblPrEx>
        <w:trPr>
          <w:trHeight w:val="329" w:hRule="atLeast"/>
        </w:trPr>
        <w:tc>
          <w:tcPr>
            <w:tcW w:w="834" w:type="dxa"/>
            <w:tcBorders>
              <w:top w:val="nil"/>
              <w:left w:val="single" w:color="auto" w:sz="4" w:space="0"/>
              <w:bottom w:val="single" w:color="auto" w:sz="4" w:space="0"/>
              <w:right w:val="single" w:color="auto" w:sz="4" w:space="0"/>
            </w:tcBorders>
            <w:shd w:val="clear" w:color="auto" w:fill="auto"/>
            <w:noWrap/>
            <w:vAlign w:val="center"/>
          </w:tcPr>
          <w:p w14:paraId="2827F623">
            <w:pPr>
              <w:widowControl/>
              <w:spacing w:before="120"/>
              <w:ind w:firstLine="480"/>
              <w:jc w:val="center"/>
              <w:rPr>
                <w:rFonts w:ascii="Times New Roman" w:hAnsi="Times New Roman" w:eastAsia="新細明體"/>
                <w:color w:val="000000"/>
                <w:kern w:val="0"/>
                <w:sz w:val="24"/>
                <w:szCs w:val="24"/>
              </w:rPr>
            </w:pPr>
            <w:r>
              <w:rPr>
                <w:rFonts w:ascii="Times New Roman" w:hAnsi="Times New Roman" w:eastAsia="新細明體"/>
                <w:color w:val="000000"/>
                <w:kern w:val="0"/>
                <w:sz w:val="24"/>
                <w:szCs w:val="24"/>
              </w:rPr>
              <w:t>5</w:t>
            </w:r>
          </w:p>
        </w:tc>
        <w:tc>
          <w:tcPr>
            <w:tcW w:w="7195" w:type="dxa"/>
            <w:tcBorders>
              <w:top w:val="nil"/>
              <w:left w:val="nil"/>
              <w:bottom w:val="single" w:color="auto" w:sz="4" w:space="0"/>
              <w:right w:val="single" w:color="auto" w:sz="4" w:space="0"/>
            </w:tcBorders>
            <w:shd w:val="clear" w:color="auto" w:fill="auto"/>
            <w:noWrap/>
            <w:vAlign w:val="center"/>
          </w:tcPr>
          <w:p w14:paraId="201A6F10">
            <w:pPr>
              <w:widowControl/>
              <w:spacing w:before="120"/>
              <w:ind w:firstLine="480"/>
              <w:rPr>
                <w:rFonts w:ascii="Times New Roman" w:hAnsi="Times New Roman" w:eastAsia="新細明體"/>
                <w:color w:val="000000"/>
                <w:kern w:val="0"/>
                <w:sz w:val="24"/>
                <w:szCs w:val="24"/>
              </w:rPr>
            </w:pPr>
            <w:r>
              <w:rPr>
                <w:rFonts w:hint="eastAsia" w:ascii="FangSong" w:hAnsi="FangSong"/>
                <w:color w:val="000000"/>
                <w:kern w:val="0"/>
                <w:sz w:val="24"/>
                <w:szCs w:val="24"/>
              </w:rPr>
              <w:t>不妥善或不穩固存放物料</w:t>
            </w:r>
          </w:p>
        </w:tc>
        <w:tc>
          <w:tcPr>
            <w:tcW w:w="791" w:type="dxa"/>
            <w:tcBorders>
              <w:top w:val="nil"/>
              <w:left w:val="nil"/>
              <w:bottom w:val="single" w:color="auto" w:sz="4" w:space="0"/>
              <w:right w:val="single" w:color="auto" w:sz="4" w:space="0"/>
            </w:tcBorders>
            <w:shd w:val="clear" w:color="auto" w:fill="auto"/>
            <w:noWrap/>
            <w:vAlign w:val="center"/>
          </w:tcPr>
          <w:p w14:paraId="31238431">
            <w:pPr>
              <w:widowControl/>
              <w:spacing w:before="120"/>
              <w:ind w:firstLine="480"/>
              <w:jc w:val="center"/>
              <w:rPr>
                <w:rFonts w:ascii="Times New Roman" w:hAnsi="Times New Roman" w:eastAsia="新細明體"/>
                <w:color w:val="000000"/>
                <w:kern w:val="0"/>
                <w:sz w:val="24"/>
                <w:szCs w:val="24"/>
              </w:rPr>
            </w:pPr>
            <w:r>
              <w:rPr>
                <w:rFonts w:ascii="Times New Roman" w:hAnsi="Times New Roman" w:eastAsia="新細明體"/>
                <w:color w:val="000000"/>
                <w:kern w:val="0"/>
                <w:sz w:val="24"/>
                <w:szCs w:val="24"/>
              </w:rPr>
              <w:t>1</w:t>
            </w:r>
          </w:p>
        </w:tc>
      </w:tr>
      <w:tr w14:paraId="7A66ECAA">
        <w:tblPrEx>
          <w:tblCellMar>
            <w:top w:w="0" w:type="dxa"/>
            <w:left w:w="28" w:type="dxa"/>
            <w:bottom w:w="0" w:type="dxa"/>
            <w:right w:w="28" w:type="dxa"/>
          </w:tblCellMar>
        </w:tblPrEx>
        <w:trPr>
          <w:trHeight w:val="329" w:hRule="atLeast"/>
        </w:trPr>
        <w:tc>
          <w:tcPr>
            <w:tcW w:w="834" w:type="dxa"/>
            <w:tcBorders>
              <w:top w:val="nil"/>
              <w:left w:val="single" w:color="auto" w:sz="4" w:space="0"/>
              <w:bottom w:val="single" w:color="auto" w:sz="4" w:space="0"/>
              <w:right w:val="single" w:color="auto" w:sz="4" w:space="0"/>
            </w:tcBorders>
            <w:shd w:val="clear" w:color="auto" w:fill="auto"/>
            <w:noWrap/>
            <w:vAlign w:val="center"/>
          </w:tcPr>
          <w:p w14:paraId="388B2819">
            <w:pPr>
              <w:widowControl/>
              <w:spacing w:before="120"/>
              <w:ind w:firstLine="480"/>
              <w:jc w:val="center"/>
              <w:rPr>
                <w:rFonts w:ascii="Times New Roman" w:hAnsi="Times New Roman" w:eastAsia="新細明體"/>
                <w:color w:val="000000"/>
                <w:kern w:val="0"/>
                <w:sz w:val="24"/>
                <w:szCs w:val="24"/>
              </w:rPr>
            </w:pPr>
            <w:r>
              <w:rPr>
                <w:rFonts w:ascii="Times New Roman" w:hAnsi="Times New Roman" w:eastAsia="新細明體"/>
                <w:color w:val="000000"/>
                <w:kern w:val="0"/>
                <w:sz w:val="24"/>
                <w:szCs w:val="24"/>
              </w:rPr>
              <w:t>6</w:t>
            </w:r>
          </w:p>
        </w:tc>
        <w:tc>
          <w:tcPr>
            <w:tcW w:w="7195" w:type="dxa"/>
            <w:tcBorders>
              <w:top w:val="nil"/>
              <w:left w:val="nil"/>
              <w:bottom w:val="single" w:color="auto" w:sz="4" w:space="0"/>
              <w:right w:val="single" w:color="auto" w:sz="4" w:space="0"/>
            </w:tcBorders>
            <w:shd w:val="clear" w:color="auto" w:fill="auto"/>
            <w:noWrap/>
            <w:vAlign w:val="center"/>
          </w:tcPr>
          <w:p w14:paraId="4D8E19BA">
            <w:pPr>
              <w:widowControl/>
              <w:spacing w:before="120"/>
              <w:ind w:firstLine="480"/>
              <w:rPr>
                <w:rFonts w:ascii="Times New Roman" w:hAnsi="Times New Roman" w:eastAsia="新細明體"/>
                <w:color w:val="000000"/>
                <w:kern w:val="0"/>
                <w:sz w:val="24"/>
                <w:szCs w:val="24"/>
              </w:rPr>
            </w:pPr>
            <w:r>
              <w:rPr>
                <w:rFonts w:hint="eastAsia" w:ascii="FangSong" w:hAnsi="FangSong"/>
                <w:color w:val="000000"/>
                <w:kern w:val="0"/>
                <w:sz w:val="24"/>
                <w:szCs w:val="24"/>
              </w:rPr>
              <w:t>把機械或車輛放置或停泊在通道上或不合適地方</w:t>
            </w:r>
          </w:p>
        </w:tc>
        <w:tc>
          <w:tcPr>
            <w:tcW w:w="791" w:type="dxa"/>
            <w:tcBorders>
              <w:top w:val="nil"/>
              <w:left w:val="nil"/>
              <w:bottom w:val="single" w:color="auto" w:sz="4" w:space="0"/>
              <w:right w:val="single" w:color="auto" w:sz="4" w:space="0"/>
            </w:tcBorders>
            <w:shd w:val="clear" w:color="auto" w:fill="auto"/>
            <w:noWrap/>
            <w:vAlign w:val="center"/>
          </w:tcPr>
          <w:p w14:paraId="5F7DDBD2">
            <w:pPr>
              <w:widowControl/>
              <w:spacing w:before="120"/>
              <w:ind w:firstLine="480"/>
              <w:jc w:val="center"/>
              <w:rPr>
                <w:rFonts w:ascii="Times New Roman" w:hAnsi="Times New Roman" w:eastAsia="新細明體"/>
                <w:color w:val="000000"/>
                <w:kern w:val="0"/>
                <w:sz w:val="24"/>
                <w:szCs w:val="24"/>
              </w:rPr>
            </w:pPr>
            <w:r>
              <w:rPr>
                <w:rFonts w:ascii="Times New Roman" w:hAnsi="Times New Roman" w:eastAsia="新細明體"/>
                <w:color w:val="000000"/>
                <w:kern w:val="0"/>
                <w:sz w:val="24"/>
                <w:szCs w:val="24"/>
              </w:rPr>
              <w:t>1</w:t>
            </w:r>
          </w:p>
        </w:tc>
      </w:tr>
      <w:tr w14:paraId="3C47F077">
        <w:tblPrEx>
          <w:tblCellMar>
            <w:top w:w="0" w:type="dxa"/>
            <w:left w:w="28" w:type="dxa"/>
            <w:bottom w:w="0" w:type="dxa"/>
            <w:right w:w="28" w:type="dxa"/>
          </w:tblCellMar>
        </w:tblPrEx>
        <w:trPr>
          <w:trHeight w:val="329" w:hRule="atLeast"/>
        </w:trPr>
        <w:tc>
          <w:tcPr>
            <w:tcW w:w="834" w:type="dxa"/>
            <w:tcBorders>
              <w:top w:val="nil"/>
              <w:left w:val="single" w:color="auto" w:sz="4" w:space="0"/>
              <w:bottom w:val="single" w:color="auto" w:sz="4" w:space="0"/>
              <w:right w:val="single" w:color="auto" w:sz="4" w:space="0"/>
            </w:tcBorders>
            <w:shd w:val="clear" w:color="auto" w:fill="auto"/>
            <w:noWrap/>
            <w:vAlign w:val="center"/>
          </w:tcPr>
          <w:p w14:paraId="59922CBE">
            <w:pPr>
              <w:widowControl/>
              <w:spacing w:before="120"/>
              <w:ind w:firstLine="480"/>
              <w:jc w:val="center"/>
              <w:rPr>
                <w:rFonts w:ascii="Times New Roman" w:hAnsi="Times New Roman" w:eastAsia="新細明體"/>
                <w:color w:val="000000"/>
                <w:kern w:val="0"/>
                <w:sz w:val="24"/>
                <w:szCs w:val="24"/>
              </w:rPr>
            </w:pPr>
            <w:r>
              <w:rPr>
                <w:rFonts w:ascii="Times New Roman" w:hAnsi="Times New Roman" w:eastAsia="新細明體"/>
                <w:color w:val="000000"/>
                <w:kern w:val="0"/>
                <w:sz w:val="24"/>
                <w:szCs w:val="24"/>
              </w:rPr>
              <w:t>7</w:t>
            </w:r>
          </w:p>
        </w:tc>
        <w:tc>
          <w:tcPr>
            <w:tcW w:w="7195" w:type="dxa"/>
            <w:tcBorders>
              <w:top w:val="nil"/>
              <w:left w:val="nil"/>
              <w:bottom w:val="single" w:color="auto" w:sz="4" w:space="0"/>
              <w:right w:val="single" w:color="auto" w:sz="4" w:space="0"/>
            </w:tcBorders>
            <w:shd w:val="clear" w:color="auto" w:fill="auto"/>
            <w:noWrap/>
            <w:vAlign w:val="center"/>
          </w:tcPr>
          <w:p w14:paraId="57CB5FF2">
            <w:pPr>
              <w:widowControl/>
              <w:spacing w:before="120"/>
              <w:ind w:firstLine="480"/>
              <w:rPr>
                <w:rFonts w:ascii="Times New Roman" w:hAnsi="Times New Roman" w:eastAsia="新細明體"/>
                <w:color w:val="000000"/>
                <w:kern w:val="0"/>
                <w:sz w:val="24"/>
                <w:szCs w:val="24"/>
              </w:rPr>
            </w:pPr>
            <w:r>
              <w:rPr>
                <w:rFonts w:hint="eastAsia" w:ascii="FangSong" w:hAnsi="FangSong"/>
                <w:color w:val="000000"/>
                <w:kern w:val="0"/>
                <w:sz w:val="24"/>
                <w:szCs w:val="24"/>
              </w:rPr>
              <w:t>隨處便溺或吐痰</w:t>
            </w:r>
          </w:p>
        </w:tc>
        <w:tc>
          <w:tcPr>
            <w:tcW w:w="791" w:type="dxa"/>
            <w:tcBorders>
              <w:top w:val="nil"/>
              <w:left w:val="nil"/>
              <w:bottom w:val="single" w:color="auto" w:sz="4" w:space="0"/>
              <w:right w:val="single" w:color="auto" w:sz="4" w:space="0"/>
            </w:tcBorders>
            <w:shd w:val="clear" w:color="auto" w:fill="auto"/>
            <w:noWrap/>
            <w:vAlign w:val="center"/>
          </w:tcPr>
          <w:p w14:paraId="302CA879">
            <w:pPr>
              <w:widowControl/>
              <w:spacing w:before="120"/>
              <w:ind w:firstLine="480"/>
              <w:jc w:val="center"/>
              <w:rPr>
                <w:rFonts w:ascii="Times New Roman" w:hAnsi="Times New Roman" w:eastAsia="新細明體"/>
                <w:color w:val="000000"/>
                <w:kern w:val="0"/>
                <w:sz w:val="24"/>
                <w:szCs w:val="24"/>
              </w:rPr>
            </w:pPr>
            <w:r>
              <w:rPr>
                <w:rFonts w:ascii="Times New Roman" w:hAnsi="Times New Roman" w:eastAsia="新細明體"/>
                <w:color w:val="000000"/>
                <w:kern w:val="0"/>
                <w:sz w:val="24"/>
                <w:szCs w:val="24"/>
              </w:rPr>
              <w:t>2</w:t>
            </w:r>
          </w:p>
        </w:tc>
      </w:tr>
      <w:tr w14:paraId="220D6F0C">
        <w:tblPrEx>
          <w:tblCellMar>
            <w:top w:w="0" w:type="dxa"/>
            <w:left w:w="28" w:type="dxa"/>
            <w:bottom w:w="0" w:type="dxa"/>
            <w:right w:w="28" w:type="dxa"/>
          </w:tblCellMar>
        </w:tblPrEx>
        <w:trPr>
          <w:trHeight w:val="329" w:hRule="atLeast"/>
        </w:trPr>
        <w:tc>
          <w:tcPr>
            <w:tcW w:w="834" w:type="dxa"/>
            <w:tcBorders>
              <w:top w:val="nil"/>
              <w:left w:val="single" w:color="auto" w:sz="4" w:space="0"/>
              <w:bottom w:val="single" w:color="auto" w:sz="4" w:space="0"/>
              <w:right w:val="single" w:color="auto" w:sz="4" w:space="0"/>
            </w:tcBorders>
            <w:shd w:val="clear" w:color="auto" w:fill="auto"/>
            <w:noWrap/>
            <w:vAlign w:val="center"/>
          </w:tcPr>
          <w:p w14:paraId="2EE0DC26">
            <w:pPr>
              <w:widowControl/>
              <w:spacing w:before="120"/>
              <w:ind w:firstLine="480"/>
              <w:jc w:val="center"/>
              <w:rPr>
                <w:rFonts w:ascii="Times New Roman" w:hAnsi="Times New Roman" w:eastAsia="新細明體"/>
                <w:color w:val="000000"/>
                <w:kern w:val="0"/>
                <w:sz w:val="24"/>
                <w:szCs w:val="24"/>
              </w:rPr>
            </w:pPr>
            <w:r>
              <w:rPr>
                <w:rFonts w:ascii="Times New Roman" w:hAnsi="Times New Roman" w:eastAsia="新細明體"/>
                <w:color w:val="000000"/>
                <w:kern w:val="0"/>
                <w:sz w:val="24"/>
                <w:szCs w:val="24"/>
              </w:rPr>
              <w:t>8</w:t>
            </w:r>
          </w:p>
        </w:tc>
        <w:tc>
          <w:tcPr>
            <w:tcW w:w="7195" w:type="dxa"/>
            <w:tcBorders>
              <w:top w:val="nil"/>
              <w:left w:val="nil"/>
              <w:bottom w:val="single" w:color="auto" w:sz="4" w:space="0"/>
              <w:right w:val="single" w:color="auto" w:sz="4" w:space="0"/>
            </w:tcBorders>
            <w:shd w:val="clear" w:color="auto" w:fill="auto"/>
            <w:noWrap/>
            <w:vAlign w:val="center"/>
          </w:tcPr>
          <w:p w14:paraId="036A6C42">
            <w:pPr>
              <w:widowControl/>
              <w:spacing w:before="120"/>
              <w:ind w:firstLine="480"/>
              <w:rPr>
                <w:rFonts w:ascii="Times New Roman" w:hAnsi="Times New Roman" w:eastAsia="新細明體"/>
                <w:color w:val="000000"/>
                <w:kern w:val="0"/>
                <w:sz w:val="24"/>
                <w:szCs w:val="24"/>
              </w:rPr>
            </w:pPr>
            <w:r>
              <w:rPr>
                <w:rFonts w:hint="eastAsia" w:ascii="FangSong" w:hAnsi="FangSong"/>
                <w:color w:val="000000"/>
                <w:kern w:val="0"/>
                <w:sz w:val="24"/>
                <w:szCs w:val="24"/>
              </w:rPr>
              <w:t>高空擲物</w:t>
            </w:r>
          </w:p>
        </w:tc>
        <w:tc>
          <w:tcPr>
            <w:tcW w:w="791" w:type="dxa"/>
            <w:tcBorders>
              <w:top w:val="nil"/>
              <w:left w:val="nil"/>
              <w:bottom w:val="single" w:color="auto" w:sz="4" w:space="0"/>
              <w:right w:val="single" w:color="auto" w:sz="4" w:space="0"/>
            </w:tcBorders>
            <w:shd w:val="clear" w:color="auto" w:fill="auto"/>
            <w:noWrap/>
            <w:vAlign w:val="center"/>
          </w:tcPr>
          <w:p w14:paraId="24C7DA46">
            <w:pPr>
              <w:widowControl/>
              <w:spacing w:before="120"/>
              <w:ind w:firstLine="480"/>
              <w:jc w:val="center"/>
              <w:rPr>
                <w:rFonts w:ascii="Times New Roman" w:hAnsi="Times New Roman" w:eastAsia="新細明體"/>
                <w:color w:val="000000"/>
                <w:kern w:val="0"/>
                <w:sz w:val="24"/>
                <w:szCs w:val="24"/>
              </w:rPr>
            </w:pPr>
            <w:r>
              <w:rPr>
                <w:rFonts w:ascii="Times New Roman" w:hAnsi="Times New Roman" w:eastAsia="新細明體"/>
                <w:color w:val="000000"/>
                <w:kern w:val="0"/>
                <w:sz w:val="24"/>
                <w:szCs w:val="24"/>
              </w:rPr>
              <w:t>2</w:t>
            </w:r>
          </w:p>
        </w:tc>
      </w:tr>
      <w:tr w14:paraId="12D88FC1">
        <w:tblPrEx>
          <w:tblCellMar>
            <w:top w:w="0" w:type="dxa"/>
            <w:left w:w="28" w:type="dxa"/>
            <w:bottom w:w="0" w:type="dxa"/>
            <w:right w:w="28" w:type="dxa"/>
          </w:tblCellMar>
        </w:tblPrEx>
        <w:trPr>
          <w:trHeight w:val="329" w:hRule="atLeast"/>
        </w:trPr>
        <w:tc>
          <w:tcPr>
            <w:tcW w:w="834" w:type="dxa"/>
            <w:tcBorders>
              <w:top w:val="nil"/>
              <w:left w:val="single" w:color="auto" w:sz="4" w:space="0"/>
              <w:bottom w:val="single" w:color="auto" w:sz="4" w:space="0"/>
              <w:right w:val="single" w:color="auto" w:sz="4" w:space="0"/>
            </w:tcBorders>
            <w:shd w:val="clear" w:color="auto" w:fill="auto"/>
            <w:noWrap/>
            <w:vAlign w:val="center"/>
          </w:tcPr>
          <w:p w14:paraId="7869DB00">
            <w:pPr>
              <w:widowControl/>
              <w:spacing w:before="120"/>
              <w:ind w:firstLine="480"/>
              <w:jc w:val="center"/>
              <w:rPr>
                <w:rFonts w:ascii="Times New Roman" w:hAnsi="Times New Roman" w:eastAsia="新細明體"/>
                <w:color w:val="000000"/>
                <w:kern w:val="0"/>
                <w:sz w:val="24"/>
                <w:szCs w:val="24"/>
              </w:rPr>
            </w:pPr>
            <w:r>
              <w:rPr>
                <w:rFonts w:ascii="Times New Roman" w:hAnsi="Times New Roman" w:eastAsia="新細明體"/>
                <w:color w:val="000000"/>
                <w:kern w:val="0"/>
                <w:sz w:val="24"/>
                <w:szCs w:val="24"/>
              </w:rPr>
              <w:t>9</w:t>
            </w:r>
          </w:p>
        </w:tc>
        <w:tc>
          <w:tcPr>
            <w:tcW w:w="7195" w:type="dxa"/>
            <w:tcBorders>
              <w:top w:val="nil"/>
              <w:left w:val="nil"/>
              <w:bottom w:val="single" w:color="auto" w:sz="4" w:space="0"/>
              <w:right w:val="single" w:color="auto" w:sz="4" w:space="0"/>
            </w:tcBorders>
            <w:shd w:val="clear" w:color="auto" w:fill="auto"/>
            <w:noWrap/>
            <w:vAlign w:val="center"/>
          </w:tcPr>
          <w:p w14:paraId="10037F52">
            <w:pPr>
              <w:widowControl/>
              <w:spacing w:before="120"/>
              <w:ind w:firstLine="480"/>
              <w:rPr>
                <w:rFonts w:ascii="Times New Roman" w:hAnsi="Times New Roman" w:eastAsia="新細明體"/>
                <w:color w:val="000000"/>
                <w:kern w:val="0"/>
                <w:sz w:val="24"/>
                <w:szCs w:val="24"/>
              </w:rPr>
            </w:pPr>
            <w:r>
              <w:rPr>
                <w:rFonts w:hint="eastAsia" w:ascii="FangSong" w:hAnsi="FangSong"/>
                <w:color w:val="000000"/>
                <w:kern w:val="0"/>
                <w:sz w:val="24"/>
                <w:szCs w:val="24"/>
              </w:rPr>
              <w:t>把鬆散物件放在樓宇邊緣或棚架上</w:t>
            </w:r>
          </w:p>
        </w:tc>
        <w:tc>
          <w:tcPr>
            <w:tcW w:w="791" w:type="dxa"/>
            <w:tcBorders>
              <w:top w:val="nil"/>
              <w:left w:val="nil"/>
              <w:bottom w:val="single" w:color="auto" w:sz="4" w:space="0"/>
              <w:right w:val="single" w:color="auto" w:sz="4" w:space="0"/>
            </w:tcBorders>
            <w:shd w:val="clear" w:color="auto" w:fill="auto"/>
            <w:noWrap/>
            <w:vAlign w:val="center"/>
          </w:tcPr>
          <w:p w14:paraId="71382B0D">
            <w:pPr>
              <w:widowControl/>
              <w:spacing w:before="120"/>
              <w:ind w:firstLine="480"/>
              <w:jc w:val="center"/>
              <w:rPr>
                <w:rFonts w:ascii="Times New Roman" w:hAnsi="Times New Roman" w:eastAsia="新細明體"/>
                <w:color w:val="000000"/>
                <w:kern w:val="0"/>
                <w:sz w:val="24"/>
                <w:szCs w:val="24"/>
              </w:rPr>
            </w:pPr>
            <w:r>
              <w:rPr>
                <w:rFonts w:ascii="Times New Roman" w:hAnsi="Times New Roman" w:eastAsia="新細明體"/>
                <w:color w:val="000000"/>
                <w:kern w:val="0"/>
                <w:sz w:val="24"/>
                <w:szCs w:val="24"/>
              </w:rPr>
              <w:t>2</w:t>
            </w:r>
          </w:p>
        </w:tc>
      </w:tr>
      <w:tr w14:paraId="585A06E4">
        <w:tblPrEx>
          <w:tblCellMar>
            <w:top w:w="0" w:type="dxa"/>
            <w:left w:w="28" w:type="dxa"/>
            <w:bottom w:w="0" w:type="dxa"/>
            <w:right w:w="28" w:type="dxa"/>
          </w:tblCellMar>
        </w:tblPrEx>
        <w:trPr>
          <w:trHeight w:val="329" w:hRule="atLeast"/>
        </w:trPr>
        <w:tc>
          <w:tcPr>
            <w:tcW w:w="834" w:type="dxa"/>
            <w:tcBorders>
              <w:top w:val="nil"/>
              <w:left w:val="single" w:color="auto" w:sz="4" w:space="0"/>
              <w:bottom w:val="single" w:color="auto" w:sz="4" w:space="0"/>
              <w:right w:val="single" w:color="auto" w:sz="4" w:space="0"/>
            </w:tcBorders>
            <w:shd w:val="clear" w:color="auto" w:fill="auto"/>
            <w:noWrap/>
            <w:vAlign w:val="center"/>
          </w:tcPr>
          <w:p w14:paraId="190FA6AC">
            <w:pPr>
              <w:widowControl/>
              <w:spacing w:before="120"/>
              <w:ind w:firstLine="480"/>
              <w:jc w:val="center"/>
              <w:rPr>
                <w:rFonts w:ascii="Times New Roman" w:hAnsi="Times New Roman" w:eastAsia="新細明體"/>
                <w:color w:val="000000"/>
                <w:kern w:val="0"/>
                <w:sz w:val="24"/>
                <w:szCs w:val="24"/>
              </w:rPr>
            </w:pPr>
            <w:r>
              <w:rPr>
                <w:rFonts w:ascii="Times New Roman" w:hAnsi="Times New Roman" w:eastAsia="新細明體"/>
                <w:color w:val="000000"/>
                <w:kern w:val="0"/>
                <w:sz w:val="24"/>
                <w:szCs w:val="24"/>
              </w:rPr>
              <w:t>10</w:t>
            </w:r>
          </w:p>
        </w:tc>
        <w:tc>
          <w:tcPr>
            <w:tcW w:w="7195" w:type="dxa"/>
            <w:tcBorders>
              <w:top w:val="nil"/>
              <w:left w:val="nil"/>
              <w:bottom w:val="single" w:color="auto" w:sz="4" w:space="0"/>
              <w:right w:val="single" w:color="auto" w:sz="4" w:space="0"/>
            </w:tcBorders>
            <w:shd w:val="clear" w:color="auto" w:fill="auto"/>
            <w:noWrap/>
            <w:vAlign w:val="center"/>
          </w:tcPr>
          <w:p w14:paraId="0879D9DF">
            <w:pPr>
              <w:widowControl/>
              <w:spacing w:before="120"/>
              <w:ind w:firstLine="480"/>
              <w:rPr>
                <w:rFonts w:ascii="Times New Roman" w:hAnsi="Times New Roman" w:eastAsia="新細明體"/>
                <w:color w:val="000000"/>
                <w:kern w:val="0"/>
                <w:sz w:val="24"/>
                <w:szCs w:val="24"/>
              </w:rPr>
            </w:pPr>
            <w:r>
              <w:rPr>
                <w:rFonts w:hint="eastAsia" w:ascii="FangSong" w:hAnsi="FangSong"/>
                <w:color w:val="000000"/>
                <w:kern w:val="0"/>
                <w:sz w:val="24"/>
                <w:szCs w:val="24"/>
              </w:rPr>
              <w:t>易生塵埃物料未有適當遮蓋或妥善處理</w:t>
            </w:r>
          </w:p>
        </w:tc>
        <w:tc>
          <w:tcPr>
            <w:tcW w:w="791" w:type="dxa"/>
            <w:tcBorders>
              <w:top w:val="nil"/>
              <w:left w:val="nil"/>
              <w:bottom w:val="single" w:color="auto" w:sz="4" w:space="0"/>
              <w:right w:val="single" w:color="auto" w:sz="4" w:space="0"/>
            </w:tcBorders>
            <w:shd w:val="clear" w:color="auto" w:fill="auto"/>
            <w:noWrap/>
            <w:vAlign w:val="center"/>
          </w:tcPr>
          <w:p w14:paraId="45A7FB21">
            <w:pPr>
              <w:widowControl/>
              <w:spacing w:before="120"/>
              <w:ind w:firstLine="480"/>
              <w:jc w:val="center"/>
              <w:rPr>
                <w:rFonts w:ascii="Times New Roman" w:hAnsi="Times New Roman" w:eastAsia="新細明體"/>
                <w:color w:val="000000"/>
                <w:kern w:val="0"/>
                <w:sz w:val="24"/>
                <w:szCs w:val="24"/>
              </w:rPr>
            </w:pPr>
            <w:r>
              <w:rPr>
                <w:rFonts w:ascii="Times New Roman" w:hAnsi="Times New Roman" w:eastAsia="新細明體"/>
                <w:color w:val="000000"/>
                <w:kern w:val="0"/>
                <w:sz w:val="24"/>
                <w:szCs w:val="24"/>
              </w:rPr>
              <w:t>2</w:t>
            </w:r>
          </w:p>
        </w:tc>
      </w:tr>
      <w:tr w14:paraId="455CD42F">
        <w:tblPrEx>
          <w:tblCellMar>
            <w:top w:w="0" w:type="dxa"/>
            <w:left w:w="28" w:type="dxa"/>
            <w:bottom w:w="0" w:type="dxa"/>
            <w:right w:w="28" w:type="dxa"/>
          </w:tblCellMar>
        </w:tblPrEx>
        <w:trPr>
          <w:trHeight w:val="329" w:hRule="atLeast"/>
        </w:trPr>
        <w:tc>
          <w:tcPr>
            <w:tcW w:w="834" w:type="dxa"/>
            <w:tcBorders>
              <w:top w:val="nil"/>
              <w:left w:val="single" w:color="auto" w:sz="4" w:space="0"/>
              <w:bottom w:val="single" w:color="auto" w:sz="4" w:space="0"/>
              <w:right w:val="single" w:color="auto" w:sz="4" w:space="0"/>
            </w:tcBorders>
            <w:shd w:val="clear" w:color="auto" w:fill="auto"/>
            <w:noWrap/>
            <w:vAlign w:val="center"/>
          </w:tcPr>
          <w:p w14:paraId="10C733DF">
            <w:pPr>
              <w:widowControl/>
              <w:spacing w:before="120"/>
              <w:ind w:firstLine="480"/>
              <w:jc w:val="center"/>
              <w:rPr>
                <w:rFonts w:ascii="Times New Roman" w:hAnsi="Times New Roman" w:eastAsia="新細明體"/>
                <w:color w:val="000000"/>
                <w:kern w:val="0"/>
                <w:sz w:val="24"/>
                <w:szCs w:val="24"/>
              </w:rPr>
            </w:pPr>
            <w:r>
              <w:rPr>
                <w:rFonts w:ascii="Times New Roman" w:hAnsi="Times New Roman" w:eastAsia="新細明體"/>
                <w:color w:val="000000"/>
                <w:kern w:val="0"/>
                <w:sz w:val="24"/>
                <w:szCs w:val="24"/>
              </w:rPr>
              <w:t>11</w:t>
            </w:r>
          </w:p>
        </w:tc>
        <w:tc>
          <w:tcPr>
            <w:tcW w:w="7195" w:type="dxa"/>
            <w:tcBorders>
              <w:top w:val="nil"/>
              <w:left w:val="nil"/>
              <w:bottom w:val="single" w:color="auto" w:sz="4" w:space="0"/>
              <w:right w:val="single" w:color="auto" w:sz="4" w:space="0"/>
            </w:tcBorders>
            <w:shd w:val="clear" w:color="auto" w:fill="auto"/>
            <w:vAlign w:val="center"/>
          </w:tcPr>
          <w:p w14:paraId="451D99B9">
            <w:pPr>
              <w:widowControl/>
              <w:spacing w:before="120"/>
              <w:ind w:firstLine="480"/>
              <w:rPr>
                <w:rFonts w:ascii="Times New Roman" w:hAnsi="Times New Roman" w:eastAsia="新細明體"/>
                <w:color w:val="000000"/>
                <w:kern w:val="0"/>
                <w:sz w:val="24"/>
                <w:szCs w:val="24"/>
              </w:rPr>
            </w:pPr>
            <w:r>
              <w:rPr>
                <w:rFonts w:hint="eastAsia" w:ascii="FangSong" w:hAnsi="FangSong"/>
                <w:color w:val="000000"/>
                <w:kern w:val="0"/>
                <w:sz w:val="24"/>
                <w:szCs w:val="24"/>
              </w:rPr>
              <w:t>破壞或移走物料儲放區或人車分隔的設施</w:t>
            </w:r>
            <w:r>
              <w:rPr>
                <w:rFonts w:ascii="Times New Roman" w:hAnsi="Times New Roman" w:eastAsia="新細明體"/>
                <w:color w:val="000000"/>
                <w:kern w:val="0"/>
                <w:sz w:val="24"/>
                <w:szCs w:val="24"/>
              </w:rPr>
              <w:t>(</w:t>
            </w:r>
            <w:r>
              <w:rPr>
                <w:rFonts w:hint="eastAsia" w:ascii="FangSong" w:hAnsi="FangSong"/>
                <w:color w:val="000000"/>
                <w:kern w:val="0"/>
                <w:sz w:val="24"/>
                <w:szCs w:val="24"/>
              </w:rPr>
              <w:t>如：圍欄</w:t>
            </w:r>
            <w:r>
              <w:rPr>
                <w:rFonts w:ascii="Times New Roman" w:hAnsi="Times New Roman" w:eastAsia="新細明體"/>
                <w:color w:val="000000"/>
                <w:kern w:val="0"/>
                <w:sz w:val="24"/>
                <w:szCs w:val="24"/>
              </w:rPr>
              <w:t>)</w:t>
            </w:r>
          </w:p>
        </w:tc>
        <w:tc>
          <w:tcPr>
            <w:tcW w:w="791" w:type="dxa"/>
            <w:tcBorders>
              <w:top w:val="nil"/>
              <w:left w:val="nil"/>
              <w:bottom w:val="single" w:color="auto" w:sz="4" w:space="0"/>
              <w:right w:val="single" w:color="auto" w:sz="4" w:space="0"/>
            </w:tcBorders>
            <w:shd w:val="clear" w:color="auto" w:fill="auto"/>
            <w:noWrap/>
            <w:vAlign w:val="center"/>
          </w:tcPr>
          <w:p w14:paraId="1B9F3264">
            <w:pPr>
              <w:widowControl/>
              <w:spacing w:before="120"/>
              <w:ind w:firstLine="480"/>
              <w:jc w:val="center"/>
              <w:rPr>
                <w:rFonts w:ascii="Times New Roman" w:hAnsi="Times New Roman" w:eastAsia="新細明體"/>
                <w:color w:val="000000"/>
                <w:kern w:val="0"/>
                <w:sz w:val="24"/>
                <w:szCs w:val="24"/>
              </w:rPr>
            </w:pPr>
            <w:r>
              <w:rPr>
                <w:rFonts w:ascii="Times New Roman" w:hAnsi="Times New Roman" w:eastAsia="新細明體"/>
                <w:color w:val="000000"/>
                <w:kern w:val="0"/>
                <w:sz w:val="24"/>
                <w:szCs w:val="24"/>
              </w:rPr>
              <w:t>2</w:t>
            </w:r>
          </w:p>
        </w:tc>
      </w:tr>
      <w:tr w14:paraId="1C64E935">
        <w:tblPrEx>
          <w:tblCellMar>
            <w:top w:w="0" w:type="dxa"/>
            <w:left w:w="28" w:type="dxa"/>
            <w:bottom w:w="0" w:type="dxa"/>
            <w:right w:w="28" w:type="dxa"/>
          </w:tblCellMar>
        </w:tblPrEx>
        <w:trPr>
          <w:trHeight w:val="329" w:hRule="atLeast"/>
        </w:trPr>
        <w:tc>
          <w:tcPr>
            <w:tcW w:w="834" w:type="dxa"/>
            <w:tcBorders>
              <w:top w:val="nil"/>
              <w:left w:val="single" w:color="auto" w:sz="4" w:space="0"/>
              <w:bottom w:val="single" w:color="auto" w:sz="4" w:space="0"/>
              <w:right w:val="single" w:color="auto" w:sz="4" w:space="0"/>
            </w:tcBorders>
            <w:shd w:val="clear" w:color="auto" w:fill="auto"/>
            <w:noWrap/>
            <w:vAlign w:val="center"/>
          </w:tcPr>
          <w:p w14:paraId="1544EF36">
            <w:pPr>
              <w:widowControl/>
              <w:spacing w:before="120"/>
              <w:ind w:firstLine="480"/>
              <w:jc w:val="center"/>
              <w:rPr>
                <w:rFonts w:ascii="Times New Roman" w:hAnsi="Times New Roman" w:eastAsia="新細明體"/>
                <w:color w:val="000000"/>
                <w:kern w:val="0"/>
                <w:sz w:val="24"/>
                <w:szCs w:val="24"/>
              </w:rPr>
            </w:pPr>
            <w:r>
              <w:rPr>
                <w:rFonts w:ascii="Times New Roman" w:hAnsi="Times New Roman" w:eastAsia="新細明體"/>
                <w:color w:val="000000"/>
                <w:kern w:val="0"/>
                <w:sz w:val="24"/>
                <w:szCs w:val="24"/>
              </w:rPr>
              <w:t>12</w:t>
            </w:r>
          </w:p>
        </w:tc>
        <w:tc>
          <w:tcPr>
            <w:tcW w:w="7195" w:type="dxa"/>
            <w:tcBorders>
              <w:top w:val="nil"/>
              <w:left w:val="nil"/>
              <w:bottom w:val="single" w:color="auto" w:sz="4" w:space="0"/>
              <w:right w:val="single" w:color="auto" w:sz="4" w:space="0"/>
            </w:tcBorders>
            <w:shd w:val="clear" w:color="auto" w:fill="auto"/>
            <w:vAlign w:val="center"/>
          </w:tcPr>
          <w:p w14:paraId="10999FD2">
            <w:pPr>
              <w:widowControl/>
              <w:spacing w:before="120"/>
              <w:ind w:firstLine="480"/>
              <w:rPr>
                <w:rFonts w:ascii="Times New Roman" w:hAnsi="Times New Roman" w:eastAsia="新細明體"/>
                <w:color w:val="000000"/>
                <w:kern w:val="0"/>
                <w:sz w:val="24"/>
                <w:szCs w:val="24"/>
              </w:rPr>
            </w:pPr>
            <w:r>
              <w:rPr>
                <w:rFonts w:hint="eastAsia" w:ascii="FangSong" w:hAnsi="FangSong"/>
                <w:color w:val="000000"/>
                <w:kern w:val="0"/>
                <w:sz w:val="24"/>
                <w:szCs w:val="24"/>
              </w:rPr>
              <w:t>易燃物品及危險品存放不當</w:t>
            </w:r>
          </w:p>
        </w:tc>
        <w:tc>
          <w:tcPr>
            <w:tcW w:w="791" w:type="dxa"/>
            <w:tcBorders>
              <w:top w:val="nil"/>
              <w:left w:val="nil"/>
              <w:bottom w:val="single" w:color="auto" w:sz="4" w:space="0"/>
              <w:right w:val="single" w:color="auto" w:sz="4" w:space="0"/>
            </w:tcBorders>
            <w:shd w:val="clear" w:color="auto" w:fill="auto"/>
            <w:noWrap/>
            <w:vAlign w:val="center"/>
          </w:tcPr>
          <w:p w14:paraId="7094ED6A">
            <w:pPr>
              <w:widowControl/>
              <w:spacing w:before="120"/>
              <w:ind w:firstLine="480"/>
              <w:jc w:val="center"/>
              <w:rPr>
                <w:rFonts w:ascii="Times New Roman" w:hAnsi="Times New Roman" w:eastAsia="新細明體"/>
                <w:color w:val="000000"/>
                <w:kern w:val="0"/>
                <w:sz w:val="24"/>
                <w:szCs w:val="24"/>
              </w:rPr>
            </w:pPr>
            <w:r>
              <w:rPr>
                <w:rFonts w:ascii="Times New Roman" w:hAnsi="Times New Roman" w:eastAsia="新細明體"/>
                <w:color w:val="000000"/>
                <w:kern w:val="0"/>
                <w:sz w:val="24"/>
                <w:szCs w:val="24"/>
              </w:rPr>
              <w:t>2</w:t>
            </w:r>
          </w:p>
        </w:tc>
      </w:tr>
      <w:tr w14:paraId="6C9C3C24">
        <w:trPr>
          <w:trHeight w:val="329" w:hRule="atLeast"/>
        </w:trPr>
        <w:tc>
          <w:tcPr>
            <w:tcW w:w="834" w:type="dxa"/>
            <w:tcBorders>
              <w:top w:val="nil"/>
              <w:left w:val="single" w:color="auto" w:sz="4" w:space="0"/>
              <w:bottom w:val="single" w:color="auto" w:sz="4" w:space="0"/>
              <w:right w:val="single" w:color="auto" w:sz="4" w:space="0"/>
            </w:tcBorders>
            <w:shd w:val="clear" w:color="auto" w:fill="auto"/>
            <w:noWrap/>
            <w:vAlign w:val="center"/>
          </w:tcPr>
          <w:p w14:paraId="665346BB">
            <w:pPr>
              <w:widowControl/>
              <w:spacing w:before="120"/>
              <w:ind w:firstLine="480"/>
              <w:jc w:val="center"/>
              <w:rPr>
                <w:rFonts w:ascii="Times New Roman" w:hAnsi="Times New Roman" w:eastAsia="新細明體"/>
                <w:color w:val="000000"/>
                <w:kern w:val="0"/>
                <w:sz w:val="24"/>
                <w:szCs w:val="24"/>
              </w:rPr>
            </w:pPr>
            <w:r>
              <w:rPr>
                <w:rFonts w:ascii="Times New Roman" w:hAnsi="Times New Roman" w:eastAsia="新細明體"/>
                <w:color w:val="000000"/>
                <w:kern w:val="0"/>
                <w:sz w:val="24"/>
                <w:szCs w:val="24"/>
              </w:rPr>
              <w:t>13</w:t>
            </w:r>
          </w:p>
        </w:tc>
        <w:tc>
          <w:tcPr>
            <w:tcW w:w="7195" w:type="dxa"/>
            <w:tcBorders>
              <w:top w:val="nil"/>
              <w:left w:val="nil"/>
              <w:bottom w:val="single" w:color="auto" w:sz="4" w:space="0"/>
              <w:right w:val="single" w:color="auto" w:sz="4" w:space="0"/>
            </w:tcBorders>
            <w:shd w:val="clear" w:color="auto" w:fill="auto"/>
            <w:vAlign w:val="center"/>
          </w:tcPr>
          <w:p w14:paraId="23CD61C8">
            <w:pPr>
              <w:widowControl/>
              <w:spacing w:before="120"/>
              <w:ind w:firstLine="480"/>
              <w:rPr>
                <w:rFonts w:ascii="Times New Roman" w:hAnsi="Times New Roman" w:eastAsia="新細明體"/>
                <w:color w:val="000000"/>
                <w:kern w:val="0"/>
                <w:sz w:val="24"/>
                <w:szCs w:val="24"/>
              </w:rPr>
            </w:pPr>
            <w:r>
              <w:rPr>
                <w:rFonts w:hint="eastAsia" w:ascii="FangSong" w:hAnsi="FangSong"/>
                <w:color w:val="000000"/>
                <w:kern w:val="0"/>
                <w:sz w:val="24"/>
                <w:szCs w:val="24"/>
              </w:rPr>
              <w:t>其他</w:t>
            </w:r>
          </w:p>
        </w:tc>
        <w:tc>
          <w:tcPr>
            <w:tcW w:w="791" w:type="dxa"/>
            <w:tcBorders>
              <w:top w:val="nil"/>
              <w:left w:val="nil"/>
              <w:bottom w:val="single" w:color="auto" w:sz="4" w:space="0"/>
              <w:right w:val="single" w:color="auto" w:sz="4" w:space="0"/>
            </w:tcBorders>
            <w:shd w:val="clear" w:color="auto" w:fill="auto"/>
            <w:noWrap/>
            <w:vAlign w:val="center"/>
          </w:tcPr>
          <w:p w14:paraId="192CF413">
            <w:pPr>
              <w:widowControl/>
              <w:spacing w:before="120"/>
              <w:ind w:firstLine="480"/>
              <w:jc w:val="center"/>
              <w:rPr>
                <w:rFonts w:ascii="Times New Roman" w:hAnsi="Times New Roman" w:eastAsia="新細明體"/>
                <w:color w:val="000000"/>
                <w:kern w:val="0"/>
                <w:sz w:val="24"/>
                <w:szCs w:val="24"/>
              </w:rPr>
            </w:pPr>
            <w:r>
              <w:rPr>
                <w:rFonts w:ascii="Times New Roman" w:hAnsi="Times New Roman" w:eastAsia="新細明體"/>
                <w:color w:val="000000"/>
                <w:kern w:val="0"/>
                <w:sz w:val="24"/>
                <w:szCs w:val="24"/>
              </w:rPr>
              <w:t>2</w:t>
            </w:r>
          </w:p>
        </w:tc>
      </w:tr>
      <w:tr w14:paraId="0ABC16F2">
        <w:tblPrEx>
          <w:tblCellMar>
            <w:top w:w="0" w:type="dxa"/>
            <w:left w:w="28" w:type="dxa"/>
            <w:bottom w:w="0" w:type="dxa"/>
            <w:right w:w="28" w:type="dxa"/>
          </w:tblCellMar>
        </w:tblPrEx>
        <w:trPr>
          <w:trHeight w:val="329" w:hRule="atLeast"/>
        </w:trPr>
        <w:tc>
          <w:tcPr>
            <w:tcW w:w="8820" w:type="dxa"/>
            <w:gridSpan w:val="3"/>
            <w:tcBorders>
              <w:top w:val="single" w:color="auto" w:sz="4" w:space="0"/>
              <w:left w:val="single" w:color="auto" w:sz="4" w:space="0"/>
              <w:bottom w:val="single" w:color="auto" w:sz="4" w:space="0"/>
              <w:right w:val="single" w:color="000000" w:sz="4" w:space="0"/>
            </w:tcBorders>
            <w:shd w:val="clear" w:color="auto" w:fill="auto"/>
            <w:noWrap/>
            <w:vAlign w:val="center"/>
          </w:tcPr>
          <w:p w14:paraId="40BC169B">
            <w:pPr>
              <w:widowControl/>
              <w:spacing w:before="120"/>
              <w:ind w:firstLine="480"/>
              <w:rPr>
                <w:rFonts w:ascii="Times New Roman" w:hAnsi="Times New Roman" w:eastAsia="新細明體"/>
                <w:color w:val="000000"/>
                <w:kern w:val="0"/>
                <w:sz w:val="24"/>
                <w:szCs w:val="24"/>
              </w:rPr>
            </w:pPr>
            <w:r>
              <w:rPr>
                <w:rFonts w:hint="eastAsia" w:ascii="FangSong" w:hAnsi="FangSong"/>
                <w:color w:val="000000"/>
                <w:kern w:val="0"/>
                <w:sz w:val="24"/>
                <w:szCs w:val="24"/>
              </w:rPr>
              <w:t>高空工作</w:t>
            </w:r>
          </w:p>
        </w:tc>
      </w:tr>
      <w:tr w14:paraId="1F252149">
        <w:tblPrEx>
          <w:tblCellMar>
            <w:top w:w="0" w:type="dxa"/>
            <w:left w:w="28" w:type="dxa"/>
            <w:bottom w:w="0" w:type="dxa"/>
            <w:right w:w="28" w:type="dxa"/>
          </w:tblCellMar>
        </w:tblPrEx>
        <w:trPr>
          <w:trHeight w:val="329" w:hRule="atLeast"/>
        </w:trPr>
        <w:tc>
          <w:tcPr>
            <w:tcW w:w="834" w:type="dxa"/>
            <w:tcBorders>
              <w:top w:val="nil"/>
              <w:left w:val="single" w:color="auto" w:sz="4" w:space="0"/>
              <w:bottom w:val="single" w:color="auto" w:sz="4" w:space="0"/>
              <w:right w:val="single" w:color="auto" w:sz="4" w:space="0"/>
            </w:tcBorders>
            <w:shd w:val="clear" w:color="auto" w:fill="auto"/>
            <w:noWrap/>
            <w:vAlign w:val="center"/>
          </w:tcPr>
          <w:p w14:paraId="6CC90532">
            <w:pPr>
              <w:widowControl/>
              <w:spacing w:before="120"/>
              <w:ind w:firstLine="480"/>
              <w:jc w:val="center"/>
              <w:rPr>
                <w:rFonts w:ascii="Times New Roman" w:hAnsi="Times New Roman" w:eastAsia="新細明體"/>
                <w:color w:val="000000"/>
                <w:kern w:val="0"/>
                <w:sz w:val="24"/>
                <w:szCs w:val="24"/>
              </w:rPr>
            </w:pPr>
            <w:r>
              <w:rPr>
                <w:rFonts w:ascii="Times New Roman" w:hAnsi="Times New Roman" w:eastAsia="新細明體"/>
                <w:color w:val="000000"/>
                <w:kern w:val="0"/>
                <w:sz w:val="24"/>
                <w:szCs w:val="24"/>
              </w:rPr>
              <w:t>1</w:t>
            </w:r>
          </w:p>
        </w:tc>
        <w:tc>
          <w:tcPr>
            <w:tcW w:w="7195" w:type="dxa"/>
            <w:tcBorders>
              <w:top w:val="nil"/>
              <w:left w:val="nil"/>
              <w:bottom w:val="single" w:color="auto" w:sz="4" w:space="0"/>
              <w:right w:val="single" w:color="auto" w:sz="4" w:space="0"/>
            </w:tcBorders>
            <w:shd w:val="clear" w:color="auto" w:fill="auto"/>
            <w:vAlign w:val="center"/>
          </w:tcPr>
          <w:p w14:paraId="76D953B6">
            <w:pPr>
              <w:widowControl/>
              <w:spacing w:before="120"/>
              <w:ind w:firstLine="480"/>
              <w:rPr>
                <w:rFonts w:ascii="Times New Roman" w:hAnsi="Times New Roman" w:eastAsia="新細明體"/>
                <w:color w:val="000000"/>
                <w:kern w:val="0"/>
                <w:sz w:val="24"/>
                <w:szCs w:val="24"/>
              </w:rPr>
            </w:pPr>
            <w:r>
              <w:rPr>
                <w:rFonts w:hint="eastAsia" w:ascii="FangSong" w:hAnsi="FangSong"/>
                <w:color w:val="000000"/>
                <w:kern w:val="0"/>
                <w:sz w:val="24"/>
                <w:szCs w:val="24"/>
              </w:rPr>
              <w:t>進行外牆棚工作未有佩戴粉紅色安全帽</w:t>
            </w:r>
          </w:p>
        </w:tc>
        <w:tc>
          <w:tcPr>
            <w:tcW w:w="791" w:type="dxa"/>
            <w:tcBorders>
              <w:top w:val="nil"/>
              <w:left w:val="nil"/>
              <w:bottom w:val="single" w:color="auto" w:sz="4" w:space="0"/>
              <w:right w:val="single" w:color="auto" w:sz="4" w:space="0"/>
            </w:tcBorders>
            <w:shd w:val="clear" w:color="auto" w:fill="auto"/>
            <w:vAlign w:val="center"/>
          </w:tcPr>
          <w:p w14:paraId="0A6D5366">
            <w:pPr>
              <w:widowControl/>
              <w:spacing w:before="120"/>
              <w:ind w:firstLine="480"/>
              <w:jc w:val="center"/>
              <w:rPr>
                <w:rFonts w:ascii="Times New Roman" w:hAnsi="Times New Roman" w:eastAsia="新細明體"/>
                <w:color w:val="000000"/>
                <w:kern w:val="0"/>
                <w:sz w:val="24"/>
                <w:szCs w:val="24"/>
              </w:rPr>
            </w:pPr>
            <w:r>
              <w:rPr>
                <w:rFonts w:ascii="Times New Roman" w:hAnsi="Times New Roman" w:eastAsia="新細明體"/>
                <w:color w:val="000000"/>
                <w:kern w:val="0"/>
                <w:sz w:val="24"/>
                <w:szCs w:val="24"/>
              </w:rPr>
              <w:t>1</w:t>
            </w:r>
          </w:p>
        </w:tc>
      </w:tr>
      <w:tr w14:paraId="2D1BAB9B">
        <w:tblPrEx>
          <w:tblCellMar>
            <w:top w:w="0" w:type="dxa"/>
            <w:left w:w="28" w:type="dxa"/>
            <w:bottom w:w="0" w:type="dxa"/>
            <w:right w:w="28" w:type="dxa"/>
          </w:tblCellMar>
        </w:tblPrEx>
        <w:trPr>
          <w:trHeight w:val="648" w:hRule="atLeast"/>
        </w:trPr>
        <w:tc>
          <w:tcPr>
            <w:tcW w:w="834" w:type="dxa"/>
            <w:tcBorders>
              <w:top w:val="nil"/>
              <w:left w:val="single" w:color="auto" w:sz="4" w:space="0"/>
              <w:bottom w:val="single" w:color="auto" w:sz="4" w:space="0"/>
              <w:right w:val="single" w:color="auto" w:sz="4" w:space="0"/>
            </w:tcBorders>
            <w:shd w:val="clear" w:color="auto" w:fill="auto"/>
            <w:noWrap/>
            <w:vAlign w:val="center"/>
          </w:tcPr>
          <w:p w14:paraId="6E7AADF5">
            <w:pPr>
              <w:widowControl/>
              <w:spacing w:before="120"/>
              <w:ind w:firstLine="480"/>
              <w:jc w:val="center"/>
              <w:rPr>
                <w:rFonts w:ascii="Times New Roman" w:hAnsi="Times New Roman" w:eastAsia="新細明體"/>
                <w:color w:val="000000"/>
                <w:kern w:val="0"/>
                <w:sz w:val="24"/>
                <w:szCs w:val="24"/>
              </w:rPr>
            </w:pPr>
            <w:r>
              <w:rPr>
                <w:rFonts w:ascii="Times New Roman" w:hAnsi="Times New Roman" w:eastAsia="新細明體"/>
                <w:color w:val="000000"/>
                <w:kern w:val="0"/>
                <w:sz w:val="24"/>
                <w:szCs w:val="24"/>
              </w:rPr>
              <w:t>2</w:t>
            </w:r>
          </w:p>
        </w:tc>
        <w:tc>
          <w:tcPr>
            <w:tcW w:w="7195" w:type="dxa"/>
            <w:tcBorders>
              <w:top w:val="nil"/>
              <w:left w:val="nil"/>
              <w:bottom w:val="single" w:color="auto" w:sz="4" w:space="0"/>
              <w:right w:val="single" w:color="auto" w:sz="4" w:space="0"/>
            </w:tcBorders>
            <w:shd w:val="clear" w:color="auto" w:fill="auto"/>
            <w:vAlign w:val="center"/>
          </w:tcPr>
          <w:p w14:paraId="737071EF">
            <w:pPr>
              <w:widowControl/>
              <w:spacing w:before="120"/>
              <w:ind w:firstLine="480"/>
              <w:rPr>
                <w:rFonts w:ascii="Times New Roman" w:hAnsi="Times New Roman" w:eastAsia="新細明體"/>
                <w:color w:val="000000"/>
                <w:kern w:val="0"/>
                <w:sz w:val="24"/>
                <w:szCs w:val="24"/>
              </w:rPr>
            </w:pPr>
            <w:r>
              <w:rPr>
                <w:rFonts w:hint="eastAsia" w:ascii="FangSong" w:hAnsi="FangSong"/>
                <w:color w:val="000000"/>
                <w:kern w:val="0"/>
                <w:sz w:val="24"/>
                <w:szCs w:val="24"/>
              </w:rPr>
              <w:t>受高空工作影響的相關位置未有妥善圍封</w:t>
            </w:r>
            <w:r>
              <w:rPr>
                <w:rFonts w:ascii="Times New Roman" w:hAnsi="Times New Roman" w:eastAsia="新細明體"/>
                <w:color w:val="000000"/>
                <w:kern w:val="0"/>
                <w:sz w:val="24"/>
                <w:szCs w:val="24"/>
              </w:rPr>
              <w:t>(</w:t>
            </w:r>
            <w:r>
              <w:rPr>
                <w:rFonts w:hint="eastAsia" w:ascii="FangSong" w:hAnsi="FangSong"/>
                <w:color w:val="000000"/>
                <w:kern w:val="0"/>
                <w:sz w:val="24"/>
                <w:szCs w:val="24"/>
              </w:rPr>
              <w:t>包括但不限於動力升降工作台、吊船等</w:t>
            </w:r>
            <w:r>
              <w:rPr>
                <w:rFonts w:ascii="Times New Roman" w:hAnsi="Times New Roman" w:eastAsia="新細明體"/>
                <w:color w:val="000000"/>
                <w:kern w:val="0"/>
                <w:sz w:val="24"/>
                <w:szCs w:val="24"/>
              </w:rPr>
              <w:t>)</w:t>
            </w:r>
          </w:p>
        </w:tc>
        <w:tc>
          <w:tcPr>
            <w:tcW w:w="791" w:type="dxa"/>
            <w:tcBorders>
              <w:top w:val="nil"/>
              <w:left w:val="nil"/>
              <w:bottom w:val="single" w:color="auto" w:sz="4" w:space="0"/>
              <w:right w:val="single" w:color="auto" w:sz="4" w:space="0"/>
            </w:tcBorders>
            <w:shd w:val="clear" w:color="auto" w:fill="auto"/>
            <w:noWrap/>
            <w:vAlign w:val="center"/>
          </w:tcPr>
          <w:p w14:paraId="3BCFC740">
            <w:pPr>
              <w:widowControl/>
              <w:spacing w:before="120"/>
              <w:ind w:firstLine="480"/>
              <w:jc w:val="center"/>
              <w:rPr>
                <w:rFonts w:ascii="Times New Roman" w:hAnsi="Times New Roman" w:eastAsia="新細明體"/>
                <w:color w:val="000000"/>
                <w:kern w:val="0"/>
                <w:sz w:val="24"/>
                <w:szCs w:val="24"/>
              </w:rPr>
            </w:pPr>
            <w:r>
              <w:rPr>
                <w:rFonts w:ascii="Times New Roman" w:hAnsi="Times New Roman" w:eastAsia="新細明體"/>
                <w:color w:val="000000"/>
                <w:kern w:val="0"/>
                <w:sz w:val="24"/>
                <w:szCs w:val="24"/>
              </w:rPr>
              <w:t>1</w:t>
            </w:r>
          </w:p>
        </w:tc>
      </w:tr>
      <w:tr w14:paraId="20CD094C">
        <w:tblPrEx>
          <w:tblCellMar>
            <w:top w:w="0" w:type="dxa"/>
            <w:left w:w="28" w:type="dxa"/>
            <w:bottom w:w="0" w:type="dxa"/>
            <w:right w:w="28" w:type="dxa"/>
          </w:tblCellMar>
        </w:tblPrEx>
        <w:trPr>
          <w:trHeight w:val="329" w:hRule="atLeast"/>
        </w:trPr>
        <w:tc>
          <w:tcPr>
            <w:tcW w:w="834" w:type="dxa"/>
            <w:tcBorders>
              <w:top w:val="nil"/>
              <w:left w:val="single" w:color="auto" w:sz="4" w:space="0"/>
              <w:bottom w:val="single" w:color="auto" w:sz="4" w:space="0"/>
              <w:right w:val="single" w:color="auto" w:sz="4" w:space="0"/>
            </w:tcBorders>
            <w:shd w:val="clear" w:color="auto" w:fill="auto"/>
            <w:noWrap/>
            <w:vAlign w:val="center"/>
          </w:tcPr>
          <w:p w14:paraId="19932C7B">
            <w:pPr>
              <w:widowControl/>
              <w:spacing w:before="120"/>
              <w:ind w:firstLine="480"/>
              <w:jc w:val="center"/>
              <w:rPr>
                <w:rFonts w:ascii="Times New Roman" w:hAnsi="Times New Roman" w:eastAsia="新細明體"/>
                <w:color w:val="000000"/>
                <w:kern w:val="0"/>
                <w:sz w:val="24"/>
                <w:szCs w:val="24"/>
              </w:rPr>
            </w:pPr>
            <w:r>
              <w:rPr>
                <w:rFonts w:ascii="Times New Roman" w:hAnsi="Times New Roman" w:eastAsia="新細明體"/>
                <w:color w:val="000000"/>
                <w:kern w:val="0"/>
                <w:sz w:val="24"/>
                <w:szCs w:val="24"/>
              </w:rPr>
              <w:t>3</w:t>
            </w:r>
          </w:p>
        </w:tc>
        <w:tc>
          <w:tcPr>
            <w:tcW w:w="7195" w:type="dxa"/>
            <w:tcBorders>
              <w:top w:val="nil"/>
              <w:left w:val="nil"/>
              <w:bottom w:val="single" w:color="auto" w:sz="4" w:space="0"/>
              <w:right w:val="single" w:color="auto" w:sz="4" w:space="0"/>
            </w:tcBorders>
            <w:shd w:val="clear" w:color="auto" w:fill="auto"/>
            <w:vAlign w:val="center"/>
          </w:tcPr>
          <w:p w14:paraId="3E1E35FD">
            <w:pPr>
              <w:widowControl/>
              <w:spacing w:before="120"/>
              <w:ind w:firstLine="480"/>
              <w:rPr>
                <w:rFonts w:ascii="Times New Roman" w:hAnsi="Times New Roman" w:eastAsia="新細明體"/>
                <w:color w:val="000000"/>
                <w:kern w:val="0"/>
                <w:sz w:val="24"/>
                <w:szCs w:val="24"/>
              </w:rPr>
            </w:pPr>
            <w:r>
              <w:rPr>
                <w:rFonts w:hint="eastAsia" w:ascii="FangSong" w:hAnsi="FangSong"/>
                <w:color w:val="000000"/>
                <w:kern w:val="0"/>
                <w:sz w:val="24"/>
                <w:szCs w:val="24"/>
              </w:rPr>
              <w:t>進行外牆棚工作前未持有已批核的外牆棚工作許可證</w:t>
            </w:r>
          </w:p>
        </w:tc>
        <w:tc>
          <w:tcPr>
            <w:tcW w:w="791" w:type="dxa"/>
            <w:tcBorders>
              <w:top w:val="nil"/>
              <w:left w:val="nil"/>
              <w:bottom w:val="single" w:color="auto" w:sz="4" w:space="0"/>
              <w:right w:val="single" w:color="auto" w:sz="4" w:space="0"/>
            </w:tcBorders>
            <w:shd w:val="clear" w:color="auto" w:fill="auto"/>
            <w:vAlign w:val="center"/>
          </w:tcPr>
          <w:p w14:paraId="2809F371">
            <w:pPr>
              <w:widowControl/>
              <w:spacing w:before="120"/>
              <w:ind w:firstLine="480"/>
              <w:jc w:val="center"/>
              <w:rPr>
                <w:rFonts w:ascii="Times New Roman" w:hAnsi="Times New Roman" w:eastAsia="新細明體"/>
                <w:color w:val="000000"/>
                <w:kern w:val="0"/>
                <w:sz w:val="24"/>
                <w:szCs w:val="24"/>
              </w:rPr>
            </w:pPr>
            <w:r>
              <w:rPr>
                <w:rFonts w:ascii="Times New Roman" w:hAnsi="Times New Roman" w:eastAsia="新細明體"/>
                <w:color w:val="000000"/>
                <w:kern w:val="0"/>
                <w:sz w:val="24"/>
                <w:szCs w:val="24"/>
              </w:rPr>
              <w:t>2</w:t>
            </w:r>
          </w:p>
        </w:tc>
      </w:tr>
      <w:tr w14:paraId="705BDB3C">
        <w:tblPrEx>
          <w:tblCellMar>
            <w:top w:w="0" w:type="dxa"/>
            <w:left w:w="28" w:type="dxa"/>
            <w:bottom w:w="0" w:type="dxa"/>
            <w:right w:w="28" w:type="dxa"/>
          </w:tblCellMar>
        </w:tblPrEx>
        <w:trPr>
          <w:trHeight w:val="648" w:hRule="atLeast"/>
        </w:trPr>
        <w:tc>
          <w:tcPr>
            <w:tcW w:w="834" w:type="dxa"/>
            <w:tcBorders>
              <w:top w:val="nil"/>
              <w:left w:val="single" w:color="auto" w:sz="4" w:space="0"/>
              <w:bottom w:val="single" w:color="auto" w:sz="4" w:space="0"/>
              <w:right w:val="single" w:color="auto" w:sz="4" w:space="0"/>
            </w:tcBorders>
            <w:shd w:val="clear" w:color="auto" w:fill="auto"/>
            <w:noWrap/>
            <w:vAlign w:val="center"/>
          </w:tcPr>
          <w:p w14:paraId="74EA7AE1">
            <w:pPr>
              <w:widowControl/>
              <w:spacing w:before="120"/>
              <w:ind w:firstLine="480"/>
              <w:jc w:val="center"/>
              <w:rPr>
                <w:rFonts w:ascii="Times New Roman" w:hAnsi="Times New Roman" w:eastAsia="新細明體"/>
                <w:color w:val="000000"/>
                <w:kern w:val="0"/>
                <w:sz w:val="24"/>
                <w:szCs w:val="24"/>
              </w:rPr>
            </w:pPr>
            <w:r>
              <w:rPr>
                <w:rFonts w:ascii="Times New Roman" w:hAnsi="Times New Roman" w:eastAsia="新細明體"/>
                <w:color w:val="000000"/>
                <w:kern w:val="0"/>
                <w:sz w:val="24"/>
                <w:szCs w:val="24"/>
              </w:rPr>
              <w:t>4</w:t>
            </w:r>
          </w:p>
        </w:tc>
        <w:tc>
          <w:tcPr>
            <w:tcW w:w="7195" w:type="dxa"/>
            <w:tcBorders>
              <w:top w:val="nil"/>
              <w:left w:val="nil"/>
              <w:bottom w:val="single" w:color="auto" w:sz="4" w:space="0"/>
              <w:right w:val="single" w:color="auto" w:sz="4" w:space="0"/>
            </w:tcBorders>
            <w:shd w:val="clear" w:color="auto" w:fill="auto"/>
            <w:vAlign w:val="center"/>
          </w:tcPr>
          <w:p w14:paraId="6278F482">
            <w:pPr>
              <w:widowControl/>
              <w:spacing w:before="120"/>
              <w:ind w:firstLine="480"/>
              <w:rPr>
                <w:rFonts w:ascii="Times New Roman" w:hAnsi="Times New Roman" w:eastAsia="新細明體"/>
                <w:color w:val="000000"/>
                <w:kern w:val="0"/>
                <w:sz w:val="24"/>
                <w:szCs w:val="24"/>
              </w:rPr>
            </w:pPr>
            <w:r>
              <w:rPr>
                <w:rFonts w:hint="eastAsia" w:ascii="FangSong" w:hAnsi="FangSong"/>
                <w:color w:val="000000"/>
                <w:kern w:val="0"/>
                <w:sz w:val="24"/>
                <w:szCs w:val="24"/>
              </w:rPr>
              <w:t>不正確或沒有佩戴連接雙尾扣</w:t>
            </w:r>
            <w:r>
              <w:rPr>
                <w:rFonts w:ascii="Times New Roman" w:hAnsi="Times New Roman" w:eastAsia="新細明體"/>
                <w:color w:val="000000"/>
                <w:kern w:val="0"/>
                <w:sz w:val="24"/>
                <w:szCs w:val="24"/>
              </w:rPr>
              <w:t>/</w:t>
            </w:r>
            <w:r>
              <w:rPr>
                <w:rFonts w:hint="eastAsia" w:ascii="FangSong" w:hAnsi="FangSong"/>
                <w:color w:val="000000"/>
                <w:kern w:val="0"/>
                <w:sz w:val="24"/>
                <w:szCs w:val="24"/>
              </w:rPr>
              <w:t>防墮扣的全身式安全帶，或未有將雙尾扣</w:t>
            </w:r>
            <w:r>
              <w:rPr>
                <w:rFonts w:ascii="Times New Roman" w:hAnsi="Times New Roman" w:eastAsia="新細明體"/>
                <w:color w:val="000000"/>
                <w:kern w:val="0"/>
                <w:sz w:val="24"/>
                <w:szCs w:val="24"/>
              </w:rPr>
              <w:t>/</w:t>
            </w:r>
            <w:r>
              <w:rPr>
                <w:rFonts w:hint="eastAsia" w:ascii="FangSong" w:hAnsi="FangSong"/>
                <w:color w:val="000000"/>
                <w:kern w:val="0"/>
                <w:sz w:val="24"/>
                <w:szCs w:val="24"/>
              </w:rPr>
              <w:t>防墮扣繫於獨立救生繩、穩固點或製造商指定穩固點</w:t>
            </w:r>
            <w:r>
              <w:rPr>
                <w:rFonts w:ascii="Times New Roman" w:hAnsi="Times New Roman" w:eastAsia="新細明體"/>
                <w:color w:val="000000"/>
                <w:kern w:val="0"/>
                <w:sz w:val="24"/>
                <w:szCs w:val="24"/>
              </w:rPr>
              <w:t>(</w:t>
            </w:r>
            <w:r>
              <w:rPr>
                <w:rFonts w:hint="eastAsia" w:ascii="FangSong" w:hAnsi="FangSong"/>
                <w:color w:val="000000"/>
                <w:kern w:val="0"/>
                <w:sz w:val="24"/>
                <w:szCs w:val="24"/>
              </w:rPr>
              <w:t>使用動力升降工作台</w:t>
            </w:r>
            <w:r>
              <w:rPr>
                <w:rFonts w:ascii="Times New Roman" w:hAnsi="Times New Roman" w:eastAsia="新細明體"/>
                <w:color w:val="000000"/>
                <w:kern w:val="0"/>
                <w:sz w:val="24"/>
                <w:szCs w:val="24"/>
              </w:rPr>
              <w:t>)</w:t>
            </w:r>
            <w:r>
              <w:rPr>
                <w:rFonts w:hint="eastAsia" w:ascii="FangSong" w:hAnsi="FangSong"/>
                <w:color w:val="000000"/>
                <w:kern w:val="0"/>
                <w:sz w:val="24"/>
                <w:szCs w:val="24"/>
              </w:rPr>
              <w:t>上</w:t>
            </w:r>
          </w:p>
        </w:tc>
        <w:tc>
          <w:tcPr>
            <w:tcW w:w="791" w:type="dxa"/>
            <w:tcBorders>
              <w:top w:val="nil"/>
              <w:left w:val="nil"/>
              <w:bottom w:val="single" w:color="auto" w:sz="4" w:space="0"/>
              <w:right w:val="single" w:color="auto" w:sz="4" w:space="0"/>
            </w:tcBorders>
            <w:shd w:val="clear" w:color="auto" w:fill="auto"/>
            <w:vAlign w:val="center"/>
          </w:tcPr>
          <w:p w14:paraId="55491949">
            <w:pPr>
              <w:widowControl/>
              <w:spacing w:before="120"/>
              <w:ind w:firstLine="480"/>
              <w:jc w:val="center"/>
              <w:rPr>
                <w:rFonts w:ascii="Times New Roman" w:hAnsi="Times New Roman" w:eastAsia="新細明體"/>
                <w:color w:val="000000"/>
                <w:kern w:val="0"/>
                <w:sz w:val="24"/>
                <w:szCs w:val="24"/>
              </w:rPr>
            </w:pPr>
            <w:r>
              <w:rPr>
                <w:rFonts w:ascii="Times New Roman" w:hAnsi="Times New Roman" w:eastAsia="新細明體"/>
                <w:color w:val="000000"/>
                <w:kern w:val="0"/>
                <w:sz w:val="24"/>
                <w:szCs w:val="24"/>
              </w:rPr>
              <w:t>2</w:t>
            </w:r>
          </w:p>
        </w:tc>
      </w:tr>
      <w:tr w14:paraId="0D6BD168">
        <w:tblPrEx>
          <w:tblCellMar>
            <w:top w:w="0" w:type="dxa"/>
            <w:left w:w="28" w:type="dxa"/>
            <w:bottom w:w="0" w:type="dxa"/>
            <w:right w:w="28" w:type="dxa"/>
          </w:tblCellMar>
        </w:tblPrEx>
        <w:trPr>
          <w:trHeight w:val="329" w:hRule="atLeast"/>
        </w:trPr>
        <w:tc>
          <w:tcPr>
            <w:tcW w:w="834" w:type="dxa"/>
            <w:tcBorders>
              <w:top w:val="nil"/>
              <w:left w:val="single" w:color="auto" w:sz="4" w:space="0"/>
              <w:bottom w:val="single" w:color="auto" w:sz="4" w:space="0"/>
              <w:right w:val="single" w:color="auto" w:sz="4" w:space="0"/>
            </w:tcBorders>
            <w:shd w:val="clear" w:color="auto" w:fill="auto"/>
            <w:noWrap/>
            <w:vAlign w:val="center"/>
          </w:tcPr>
          <w:p w14:paraId="0EF68536">
            <w:pPr>
              <w:widowControl/>
              <w:spacing w:before="120"/>
              <w:ind w:firstLine="480"/>
              <w:jc w:val="center"/>
              <w:rPr>
                <w:rFonts w:ascii="Times New Roman" w:hAnsi="Times New Roman" w:eastAsia="新細明體"/>
                <w:color w:val="000000"/>
                <w:kern w:val="0"/>
                <w:sz w:val="24"/>
                <w:szCs w:val="24"/>
              </w:rPr>
            </w:pPr>
            <w:r>
              <w:rPr>
                <w:rFonts w:ascii="Times New Roman" w:hAnsi="Times New Roman" w:eastAsia="新細明體"/>
                <w:color w:val="000000"/>
                <w:kern w:val="0"/>
                <w:sz w:val="24"/>
                <w:szCs w:val="24"/>
              </w:rPr>
              <w:t>5</w:t>
            </w:r>
          </w:p>
        </w:tc>
        <w:tc>
          <w:tcPr>
            <w:tcW w:w="7195" w:type="dxa"/>
            <w:tcBorders>
              <w:top w:val="nil"/>
              <w:left w:val="nil"/>
              <w:bottom w:val="single" w:color="auto" w:sz="4" w:space="0"/>
              <w:right w:val="single" w:color="auto" w:sz="4" w:space="0"/>
            </w:tcBorders>
            <w:shd w:val="clear" w:color="auto" w:fill="auto"/>
            <w:vAlign w:val="center"/>
          </w:tcPr>
          <w:p w14:paraId="22611833">
            <w:pPr>
              <w:widowControl/>
              <w:spacing w:before="120"/>
              <w:ind w:firstLine="480"/>
              <w:rPr>
                <w:rFonts w:ascii="Times New Roman" w:hAnsi="Times New Roman" w:eastAsia="新細明體"/>
                <w:color w:val="000000"/>
                <w:kern w:val="0"/>
                <w:sz w:val="24"/>
                <w:szCs w:val="24"/>
              </w:rPr>
            </w:pPr>
            <w:r>
              <w:rPr>
                <w:rFonts w:hint="eastAsia" w:ascii="FangSong" w:hAnsi="FangSong"/>
                <w:color w:val="000000"/>
                <w:kern w:val="0"/>
                <w:sz w:val="24"/>
                <w:szCs w:val="24"/>
              </w:rPr>
              <w:t>使用不合規格工作台或輕便工作台</w:t>
            </w:r>
            <w:r>
              <w:rPr>
                <w:rFonts w:ascii="Times New Roman" w:hAnsi="Times New Roman" w:eastAsia="新細明體"/>
                <w:color w:val="000000"/>
                <w:kern w:val="0"/>
                <w:sz w:val="24"/>
                <w:szCs w:val="24"/>
              </w:rPr>
              <w:t xml:space="preserve"> (</w:t>
            </w:r>
            <w:r>
              <w:rPr>
                <w:rFonts w:hint="eastAsia" w:ascii="FangSong" w:hAnsi="FangSong"/>
                <w:color w:val="000000"/>
                <w:kern w:val="0"/>
                <w:sz w:val="24"/>
                <w:szCs w:val="24"/>
              </w:rPr>
              <w:t>例：站在物件上</w:t>
            </w:r>
            <w:r>
              <w:rPr>
                <w:rFonts w:ascii="Times New Roman" w:hAnsi="Times New Roman" w:eastAsia="新細明體"/>
                <w:color w:val="000000"/>
                <w:kern w:val="0"/>
                <w:sz w:val="24"/>
                <w:szCs w:val="24"/>
              </w:rPr>
              <w:t>/</w:t>
            </w:r>
            <w:r>
              <w:rPr>
                <w:rFonts w:hint="eastAsia" w:ascii="FangSong" w:hAnsi="FangSong"/>
                <w:color w:val="000000"/>
                <w:kern w:val="0"/>
                <w:sz w:val="24"/>
                <w:szCs w:val="24"/>
              </w:rPr>
              <w:t>梯子</w:t>
            </w:r>
            <w:r>
              <w:rPr>
                <w:rFonts w:ascii="Times New Roman" w:hAnsi="Times New Roman" w:eastAsia="新細明體"/>
                <w:color w:val="000000"/>
                <w:kern w:val="0"/>
                <w:sz w:val="24"/>
                <w:szCs w:val="24"/>
              </w:rPr>
              <w:t>/</w:t>
            </w:r>
            <w:r>
              <w:rPr>
                <w:rFonts w:hint="eastAsia" w:ascii="FangSong" w:hAnsi="FangSong"/>
                <w:color w:val="000000"/>
                <w:kern w:val="0"/>
                <w:sz w:val="24"/>
                <w:szCs w:val="24"/>
              </w:rPr>
              <w:t>人字梯</w:t>
            </w:r>
            <w:r>
              <w:rPr>
                <w:rFonts w:ascii="Times New Roman" w:hAnsi="Times New Roman" w:eastAsia="新細明體"/>
                <w:color w:val="000000"/>
                <w:kern w:val="0"/>
                <w:sz w:val="24"/>
                <w:szCs w:val="24"/>
              </w:rPr>
              <w:t>/</w:t>
            </w:r>
            <w:r>
              <w:rPr>
                <w:rFonts w:hint="eastAsia" w:ascii="FangSong" w:hAnsi="FangSong"/>
                <w:color w:val="000000"/>
                <w:kern w:val="0"/>
                <w:sz w:val="24"/>
                <w:szCs w:val="24"/>
              </w:rPr>
              <w:t>其他</w:t>
            </w:r>
            <w:r>
              <w:rPr>
                <w:rFonts w:ascii="Times New Roman" w:hAnsi="Times New Roman" w:eastAsia="新細明體"/>
                <w:color w:val="000000"/>
                <w:kern w:val="0"/>
                <w:sz w:val="24"/>
                <w:szCs w:val="24"/>
              </w:rPr>
              <w:t>…)</w:t>
            </w:r>
          </w:p>
        </w:tc>
        <w:tc>
          <w:tcPr>
            <w:tcW w:w="791" w:type="dxa"/>
            <w:tcBorders>
              <w:top w:val="nil"/>
              <w:left w:val="nil"/>
              <w:bottom w:val="single" w:color="auto" w:sz="4" w:space="0"/>
              <w:right w:val="single" w:color="auto" w:sz="4" w:space="0"/>
            </w:tcBorders>
            <w:shd w:val="clear" w:color="auto" w:fill="auto"/>
            <w:vAlign w:val="center"/>
          </w:tcPr>
          <w:p w14:paraId="01EA1D1F">
            <w:pPr>
              <w:widowControl/>
              <w:spacing w:before="120"/>
              <w:ind w:firstLine="480"/>
              <w:jc w:val="center"/>
              <w:rPr>
                <w:rFonts w:ascii="Times New Roman" w:hAnsi="Times New Roman" w:eastAsia="新細明體"/>
                <w:color w:val="000000"/>
                <w:kern w:val="0"/>
                <w:sz w:val="24"/>
                <w:szCs w:val="24"/>
              </w:rPr>
            </w:pPr>
            <w:r>
              <w:rPr>
                <w:rFonts w:ascii="Times New Roman" w:hAnsi="Times New Roman" w:eastAsia="新細明體"/>
                <w:color w:val="000000"/>
                <w:kern w:val="0"/>
                <w:sz w:val="24"/>
                <w:szCs w:val="24"/>
              </w:rPr>
              <w:t>2</w:t>
            </w:r>
          </w:p>
        </w:tc>
      </w:tr>
      <w:tr w14:paraId="64D9FABB">
        <w:tblPrEx>
          <w:tblCellMar>
            <w:top w:w="0" w:type="dxa"/>
            <w:left w:w="28" w:type="dxa"/>
            <w:bottom w:w="0" w:type="dxa"/>
            <w:right w:w="28" w:type="dxa"/>
          </w:tblCellMar>
        </w:tblPrEx>
        <w:trPr>
          <w:trHeight w:val="329" w:hRule="atLeast"/>
        </w:trPr>
        <w:tc>
          <w:tcPr>
            <w:tcW w:w="834" w:type="dxa"/>
            <w:tcBorders>
              <w:top w:val="nil"/>
              <w:left w:val="single" w:color="auto" w:sz="4" w:space="0"/>
              <w:bottom w:val="single" w:color="auto" w:sz="4" w:space="0"/>
              <w:right w:val="single" w:color="auto" w:sz="4" w:space="0"/>
            </w:tcBorders>
            <w:shd w:val="clear" w:color="auto" w:fill="auto"/>
            <w:noWrap/>
            <w:vAlign w:val="center"/>
          </w:tcPr>
          <w:p w14:paraId="7C4D3D86">
            <w:pPr>
              <w:widowControl/>
              <w:spacing w:before="120"/>
              <w:ind w:firstLine="480"/>
              <w:jc w:val="center"/>
              <w:rPr>
                <w:rFonts w:ascii="Times New Roman" w:hAnsi="Times New Roman" w:eastAsia="新細明體"/>
                <w:color w:val="000000"/>
                <w:kern w:val="0"/>
                <w:sz w:val="24"/>
                <w:szCs w:val="24"/>
              </w:rPr>
            </w:pPr>
            <w:r>
              <w:rPr>
                <w:rFonts w:ascii="Times New Roman" w:hAnsi="Times New Roman" w:eastAsia="新細明體"/>
                <w:color w:val="000000"/>
                <w:kern w:val="0"/>
                <w:sz w:val="24"/>
                <w:szCs w:val="24"/>
              </w:rPr>
              <w:t>6</w:t>
            </w:r>
          </w:p>
        </w:tc>
        <w:tc>
          <w:tcPr>
            <w:tcW w:w="7195" w:type="dxa"/>
            <w:tcBorders>
              <w:top w:val="nil"/>
              <w:left w:val="nil"/>
              <w:bottom w:val="single" w:color="auto" w:sz="4" w:space="0"/>
              <w:right w:val="single" w:color="auto" w:sz="4" w:space="0"/>
            </w:tcBorders>
            <w:shd w:val="clear" w:color="auto" w:fill="auto"/>
            <w:vAlign w:val="center"/>
          </w:tcPr>
          <w:p w14:paraId="3A3E3E1C">
            <w:pPr>
              <w:widowControl/>
              <w:spacing w:before="120"/>
              <w:ind w:firstLine="480"/>
              <w:rPr>
                <w:rFonts w:ascii="Times New Roman" w:hAnsi="Times New Roman" w:eastAsia="新細明體"/>
                <w:color w:val="000000"/>
                <w:kern w:val="0"/>
                <w:sz w:val="24"/>
                <w:szCs w:val="24"/>
              </w:rPr>
            </w:pPr>
            <w:r>
              <w:rPr>
                <w:rFonts w:hint="eastAsia" w:ascii="FangSong" w:hAnsi="FangSong"/>
                <w:color w:val="000000"/>
                <w:kern w:val="0"/>
                <w:sz w:val="24"/>
                <w:szCs w:val="24"/>
              </w:rPr>
              <w:t>不安全姿勢工作</w:t>
            </w:r>
            <w:r>
              <w:rPr>
                <w:rFonts w:ascii="Times New Roman" w:hAnsi="Times New Roman" w:eastAsia="新細明體"/>
                <w:color w:val="000000"/>
                <w:kern w:val="0"/>
                <w:sz w:val="24"/>
                <w:szCs w:val="24"/>
              </w:rPr>
              <w:t xml:space="preserve"> (</w:t>
            </w:r>
            <w:r>
              <w:rPr>
                <w:rFonts w:hint="eastAsia" w:ascii="FangSong" w:hAnsi="FangSong"/>
                <w:color w:val="000000"/>
                <w:kern w:val="0"/>
                <w:sz w:val="24"/>
                <w:szCs w:val="24"/>
              </w:rPr>
              <w:t>例：站在圍欄上</w:t>
            </w:r>
            <w:r>
              <w:rPr>
                <w:rFonts w:ascii="Times New Roman" w:hAnsi="Times New Roman" w:eastAsia="新細明體"/>
                <w:color w:val="000000"/>
                <w:kern w:val="0"/>
                <w:sz w:val="24"/>
                <w:szCs w:val="24"/>
              </w:rPr>
              <w:t>/</w:t>
            </w:r>
            <w:r>
              <w:rPr>
                <w:rFonts w:hint="eastAsia" w:ascii="FangSong" w:hAnsi="FangSong"/>
                <w:color w:val="000000"/>
                <w:kern w:val="0"/>
                <w:sz w:val="24"/>
                <w:szCs w:val="24"/>
              </w:rPr>
              <w:t>過份伸展身體於工作台外</w:t>
            </w:r>
            <w:r>
              <w:rPr>
                <w:rFonts w:ascii="Times New Roman" w:hAnsi="Times New Roman" w:eastAsia="新細明體"/>
                <w:color w:val="000000"/>
                <w:kern w:val="0"/>
                <w:sz w:val="24"/>
                <w:szCs w:val="24"/>
              </w:rPr>
              <w:t>/</w:t>
            </w:r>
            <w:r>
              <w:rPr>
                <w:rFonts w:hint="eastAsia" w:ascii="FangSong" w:hAnsi="FangSong"/>
                <w:color w:val="000000"/>
                <w:kern w:val="0"/>
                <w:sz w:val="24"/>
                <w:szCs w:val="24"/>
              </w:rPr>
              <w:t>其他</w:t>
            </w:r>
            <w:r>
              <w:rPr>
                <w:rFonts w:ascii="Times New Roman" w:hAnsi="Times New Roman" w:eastAsia="新細明體"/>
                <w:color w:val="000000"/>
                <w:kern w:val="0"/>
                <w:sz w:val="24"/>
                <w:szCs w:val="24"/>
              </w:rPr>
              <w:t>…)</w:t>
            </w:r>
          </w:p>
        </w:tc>
        <w:tc>
          <w:tcPr>
            <w:tcW w:w="791" w:type="dxa"/>
            <w:tcBorders>
              <w:top w:val="nil"/>
              <w:left w:val="nil"/>
              <w:bottom w:val="single" w:color="auto" w:sz="4" w:space="0"/>
              <w:right w:val="single" w:color="auto" w:sz="4" w:space="0"/>
            </w:tcBorders>
            <w:shd w:val="clear" w:color="auto" w:fill="auto"/>
            <w:vAlign w:val="center"/>
          </w:tcPr>
          <w:p w14:paraId="00E1788A">
            <w:pPr>
              <w:widowControl/>
              <w:spacing w:before="120"/>
              <w:ind w:firstLine="480"/>
              <w:jc w:val="center"/>
              <w:rPr>
                <w:rFonts w:ascii="Times New Roman" w:hAnsi="Times New Roman" w:eastAsia="新細明體"/>
                <w:color w:val="000000"/>
                <w:kern w:val="0"/>
                <w:sz w:val="24"/>
                <w:szCs w:val="24"/>
              </w:rPr>
            </w:pPr>
            <w:r>
              <w:rPr>
                <w:rFonts w:ascii="Times New Roman" w:hAnsi="Times New Roman" w:eastAsia="新細明體"/>
                <w:color w:val="000000"/>
                <w:kern w:val="0"/>
                <w:sz w:val="24"/>
                <w:szCs w:val="24"/>
              </w:rPr>
              <w:t>2</w:t>
            </w:r>
          </w:p>
        </w:tc>
      </w:tr>
      <w:tr w14:paraId="16B8C2DE">
        <w:tblPrEx>
          <w:tblCellMar>
            <w:top w:w="0" w:type="dxa"/>
            <w:left w:w="28" w:type="dxa"/>
            <w:bottom w:w="0" w:type="dxa"/>
            <w:right w:w="28" w:type="dxa"/>
          </w:tblCellMar>
        </w:tblPrEx>
        <w:trPr>
          <w:trHeight w:val="329" w:hRule="atLeast"/>
        </w:trPr>
        <w:tc>
          <w:tcPr>
            <w:tcW w:w="834" w:type="dxa"/>
            <w:tcBorders>
              <w:top w:val="nil"/>
              <w:left w:val="single" w:color="auto" w:sz="4" w:space="0"/>
              <w:bottom w:val="single" w:color="auto" w:sz="4" w:space="0"/>
              <w:right w:val="single" w:color="auto" w:sz="4" w:space="0"/>
            </w:tcBorders>
            <w:shd w:val="clear" w:color="auto" w:fill="auto"/>
            <w:noWrap/>
            <w:vAlign w:val="center"/>
          </w:tcPr>
          <w:p w14:paraId="1974C568">
            <w:pPr>
              <w:widowControl/>
              <w:spacing w:before="120"/>
              <w:ind w:firstLine="480"/>
              <w:jc w:val="center"/>
              <w:rPr>
                <w:rFonts w:ascii="Times New Roman" w:hAnsi="Times New Roman" w:eastAsia="新細明體"/>
                <w:color w:val="000000"/>
                <w:kern w:val="0"/>
                <w:sz w:val="24"/>
                <w:szCs w:val="24"/>
              </w:rPr>
            </w:pPr>
            <w:r>
              <w:rPr>
                <w:rFonts w:ascii="Times New Roman" w:hAnsi="Times New Roman" w:eastAsia="新細明體"/>
                <w:color w:val="000000"/>
                <w:kern w:val="0"/>
                <w:sz w:val="24"/>
                <w:szCs w:val="24"/>
              </w:rPr>
              <w:t>7</w:t>
            </w:r>
          </w:p>
        </w:tc>
        <w:tc>
          <w:tcPr>
            <w:tcW w:w="7195" w:type="dxa"/>
            <w:tcBorders>
              <w:top w:val="nil"/>
              <w:left w:val="nil"/>
              <w:bottom w:val="single" w:color="auto" w:sz="4" w:space="0"/>
              <w:right w:val="single" w:color="auto" w:sz="4" w:space="0"/>
            </w:tcBorders>
            <w:shd w:val="clear" w:color="auto" w:fill="auto"/>
            <w:vAlign w:val="center"/>
          </w:tcPr>
          <w:p w14:paraId="2FC5F42F">
            <w:pPr>
              <w:widowControl/>
              <w:spacing w:before="120"/>
              <w:ind w:firstLine="480"/>
              <w:rPr>
                <w:rFonts w:ascii="Times New Roman" w:hAnsi="Times New Roman" w:eastAsia="新細明體"/>
                <w:color w:val="000000"/>
                <w:kern w:val="0"/>
                <w:sz w:val="24"/>
                <w:szCs w:val="24"/>
              </w:rPr>
            </w:pPr>
            <w:r>
              <w:rPr>
                <w:rFonts w:hint="eastAsia" w:ascii="FangSong" w:hAnsi="FangSong"/>
                <w:color w:val="000000"/>
                <w:kern w:val="0"/>
                <w:sz w:val="24"/>
                <w:szCs w:val="24"/>
              </w:rPr>
              <w:t>擅自拆卸樓邊</w:t>
            </w:r>
            <w:r>
              <w:rPr>
                <w:rFonts w:ascii="Times New Roman" w:hAnsi="Times New Roman" w:eastAsia="新細明體"/>
                <w:color w:val="000000"/>
                <w:kern w:val="0"/>
                <w:sz w:val="24"/>
                <w:szCs w:val="24"/>
              </w:rPr>
              <w:t>/</w:t>
            </w:r>
            <w:r>
              <w:rPr>
                <w:rFonts w:hint="eastAsia" w:ascii="FangSong" w:hAnsi="FangSong"/>
                <w:color w:val="000000"/>
                <w:kern w:val="0"/>
                <w:sz w:val="24"/>
                <w:szCs w:val="24"/>
              </w:rPr>
              <w:t>地洞圍封保護</w:t>
            </w:r>
            <w:r>
              <w:rPr>
                <w:rFonts w:ascii="Times New Roman" w:hAnsi="Times New Roman" w:eastAsia="新細明體"/>
                <w:color w:val="000000"/>
                <w:kern w:val="0"/>
                <w:sz w:val="24"/>
                <w:szCs w:val="24"/>
              </w:rPr>
              <w:t xml:space="preserve"> (</w:t>
            </w:r>
            <w:r>
              <w:rPr>
                <w:rFonts w:hint="eastAsia" w:ascii="FangSong" w:hAnsi="FangSong"/>
                <w:color w:val="000000"/>
                <w:kern w:val="0"/>
                <w:sz w:val="24"/>
                <w:szCs w:val="24"/>
              </w:rPr>
              <w:t>例：圍欄</w:t>
            </w:r>
            <w:r>
              <w:rPr>
                <w:rFonts w:ascii="Times New Roman" w:hAnsi="Times New Roman" w:eastAsia="新細明體"/>
                <w:color w:val="000000"/>
                <w:kern w:val="0"/>
                <w:sz w:val="24"/>
                <w:szCs w:val="24"/>
              </w:rPr>
              <w:t>/</w:t>
            </w:r>
            <w:r>
              <w:rPr>
                <w:rFonts w:hint="eastAsia" w:ascii="FangSong" w:hAnsi="FangSong"/>
                <w:color w:val="000000"/>
                <w:kern w:val="0"/>
                <w:sz w:val="24"/>
                <w:szCs w:val="24"/>
              </w:rPr>
              <w:t>踢腳板</w:t>
            </w:r>
            <w:r>
              <w:rPr>
                <w:rFonts w:ascii="Times New Roman" w:hAnsi="Times New Roman" w:eastAsia="新細明體"/>
                <w:color w:val="000000"/>
                <w:kern w:val="0"/>
                <w:sz w:val="24"/>
                <w:szCs w:val="24"/>
              </w:rPr>
              <w:t>/</w:t>
            </w:r>
            <w:r>
              <w:rPr>
                <w:rFonts w:hint="eastAsia" w:ascii="FangSong" w:hAnsi="FangSong"/>
                <w:color w:val="000000"/>
                <w:kern w:val="0"/>
                <w:sz w:val="24"/>
                <w:szCs w:val="24"/>
              </w:rPr>
              <w:t>防墮網</w:t>
            </w:r>
            <w:r>
              <w:rPr>
                <w:rFonts w:ascii="Times New Roman" w:hAnsi="Times New Roman" w:eastAsia="新細明體"/>
                <w:color w:val="000000"/>
                <w:kern w:val="0"/>
                <w:sz w:val="24"/>
                <w:szCs w:val="24"/>
              </w:rPr>
              <w:t>/</w:t>
            </w:r>
            <w:r>
              <w:rPr>
                <w:rFonts w:hint="eastAsia" w:ascii="FangSong" w:hAnsi="FangSong"/>
                <w:color w:val="000000"/>
                <w:kern w:val="0"/>
                <w:sz w:val="24"/>
                <w:szCs w:val="24"/>
              </w:rPr>
              <w:t>地洞蓋板</w:t>
            </w:r>
            <w:r>
              <w:rPr>
                <w:rFonts w:ascii="Times New Roman" w:hAnsi="Times New Roman" w:eastAsia="新細明體"/>
                <w:color w:val="000000"/>
                <w:kern w:val="0"/>
                <w:sz w:val="24"/>
                <w:szCs w:val="24"/>
              </w:rPr>
              <w:t>)</w:t>
            </w:r>
          </w:p>
        </w:tc>
        <w:tc>
          <w:tcPr>
            <w:tcW w:w="791" w:type="dxa"/>
            <w:tcBorders>
              <w:top w:val="nil"/>
              <w:left w:val="nil"/>
              <w:bottom w:val="single" w:color="auto" w:sz="4" w:space="0"/>
              <w:right w:val="single" w:color="auto" w:sz="4" w:space="0"/>
            </w:tcBorders>
            <w:shd w:val="clear" w:color="auto" w:fill="auto"/>
            <w:vAlign w:val="center"/>
          </w:tcPr>
          <w:p w14:paraId="58357AE7">
            <w:pPr>
              <w:widowControl/>
              <w:spacing w:before="120"/>
              <w:ind w:firstLine="480"/>
              <w:jc w:val="center"/>
              <w:rPr>
                <w:rFonts w:ascii="Times New Roman" w:hAnsi="Times New Roman" w:eastAsia="新細明體"/>
                <w:color w:val="000000"/>
                <w:kern w:val="0"/>
                <w:sz w:val="24"/>
                <w:szCs w:val="24"/>
              </w:rPr>
            </w:pPr>
            <w:r>
              <w:rPr>
                <w:rFonts w:ascii="Times New Roman" w:hAnsi="Times New Roman" w:eastAsia="新細明體"/>
                <w:color w:val="000000"/>
                <w:kern w:val="0"/>
                <w:sz w:val="24"/>
                <w:szCs w:val="24"/>
              </w:rPr>
              <w:t>2</w:t>
            </w:r>
          </w:p>
        </w:tc>
      </w:tr>
      <w:tr w14:paraId="6DD0AE21">
        <w:tblPrEx>
          <w:tblCellMar>
            <w:top w:w="0" w:type="dxa"/>
            <w:left w:w="28" w:type="dxa"/>
            <w:bottom w:w="0" w:type="dxa"/>
            <w:right w:w="28" w:type="dxa"/>
          </w:tblCellMar>
        </w:tblPrEx>
        <w:trPr>
          <w:trHeight w:val="329" w:hRule="atLeast"/>
        </w:trPr>
        <w:tc>
          <w:tcPr>
            <w:tcW w:w="834" w:type="dxa"/>
            <w:tcBorders>
              <w:top w:val="nil"/>
              <w:left w:val="single" w:color="auto" w:sz="4" w:space="0"/>
              <w:bottom w:val="single" w:color="auto" w:sz="4" w:space="0"/>
              <w:right w:val="single" w:color="auto" w:sz="4" w:space="0"/>
            </w:tcBorders>
            <w:shd w:val="clear" w:color="auto" w:fill="auto"/>
            <w:noWrap/>
            <w:vAlign w:val="center"/>
          </w:tcPr>
          <w:p w14:paraId="4918750C">
            <w:pPr>
              <w:widowControl/>
              <w:spacing w:before="120"/>
              <w:ind w:firstLine="480"/>
              <w:jc w:val="center"/>
              <w:rPr>
                <w:rFonts w:ascii="Times New Roman" w:hAnsi="Times New Roman" w:eastAsia="新細明體"/>
                <w:color w:val="000000"/>
                <w:kern w:val="0"/>
                <w:sz w:val="24"/>
                <w:szCs w:val="24"/>
              </w:rPr>
            </w:pPr>
            <w:r>
              <w:rPr>
                <w:rFonts w:ascii="Times New Roman" w:hAnsi="Times New Roman" w:eastAsia="新細明體"/>
                <w:color w:val="000000"/>
                <w:kern w:val="0"/>
                <w:sz w:val="24"/>
                <w:szCs w:val="24"/>
              </w:rPr>
              <w:t>8</w:t>
            </w:r>
          </w:p>
        </w:tc>
        <w:tc>
          <w:tcPr>
            <w:tcW w:w="7195" w:type="dxa"/>
            <w:tcBorders>
              <w:top w:val="nil"/>
              <w:left w:val="nil"/>
              <w:bottom w:val="single" w:color="auto" w:sz="4" w:space="0"/>
              <w:right w:val="single" w:color="auto" w:sz="4" w:space="0"/>
            </w:tcBorders>
            <w:shd w:val="clear" w:color="auto" w:fill="auto"/>
            <w:vAlign w:val="center"/>
          </w:tcPr>
          <w:p w14:paraId="4A4F2241">
            <w:pPr>
              <w:widowControl/>
              <w:spacing w:before="120"/>
              <w:ind w:firstLine="480"/>
              <w:rPr>
                <w:rFonts w:ascii="Times New Roman" w:hAnsi="Times New Roman" w:eastAsia="新細明體"/>
                <w:color w:val="000000"/>
                <w:kern w:val="0"/>
                <w:sz w:val="24"/>
                <w:szCs w:val="24"/>
              </w:rPr>
            </w:pPr>
            <w:r>
              <w:rPr>
                <w:rFonts w:hint="eastAsia" w:ascii="FangSong" w:hAnsi="FangSong"/>
                <w:color w:val="000000"/>
                <w:kern w:val="0"/>
                <w:sz w:val="24"/>
                <w:szCs w:val="24"/>
              </w:rPr>
              <w:t>未有接受培訓及授權下操作升降台</w:t>
            </w:r>
          </w:p>
        </w:tc>
        <w:tc>
          <w:tcPr>
            <w:tcW w:w="791" w:type="dxa"/>
            <w:tcBorders>
              <w:top w:val="nil"/>
              <w:left w:val="nil"/>
              <w:bottom w:val="single" w:color="auto" w:sz="4" w:space="0"/>
              <w:right w:val="single" w:color="auto" w:sz="4" w:space="0"/>
            </w:tcBorders>
            <w:shd w:val="clear" w:color="auto" w:fill="auto"/>
            <w:noWrap/>
            <w:vAlign w:val="center"/>
          </w:tcPr>
          <w:p w14:paraId="58E1E9BC">
            <w:pPr>
              <w:widowControl/>
              <w:spacing w:before="120"/>
              <w:ind w:firstLine="480"/>
              <w:jc w:val="center"/>
              <w:rPr>
                <w:rFonts w:ascii="Times New Roman" w:hAnsi="Times New Roman" w:eastAsia="新細明體"/>
                <w:color w:val="000000"/>
                <w:kern w:val="0"/>
                <w:sz w:val="24"/>
                <w:szCs w:val="24"/>
              </w:rPr>
            </w:pPr>
            <w:r>
              <w:rPr>
                <w:rFonts w:ascii="Times New Roman" w:hAnsi="Times New Roman" w:eastAsia="新細明體"/>
                <w:color w:val="000000"/>
                <w:kern w:val="0"/>
                <w:sz w:val="24"/>
                <w:szCs w:val="24"/>
              </w:rPr>
              <w:t>2</w:t>
            </w:r>
          </w:p>
        </w:tc>
      </w:tr>
      <w:tr w14:paraId="601C75AF">
        <w:tblPrEx>
          <w:tblCellMar>
            <w:top w:w="0" w:type="dxa"/>
            <w:left w:w="28" w:type="dxa"/>
            <w:bottom w:w="0" w:type="dxa"/>
            <w:right w:w="28" w:type="dxa"/>
          </w:tblCellMar>
        </w:tblPrEx>
        <w:trPr>
          <w:trHeight w:val="329" w:hRule="atLeast"/>
        </w:trPr>
        <w:tc>
          <w:tcPr>
            <w:tcW w:w="834" w:type="dxa"/>
            <w:tcBorders>
              <w:top w:val="nil"/>
              <w:left w:val="single" w:color="auto" w:sz="4" w:space="0"/>
              <w:bottom w:val="single" w:color="auto" w:sz="4" w:space="0"/>
              <w:right w:val="single" w:color="auto" w:sz="4" w:space="0"/>
            </w:tcBorders>
            <w:shd w:val="clear" w:color="auto" w:fill="auto"/>
            <w:noWrap/>
            <w:vAlign w:val="center"/>
          </w:tcPr>
          <w:p w14:paraId="79B52A36">
            <w:pPr>
              <w:widowControl/>
              <w:spacing w:before="120"/>
              <w:ind w:firstLine="480"/>
              <w:jc w:val="center"/>
              <w:rPr>
                <w:rFonts w:ascii="Times New Roman" w:hAnsi="Times New Roman" w:eastAsia="新細明體"/>
                <w:color w:val="000000"/>
                <w:kern w:val="0"/>
                <w:sz w:val="24"/>
                <w:szCs w:val="24"/>
              </w:rPr>
            </w:pPr>
            <w:r>
              <w:rPr>
                <w:rFonts w:ascii="Times New Roman" w:hAnsi="Times New Roman" w:eastAsia="新細明體"/>
                <w:color w:val="000000"/>
                <w:kern w:val="0"/>
                <w:sz w:val="24"/>
                <w:szCs w:val="24"/>
              </w:rPr>
              <w:t>9</w:t>
            </w:r>
          </w:p>
        </w:tc>
        <w:tc>
          <w:tcPr>
            <w:tcW w:w="7195" w:type="dxa"/>
            <w:tcBorders>
              <w:top w:val="nil"/>
              <w:left w:val="nil"/>
              <w:bottom w:val="single" w:color="auto" w:sz="4" w:space="0"/>
              <w:right w:val="single" w:color="auto" w:sz="4" w:space="0"/>
            </w:tcBorders>
            <w:shd w:val="clear" w:color="auto" w:fill="auto"/>
            <w:vAlign w:val="center"/>
          </w:tcPr>
          <w:p w14:paraId="36214E22">
            <w:pPr>
              <w:widowControl/>
              <w:spacing w:before="120"/>
              <w:ind w:firstLine="480"/>
              <w:rPr>
                <w:rFonts w:ascii="Times New Roman" w:hAnsi="Times New Roman" w:eastAsia="新細明體"/>
                <w:color w:val="000000"/>
                <w:kern w:val="0"/>
                <w:sz w:val="24"/>
                <w:szCs w:val="24"/>
              </w:rPr>
            </w:pPr>
            <w:r>
              <w:rPr>
                <w:rFonts w:hint="eastAsia" w:ascii="FangSong" w:hAnsi="FangSong"/>
                <w:color w:val="000000"/>
                <w:kern w:val="0"/>
                <w:sz w:val="24"/>
                <w:szCs w:val="24"/>
              </w:rPr>
              <w:t>於已升高狀態下移動動力升降工作台</w:t>
            </w:r>
          </w:p>
        </w:tc>
        <w:tc>
          <w:tcPr>
            <w:tcW w:w="791" w:type="dxa"/>
            <w:tcBorders>
              <w:top w:val="nil"/>
              <w:left w:val="nil"/>
              <w:bottom w:val="single" w:color="auto" w:sz="4" w:space="0"/>
              <w:right w:val="single" w:color="auto" w:sz="4" w:space="0"/>
            </w:tcBorders>
            <w:shd w:val="clear" w:color="auto" w:fill="auto"/>
            <w:noWrap/>
            <w:vAlign w:val="center"/>
          </w:tcPr>
          <w:p w14:paraId="36BF3336">
            <w:pPr>
              <w:widowControl/>
              <w:spacing w:before="120"/>
              <w:ind w:firstLine="480"/>
              <w:jc w:val="center"/>
              <w:rPr>
                <w:rFonts w:ascii="Times New Roman" w:hAnsi="Times New Roman" w:eastAsia="新細明體"/>
                <w:color w:val="000000"/>
                <w:kern w:val="0"/>
                <w:sz w:val="24"/>
                <w:szCs w:val="24"/>
              </w:rPr>
            </w:pPr>
            <w:r>
              <w:rPr>
                <w:rFonts w:ascii="Times New Roman" w:hAnsi="Times New Roman" w:eastAsia="新細明體"/>
                <w:color w:val="000000"/>
                <w:kern w:val="0"/>
                <w:sz w:val="24"/>
                <w:szCs w:val="24"/>
              </w:rPr>
              <w:t>2</w:t>
            </w:r>
          </w:p>
        </w:tc>
      </w:tr>
      <w:tr w14:paraId="57EA9890">
        <w:tblPrEx>
          <w:tblCellMar>
            <w:top w:w="0" w:type="dxa"/>
            <w:left w:w="28" w:type="dxa"/>
            <w:bottom w:w="0" w:type="dxa"/>
            <w:right w:w="28" w:type="dxa"/>
          </w:tblCellMar>
        </w:tblPrEx>
        <w:trPr>
          <w:trHeight w:val="329" w:hRule="atLeast"/>
        </w:trPr>
        <w:tc>
          <w:tcPr>
            <w:tcW w:w="834" w:type="dxa"/>
            <w:tcBorders>
              <w:top w:val="nil"/>
              <w:left w:val="single" w:color="auto" w:sz="4" w:space="0"/>
              <w:bottom w:val="single" w:color="auto" w:sz="4" w:space="0"/>
              <w:right w:val="single" w:color="auto" w:sz="4" w:space="0"/>
            </w:tcBorders>
            <w:shd w:val="clear" w:color="auto" w:fill="auto"/>
            <w:noWrap/>
            <w:vAlign w:val="center"/>
          </w:tcPr>
          <w:p w14:paraId="3EDB96F6">
            <w:pPr>
              <w:widowControl/>
              <w:spacing w:before="120"/>
              <w:ind w:firstLine="480"/>
              <w:jc w:val="center"/>
              <w:rPr>
                <w:rFonts w:ascii="Times New Roman" w:hAnsi="Times New Roman" w:eastAsia="新細明體"/>
                <w:color w:val="000000"/>
                <w:kern w:val="0"/>
                <w:sz w:val="24"/>
                <w:szCs w:val="24"/>
              </w:rPr>
            </w:pPr>
            <w:r>
              <w:rPr>
                <w:rFonts w:ascii="Times New Roman" w:hAnsi="Times New Roman" w:eastAsia="新細明體"/>
                <w:color w:val="000000"/>
                <w:kern w:val="0"/>
                <w:sz w:val="24"/>
                <w:szCs w:val="24"/>
              </w:rPr>
              <w:t>10</w:t>
            </w:r>
          </w:p>
        </w:tc>
        <w:tc>
          <w:tcPr>
            <w:tcW w:w="7195" w:type="dxa"/>
            <w:tcBorders>
              <w:top w:val="nil"/>
              <w:left w:val="nil"/>
              <w:bottom w:val="single" w:color="auto" w:sz="4" w:space="0"/>
              <w:right w:val="single" w:color="auto" w:sz="4" w:space="0"/>
            </w:tcBorders>
            <w:shd w:val="clear" w:color="auto" w:fill="auto"/>
            <w:vAlign w:val="center"/>
          </w:tcPr>
          <w:p w14:paraId="093B33C9">
            <w:pPr>
              <w:widowControl/>
              <w:spacing w:before="120"/>
              <w:ind w:firstLine="480"/>
              <w:rPr>
                <w:rFonts w:ascii="Times New Roman" w:hAnsi="Times New Roman" w:eastAsia="新細明體"/>
                <w:color w:val="000000"/>
                <w:kern w:val="0"/>
                <w:sz w:val="24"/>
                <w:szCs w:val="24"/>
              </w:rPr>
            </w:pPr>
            <w:r>
              <w:rPr>
                <w:rFonts w:hint="eastAsia" w:ascii="FangSong" w:hAnsi="FangSong"/>
                <w:color w:val="000000"/>
                <w:kern w:val="0"/>
                <w:sz w:val="24"/>
                <w:szCs w:val="24"/>
              </w:rPr>
              <w:t>於流動工作台</w:t>
            </w:r>
            <w:r>
              <w:rPr>
                <w:rFonts w:ascii="Times New Roman" w:hAnsi="Times New Roman" w:eastAsia="新細明體"/>
                <w:color w:val="000000"/>
                <w:kern w:val="0"/>
                <w:sz w:val="24"/>
                <w:szCs w:val="24"/>
              </w:rPr>
              <w:t>/</w:t>
            </w:r>
            <w:r>
              <w:rPr>
                <w:rFonts w:hint="eastAsia" w:ascii="FangSong" w:hAnsi="FangSong"/>
                <w:color w:val="000000"/>
                <w:kern w:val="0"/>
                <w:sz w:val="24"/>
                <w:szCs w:val="24"/>
              </w:rPr>
              <w:t>棚架上使用非指定的安全進出口</w:t>
            </w:r>
            <w:r>
              <w:rPr>
                <w:rFonts w:ascii="Times New Roman" w:hAnsi="Times New Roman" w:eastAsia="新細明體"/>
                <w:color w:val="000000"/>
                <w:kern w:val="0"/>
                <w:sz w:val="24"/>
                <w:szCs w:val="24"/>
              </w:rPr>
              <w:t>/</w:t>
            </w:r>
            <w:r>
              <w:rPr>
                <w:rFonts w:hint="eastAsia" w:ascii="FangSong" w:hAnsi="FangSong"/>
                <w:color w:val="000000"/>
                <w:kern w:val="0"/>
                <w:sz w:val="24"/>
                <w:szCs w:val="24"/>
              </w:rPr>
              <w:t>上落通道</w:t>
            </w:r>
          </w:p>
        </w:tc>
        <w:tc>
          <w:tcPr>
            <w:tcW w:w="791" w:type="dxa"/>
            <w:tcBorders>
              <w:top w:val="nil"/>
              <w:left w:val="nil"/>
              <w:bottom w:val="single" w:color="auto" w:sz="4" w:space="0"/>
              <w:right w:val="single" w:color="auto" w:sz="4" w:space="0"/>
            </w:tcBorders>
            <w:shd w:val="clear" w:color="auto" w:fill="auto"/>
            <w:noWrap/>
            <w:vAlign w:val="center"/>
          </w:tcPr>
          <w:p w14:paraId="3F3E6662">
            <w:pPr>
              <w:widowControl/>
              <w:spacing w:before="120"/>
              <w:ind w:firstLine="480"/>
              <w:jc w:val="center"/>
              <w:rPr>
                <w:rFonts w:ascii="Times New Roman" w:hAnsi="Times New Roman" w:eastAsia="新細明體"/>
                <w:color w:val="000000"/>
                <w:kern w:val="0"/>
                <w:sz w:val="24"/>
                <w:szCs w:val="24"/>
              </w:rPr>
            </w:pPr>
            <w:r>
              <w:rPr>
                <w:rFonts w:ascii="Times New Roman" w:hAnsi="Times New Roman" w:eastAsia="新細明體"/>
                <w:color w:val="000000"/>
                <w:kern w:val="0"/>
                <w:sz w:val="24"/>
                <w:szCs w:val="24"/>
              </w:rPr>
              <w:t>2</w:t>
            </w:r>
          </w:p>
        </w:tc>
      </w:tr>
      <w:tr w14:paraId="6BD5077C">
        <w:tblPrEx>
          <w:tblCellMar>
            <w:top w:w="0" w:type="dxa"/>
            <w:left w:w="28" w:type="dxa"/>
            <w:bottom w:w="0" w:type="dxa"/>
            <w:right w:w="28" w:type="dxa"/>
          </w:tblCellMar>
        </w:tblPrEx>
        <w:trPr>
          <w:trHeight w:val="648" w:hRule="atLeast"/>
        </w:trPr>
        <w:tc>
          <w:tcPr>
            <w:tcW w:w="834" w:type="dxa"/>
            <w:tcBorders>
              <w:top w:val="nil"/>
              <w:left w:val="single" w:color="auto" w:sz="4" w:space="0"/>
              <w:bottom w:val="single" w:color="auto" w:sz="4" w:space="0"/>
              <w:right w:val="single" w:color="auto" w:sz="4" w:space="0"/>
            </w:tcBorders>
            <w:shd w:val="clear" w:color="auto" w:fill="auto"/>
            <w:noWrap/>
            <w:vAlign w:val="center"/>
          </w:tcPr>
          <w:p w14:paraId="5DEBB9C8">
            <w:pPr>
              <w:widowControl/>
              <w:spacing w:before="120"/>
              <w:ind w:firstLine="480"/>
              <w:jc w:val="center"/>
              <w:rPr>
                <w:rFonts w:ascii="Times New Roman" w:hAnsi="Times New Roman" w:eastAsia="新細明體"/>
                <w:color w:val="000000"/>
                <w:kern w:val="0"/>
                <w:sz w:val="24"/>
                <w:szCs w:val="24"/>
              </w:rPr>
            </w:pPr>
            <w:r>
              <w:rPr>
                <w:rFonts w:ascii="Times New Roman" w:hAnsi="Times New Roman" w:eastAsia="新細明體"/>
                <w:color w:val="000000"/>
                <w:kern w:val="0"/>
                <w:sz w:val="24"/>
                <w:szCs w:val="24"/>
              </w:rPr>
              <w:t>11</w:t>
            </w:r>
          </w:p>
        </w:tc>
        <w:tc>
          <w:tcPr>
            <w:tcW w:w="7195" w:type="dxa"/>
            <w:tcBorders>
              <w:top w:val="nil"/>
              <w:left w:val="nil"/>
              <w:bottom w:val="single" w:color="auto" w:sz="4" w:space="0"/>
              <w:right w:val="single" w:color="auto" w:sz="4" w:space="0"/>
            </w:tcBorders>
            <w:shd w:val="clear" w:color="auto" w:fill="auto"/>
            <w:vAlign w:val="center"/>
          </w:tcPr>
          <w:p w14:paraId="374315F5">
            <w:pPr>
              <w:widowControl/>
              <w:spacing w:before="120"/>
              <w:ind w:firstLine="480"/>
              <w:rPr>
                <w:rFonts w:ascii="Times New Roman" w:hAnsi="Times New Roman" w:eastAsia="新細明體"/>
                <w:color w:val="000000"/>
                <w:kern w:val="0"/>
                <w:sz w:val="24"/>
                <w:szCs w:val="24"/>
              </w:rPr>
            </w:pPr>
            <w:r>
              <w:rPr>
                <w:rFonts w:hint="eastAsia" w:ascii="FangSong" w:hAnsi="FangSong"/>
                <w:color w:val="000000"/>
                <w:kern w:val="0"/>
                <w:sz w:val="24"/>
                <w:szCs w:val="24"/>
              </w:rPr>
              <w:t>擅自拆卸或更改流動工作台</w:t>
            </w:r>
            <w:r>
              <w:rPr>
                <w:rFonts w:ascii="Times New Roman" w:hAnsi="Times New Roman" w:eastAsia="新細明體"/>
                <w:color w:val="000000"/>
                <w:kern w:val="0"/>
                <w:sz w:val="24"/>
                <w:szCs w:val="24"/>
              </w:rPr>
              <w:t>/</w:t>
            </w:r>
            <w:r>
              <w:rPr>
                <w:rFonts w:hint="eastAsia" w:ascii="FangSong" w:hAnsi="FangSong"/>
                <w:color w:val="000000"/>
                <w:kern w:val="0"/>
                <w:sz w:val="24"/>
                <w:szCs w:val="24"/>
              </w:rPr>
              <w:t>棚架</w:t>
            </w:r>
            <w:r>
              <w:rPr>
                <w:rFonts w:ascii="Times New Roman" w:hAnsi="Times New Roman" w:eastAsia="新細明體"/>
                <w:color w:val="000000"/>
                <w:kern w:val="0"/>
                <w:sz w:val="24"/>
                <w:szCs w:val="24"/>
              </w:rPr>
              <w:t xml:space="preserve"> </w:t>
            </w:r>
            <w:r>
              <w:rPr>
                <w:rFonts w:hint="eastAsia" w:ascii="FangSong" w:hAnsi="FangSong"/>
                <w:color w:val="000000"/>
                <w:kern w:val="0"/>
                <w:sz w:val="24"/>
                <w:szCs w:val="24"/>
              </w:rPr>
              <w:t>上的防墮保護措施</w:t>
            </w:r>
            <w:r>
              <w:rPr>
                <w:rFonts w:ascii="Times New Roman" w:hAnsi="Times New Roman" w:eastAsia="新細明體"/>
                <w:color w:val="000000"/>
                <w:kern w:val="0"/>
                <w:sz w:val="24"/>
                <w:szCs w:val="24"/>
              </w:rPr>
              <w:t>(</w:t>
            </w:r>
            <w:r>
              <w:rPr>
                <w:rFonts w:hint="eastAsia" w:ascii="FangSong" w:hAnsi="FangSong"/>
                <w:color w:val="000000"/>
                <w:kern w:val="0"/>
                <w:sz w:val="24"/>
                <w:szCs w:val="24"/>
              </w:rPr>
              <w:t>如：圍欄</w:t>
            </w:r>
            <w:r>
              <w:rPr>
                <w:rFonts w:ascii="Times New Roman" w:hAnsi="Times New Roman" w:eastAsia="新細明體"/>
                <w:color w:val="000000"/>
                <w:kern w:val="0"/>
                <w:sz w:val="24"/>
                <w:szCs w:val="24"/>
              </w:rPr>
              <w:t>/</w:t>
            </w:r>
            <w:r>
              <w:rPr>
                <w:rFonts w:hint="eastAsia" w:ascii="FangSong" w:hAnsi="FangSong"/>
                <w:color w:val="000000"/>
                <w:kern w:val="0"/>
                <w:sz w:val="24"/>
                <w:szCs w:val="24"/>
              </w:rPr>
              <w:t>踢腳板</w:t>
            </w:r>
            <w:r>
              <w:rPr>
                <w:rFonts w:ascii="Times New Roman" w:hAnsi="Times New Roman" w:eastAsia="新細明體"/>
                <w:color w:val="000000"/>
                <w:kern w:val="0"/>
                <w:sz w:val="24"/>
                <w:szCs w:val="24"/>
              </w:rPr>
              <w:t>/</w:t>
            </w:r>
            <w:r>
              <w:rPr>
                <w:rFonts w:hint="eastAsia" w:ascii="FangSong" w:hAnsi="FangSong"/>
                <w:color w:val="000000"/>
                <w:kern w:val="0"/>
                <w:sz w:val="24"/>
                <w:szCs w:val="24"/>
              </w:rPr>
              <w:t>運身橋</w:t>
            </w:r>
            <w:r>
              <w:rPr>
                <w:rFonts w:ascii="Times New Roman" w:hAnsi="Times New Roman" w:eastAsia="新細明體"/>
                <w:color w:val="000000"/>
                <w:kern w:val="0"/>
                <w:sz w:val="24"/>
                <w:szCs w:val="24"/>
              </w:rPr>
              <w:t>/</w:t>
            </w:r>
            <w:r>
              <w:rPr>
                <w:rFonts w:hint="eastAsia" w:ascii="FangSong" w:hAnsi="FangSong"/>
                <w:color w:val="000000"/>
                <w:kern w:val="0"/>
                <w:sz w:val="24"/>
                <w:szCs w:val="24"/>
              </w:rPr>
              <w:t>防墮網</w:t>
            </w:r>
            <w:r>
              <w:rPr>
                <w:rFonts w:ascii="Times New Roman" w:hAnsi="Times New Roman" w:eastAsia="新細明體"/>
                <w:color w:val="000000"/>
                <w:kern w:val="0"/>
                <w:sz w:val="24"/>
                <w:szCs w:val="24"/>
              </w:rPr>
              <w:t>/</w:t>
            </w:r>
            <w:r>
              <w:rPr>
                <w:rFonts w:hint="eastAsia" w:ascii="FangSong" w:hAnsi="FangSong"/>
                <w:color w:val="000000"/>
                <w:kern w:val="0"/>
                <w:sz w:val="24"/>
                <w:szCs w:val="24"/>
              </w:rPr>
              <w:t>棚網</w:t>
            </w:r>
            <w:r>
              <w:rPr>
                <w:rFonts w:ascii="Times New Roman" w:hAnsi="Times New Roman" w:eastAsia="新細明體"/>
                <w:color w:val="000000"/>
                <w:kern w:val="0"/>
                <w:sz w:val="24"/>
                <w:szCs w:val="24"/>
              </w:rPr>
              <w:t>/</w:t>
            </w:r>
            <w:r>
              <w:rPr>
                <w:rFonts w:hint="eastAsia" w:ascii="FangSong" w:hAnsi="FangSong"/>
                <w:color w:val="000000"/>
                <w:kern w:val="0"/>
                <w:sz w:val="24"/>
                <w:szCs w:val="24"/>
              </w:rPr>
              <w:t>獨立救生繩</w:t>
            </w:r>
            <w:r>
              <w:rPr>
                <w:rFonts w:ascii="Times New Roman" w:hAnsi="Times New Roman" w:eastAsia="新細明體"/>
                <w:color w:val="000000"/>
                <w:kern w:val="0"/>
                <w:sz w:val="24"/>
                <w:szCs w:val="24"/>
              </w:rPr>
              <w:t>/</w:t>
            </w:r>
            <w:r>
              <w:rPr>
                <w:rFonts w:hint="eastAsia" w:ascii="FangSong" w:hAnsi="FangSong"/>
                <w:color w:val="000000"/>
                <w:kern w:val="0"/>
                <w:sz w:val="24"/>
                <w:szCs w:val="24"/>
              </w:rPr>
              <w:t>其他</w:t>
            </w:r>
            <w:r>
              <w:rPr>
                <w:rFonts w:ascii="Times New Roman" w:hAnsi="Times New Roman" w:eastAsia="新細明體"/>
                <w:color w:val="000000"/>
                <w:kern w:val="0"/>
                <w:sz w:val="24"/>
                <w:szCs w:val="24"/>
              </w:rPr>
              <w:t>…)</w:t>
            </w:r>
          </w:p>
        </w:tc>
        <w:tc>
          <w:tcPr>
            <w:tcW w:w="791" w:type="dxa"/>
            <w:tcBorders>
              <w:top w:val="nil"/>
              <w:left w:val="nil"/>
              <w:bottom w:val="single" w:color="auto" w:sz="4" w:space="0"/>
              <w:right w:val="single" w:color="auto" w:sz="4" w:space="0"/>
            </w:tcBorders>
            <w:shd w:val="clear" w:color="auto" w:fill="auto"/>
            <w:noWrap/>
            <w:vAlign w:val="center"/>
          </w:tcPr>
          <w:p w14:paraId="23AE2BDA">
            <w:pPr>
              <w:widowControl/>
              <w:spacing w:before="120"/>
              <w:ind w:firstLine="480"/>
              <w:jc w:val="center"/>
              <w:rPr>
                <w:rFonts w:ascii="Times New Roman" w:hAnsi="Times New Roman" w:eastAsia="新細明體"/>
                <w:color w:val="000000"/>
                <w:kern w:val="0"/>
                <w:sz w:val="24"/>
                <w:szCs w:val="24"/>
              </w:rPr>
            </w:pPr>
            <w:r>
              <w:rPr>
                <w:rFonts w:ascii="Times New Roman" w:hAnsi="Times New Roman" w:eastAsia="新細明體"/>
                <w:color w:val="000000"/>
                <w:kern w:val="0"/>
                <w:sz w:val="24"/>
                <w:szCs w:val="24"/>
              </w:rPr>
              <w:t>2</w:t>
            </w:r>
          </w:p>
        </w:tc>
      </w:tr>
      <w:tr w14:paraId="595C3B59">
        <w:trPr>
          <w:trHeight w:val="329" w:hRule="atLeast"/>
        </w:trPr>
        <w:tc>
          <w:tcPr>
            <w:tcW w:w="834" w:type="dxa"/>
            <w:tcBorders>
              <w:top w:val="nil"/>
              <w:left w:val="single" w:color="auto" w:sz="4" w:space="0"/>
              <w:bottom w:val="single" w:color="auto" w:sz="4" w:space="0"/>
              <w:right w:val="single" w:color="auto" w:sz="4" w:space="0"/>
            </w:tcBorders>
            <w:shd w:val="clear" w:color="auto" w:fill="auto"/>
            <w:noWrap/>
            <w:vAlign w:val="center"/>
          </w:tcPr>
          <w:p w14:paraId="668D1036">
            <w:pPr>
              <w:widowControl/>
              <w:spacing w:before="120"/>
              <w:ind w:firstLine="480"/>
              <w:jc w:val="center"/>
              <w:rPr>
                <w:rFonts w:ascii="Times New Roman" w:hAnsi="Times New Roman" w:eastAsia="新細明體"/>
                <w:color w:val="000000"/>
                <w:kern w:val="0"/>
                <w:sz w:val="24"/>
                <w:szCs w:val="24"/>
              </w:rPr>
            </w:pPr>
            <w:r>
              <w:rPr>
                <w:rFonts w:ascii="Times New Roman" w:hAnsi="Times New Roman" w:eastAsia="新細明體"/>
                <w:color w:val="000000"/>
                <w:kern w:val="0"/>
                <w:sz w:val="24"/>
                <w:szCs w:val="24"/>
              </w:rPr>
              <w:t>12</w:t>
            </w:r>
          </w:p>
        </w:tc>
        <w:tc>
          <w:tcPr>
            <w:tcW w:w="7195" w:type="dxa"/>
            <w:tcBorders>
              <w:top w:val="nil"/>
              <w:left w:val="nil"/>
              <w:bottom w:val="single" w:color="auto" w:sz="4" w:space="0"/>
              <w:right w:val="single" w:color="auto" w:sz="4" w:space="0"/>
            </w:tcBorders>
            <w:shd w:val="clear" w:color="auto" w:fill="auto"/>
            <w:vAlign w:val="center"/>
          </w:tcPr>
          <w:p w14:paraId="4CB3E4AC">
            <w:pPr>
              <w:widowControl/>
              <w:spacing w:before="120"/>
              <w:ind w:firstLine="480"/>
              <w:rPr>
                <w:rFonts w:ascii="Times New Roman" w:hAnsi="Times New Roman" w:eastAsia="新細明體"/>
                <w:color w:val="000000"/>
                <w:kern w:val="0"/>
                <w:sz w:val="24"/>
                <w:szCs w:val="24"/>
              </w:rPr>
            </w:pPr>
            <w:r>
              <w:rPr>
                <w:rFonts w:hint="eastAsia" w:ascii="FangSong" w:hAnsi="FangSong"/>
                <w:color w:val="000000"/>
                <w:kern w:val="0"/>
                <w:sz w:val="24"/>
                <w:szCs w:val="24"/>
              </w:rPr>
              <w:t>其他</w:t>
            </w:r>
          </w:p>
        </w:tc>
        <w:tc>
          <w:tcPr>
            <w:tcW w:w="791" w:type="dxa"/>
            <w:tcBorders>
              <w:top w:val="nil"/>
              <w:left w:val="nil"/>
              <w:bottom w:val="single" w:color="auto" w:sz="4" w:space="0"/>
              <w:right w:val="single" w:color="auto" w:sz="4" w:space="0"/>
            </w:tcBorders>
            <w:shd w:val="clear" w:color="auto" w:fill="auto"/>
            <w:noWrap/>
            <w:vAlign w:val="center"/>
          </w:tcPr>
          <w:p w14:paraId="2C587A65">
            <w:pPr>
              <w:widowControl/>
              <w:spacing w:before="120"/>
              <w:ind w:firstLine="480"/>
              <w:jc w:val="center"/>
              <w:rPr>
                <w:rFonts w:ascii="Times New Roman" w:hAnsi="Times New Roman" w:eastAsia="新細明體"/>
                <w:color w:val="000000"/>
                <w:kern w:val="0"/>
                <w:sz w:val="24"/>
                <w:szCs w:val="24"/>
              </w:rPr>
            </w:pPr>
            <w:r>
              <w:rPr>
                <w:rFonts w:ascii="Times New Roman" w:hAnsi="Times New Roman" w:eastAsia="新細明體"/>
                <w:color w:val="000000"/>
                <w:kern w:val="0"/>
                <w:sz w:val="24"/>
                <w:szCs w:val="24"/>
              </w:rPr>
              <w:t>2</w:t>
            </w:r>
          </w:p>
        </w:tc>
      </w:tr>
      <w:tr w14:paraId="1E56B9A6">
        <w:tblPrEx>
          <w:tblCellMar>
            <w:top w:w="0" w:type="dxa"/>
            <w:left w:w="28" w:type="dxa"/>
            <w:bottom w:w="0" w:type="dxa"/>
            <w:right w:w="28" w:type="dxa"/>
          </w:tblCellMar>
        </w:tblPrEx>
        <w:trPr>
          <w:trHeight w:val="329" w:hRule="atLeast"/>
        </w:trPr>
        <w:tc>
          <w:tcPr>
            <w:tcW w:w="8820" w:type="dxa"/>
            <w:gridSpan w:val="3"/>
            <w:tcBorders>
              <w:top w:val="single" w:color="auto" w:sz="4" w:space="0"/>
              <w:left w:val="single" w:color="auto" w:sz="4" w:space="0"/>
              <w:bottom w:val="single" w:color="auto" w:sz="4" w:space="0"/>
              <w:right w:val="single" w:color="000000" w:sz="4" w:space="0"/>
            </w:tcBorders>
            <w:shd w:val="clear" w:color="auto" w:fill="auto"/>
            <w:noWrap/>
            <w:vAlign w:val="center"/>
          </w:tcPr>
          <w:p w14:paraId="425DAA30">
            <w:pPr>
              <w:widowControl/>
              <w:spacing w:before="120"/>
              <w:ind w:firstLine="480"/>
              <w:rPr>
                <w:rFonts w:ascii="Times New Roman" w:hAnsi="Times New Roman" w:eastAsia="新細明體"/>
                <w:color w:val="000000"/>
                <w:kern w:val="0"/>
                <w:sz w:val="24"/>
                <w:szCs w:val="24"/>
              </w:rPr>
            </w:pPr>
            <w:r>
              <w:rPr>
                <w:rFonts w:hint="eastAsia" w:ascii="FangSong" w:hAnsi="FangSong"/>
                <w:color w:val="000000"/>
                <w:kern w:val="0"/>
                <w:sz w:val="24"/>
                <w:szCs w:val="24"/>
              </w:rPr>
              <w:t>吊運操作</w:t>
            </w:r>
          </w:p>
        </w:tc>
      </w:tr>
      <w:tr w14:paraId="7D8D1A5E">
        <w:tblPrEx>
          <w:tblCellMar>
            <w:top w:w="0" w:type="dxa"/>
            <w:left w:w="28" w:type="dxa"/>
            <w:bottom w:w="0" w:type="dxa"/>
            <w:right w:w="28" w:type="dxa"/>
          </w:tblCellMar>
        </w:tblPrEx>
        <w:trPr>
          <w:trHeight w:val="648" w:hRule="atLeast"/>
        </w:trPr>
        <w:tc>
          <w:tcPr>
            <w:tcW w:w="834" w:type="dxa"/>
            <w:tcBorders>
              <w:top w:val="nil"/>
              <w:left w:val="single" w:color="auto" w:sz="4" w:space="0"/>
              <w:bottom w:val="single" w:color="auto" w:sz="4" w:space="0"/>
              <w:right w:val="single" w:color="auto" w:sz="4" w:space="0"/>
            </w:tcBorders>
            <w:shd w:val="clear" w:color="auto" w:fill="auto"/>
            <w:noWrap/>
            <w:vAlign w:val="center"/>
          </w:tcPr>
          <w:p w14:paraId="001CD05A">
            <w:pPr>
              <w:widowControl/>
              <w:spacing w:before="120"/>
              <w:ind w:firstLine="480"/>
              <w:jc w:val="center"/>
              <w:rPr>
                <w:rFonts w:ascii="Times New Roman" w:hAnsi="Times New Roman" w:eastAsia="新細明體"/>
                <w:color w:val="000000"/>
                <w:kern w:val="0"/>
                <w:sz w:val="24"/>
                <w:szCs w:val="24"/>
              </w:rPr>
            </w:pPr>
            <w:r>
              <w:rPr>
                <w:rFonts w:ascii="Times New Roman" w:hAnsi="Times New Roman" w:eastAsia="新細明體"/>
                <w:color w:val="000000"/>
                <w:kern w:val="0"/>
                <w:sz w:val="24"/>
                <w:szCs w:val="24"/>
              </w:rPr>
              <w:t>1</w:t>
            </w:r>
          </w:p>
        </w:tc>
        <w:tc>
          <w:tcPr>
            <w:tcW w:w="7195" w:type="dxa"/>
            <w:tcBorders>
              <w:top w:val="nil"/>
              <w:left w:val="nil"/>
              <w:bottom w:val="single" w:color="auto" w:sz="4" w:space="0"/>
              <w:right w:val="single" w:color="auto" w:sz="4" w:space="0"/>
            </w:tcBorders>
            <w:shd w:val="clear" w:color="auto" w:fill="auto"/>
            <w:vAlign w:val="center"/>
          </w:tcPr>
          <w:p w14:paraId="6C71C544">
            <w:pPr>
              <w:widowControl/>
              <w:spacing w:before="120"/>
              <w:ind w:firstLine="480"/>
              <w:rPr>
                <w:rFonts w:ascii="Times New Roman" w:hAnsi="Times New Roman" w:eastAsia="新細明體"/>
                <w:color w:val="000000"/>
                <w:kern w:val="0"/>
                <w:sz w:val="24"/>
                <w:szCs w:val="24"/>
              </w:rPr>
            </w:pPr>
            <w:r>
              <w:rPr>
                <w:rFonts w:hint="eastAsia" w:ascii="FangSong" w:hAnsi="FangSong"/>
                <w:color w:val="000000"/>
                <w:kern w:val="0"/>
                <w:sz w:val="24"/>
                <w:szCs w:val="24"/>
              </w:rPr>
              <w:t>吊運訊號員未有按公司標準，使用貼上指定標籤的橙色安全帽、穿著指定反光衣和配備對講機及哨子</w:t>
            </w:r>
          </w:p>
        </w:tc>
        <w:tc>
          <w:tcPr>
            <w:tcW w:w="791" w:type="dxa"/>
            <w:tcBorders>
              <w:top w:val="nil"/>
              <w:left w:val="nil"/>
              <w:bottom w:val="single" w:color="auto" w:sz="4" w:space="0"/>
              <w:right w:val="single" w:color="auto" w:sz="4" w:space="0"/>
            </w:tcBorders>
            <w:shd w:val="clear" w:color="auto" w:fill="auto"/>
            <w:noWrap/>
            <w:vAlign w:val="center"/>
          </w:tcPr>
          <w:p w14:paraId="63A9A0DD">
            <w:pPr>
              <w:widowControl/>
              <w:spacing w:before="120"/>
              <w:ind w:firstLine="480"/>
              <w:jc w:val="center"/>
              <w:rPr>
                <w:rFonts w:ascii="Times New Roman" w:hAnsi="Times New Roman" w:eastAsia="新細明體"/>
                <w:color w:val="000000"/>
                <w:kern w:val="0"/>
                <w:sz w:val="24"/>
                <w:szCs w:val="24"/>
              </w:rPr>
            </w:pPr>
            <w:r>
              <w:rPr>
                <w:rFonts w:ascii="Times New Roman" w:hAnsi="Times New Roman" w:eastAsia="新細明體"/>
                <w:color w:val="000000"/>
                <w:kern w:val="0"/>
                <w:sz w:val="24"/>
                <w:szCs w:val="24"/>
              </w:rPr>
              <w:t>1</w:t>
            </w:r>
          </w:p>
        </w:tc>
      </w:tr>
      <w:tr w14:paraId="40131DE5">
        <w:tblPrEx>
          <w:tblCellMar>
            <w:top w:w="0" w:type="dxa"/>
            <w:left w:w="28" w:type="dxa"/>
            <w:bottom w:w="0" w:type="dxa"/>
            <w:right w:w="28" w:type="dxa"/>
          </w:tblCellMar>
        </w:tblPrEx>
        <w:trPr>
          <w:trHeight w:val="329" w:hRule="atLeast"/>
        </w:trPr>
        <w:tc>
          <w:tcPr>
            <w:tcW w:w="834" w:type="dxa"/>
            <w:tcBorders>
              <w:top w:val="nil"/>
              <w:left w:val="single" w:color="auto" w:sz="4" w:space="0"/>
              <w:bottom w:val="single" w:color="auto" w:sz="4" w:space="0"/>
              <w:right w:val="single" w:color="auto" w:sz="4" w:space="0"/>
            </w:tcBorders>
            <w:shd w:val="clear" w:color="auto" w:fill="auto"/>
            <w:noWrap/>
            <w:vAlign w:val="center"/>
          </w:tcPr>
          <w:p w14:paraId="2939916B">
            <w:pPr>
              <w:widowControl/>
              <w:spacing w:before="120"/>
              <w:ind w:firstLine="480"/>
              <w:jc w:val="center"/>
              <w:rPr>
                <w:rFonts w:ascii="Times New Roman" w:hAnsi="Times New Roman" w:eastAsia="新細明體"/>
                <w:color w:val="000000"/>
                <w:kern w:val="0"/>
                <w:sz w:val="24"/>
                <w:szCs w:val="24"/>
              </w:rPr>
            </w:pPr>
            <w:r>
              <w:rPr>
                <w:rFonts w:ascii="Times New Roman" w:hAnsi="Times New Roman" w:eastAsia="新細明體"/>
                <w:color w:val="000000"/>
                <w:kern w:val="0"/>
                <w:sz w:val="24"/>
                <w:szCs w:val="24"/>
              </w:rPr>
              <w:t>2</w:t>
            </w:r>
          </w:p>
        </w:tc>
        <w:tc>
          <w:tcPr>
            <w:tcW w:w="7195" w:type="dxa"/>
            <w:tcBorders>
              <w:top w:val="nil"/>
              <w:left w:val="nil"/>
              <w:bottom w:val="single" w:color="auto" w:sz="4" w:space="0"/>
              <w:right w:val="single" w:color="auto" w:sz="4" w:space="0"/>
            </w:tcBorders>
            <w:shd w:val="clear" w:color="auto" w:fill="auto"/>
            <w:noWrap/>
            <w:vAlign w:val="center"/>
          </w:tcPr>
          <w:p w14:paraId="208C86B9">
            <w:pPr>
              <w:widowControl/>
              <w:spacing w:before="120"/>
              <w:ind w:firstLine="480"/>
              <w:rPr>
                <w:rFonts w:ascii="Times New Roman" w:hAnsi="Times New Roman" w:eastAsia="新細明體"/>
                <w:color w:val="000000"/>
                <w:kern w:val="0"/>
                <w:sz w:val="24"/>
                <w:szCs w:val="24"/>
              </w:rPr>
            </w:pPr>
            <w:r>
              <w:rPr>
                <w:rFonts w:hint="eastAsia" w:ascii="FangSong" w:hAnsi="FangSong"/>
                <w:color w:val="000000"/>
                <w:kern w:val="0"/>
                <w:sz w:val="24"/>
                <w:szCs w:val="24"/>
              </w:rPr>
              <w:t>使用不合適長度的導繩</w:t>
            </w:r>
          </w:p>
        </w:tc>
        <w:tc>
          <w:tcPr>
            <w:tcW w:w="791" w:type="dxa"/>
            <w:tcBorders>
              <w:top w:val="nil"/>
              <w:left w:val="nil"/>
              <w:bottom w:val="single" w:color="auto" w:sz="4" w:space="0"/>
              <w:right w:val="single" w:color="auto" w:sz="4" w:space="0"/>
            </w:tcBorders>
            <w:shd w:val="clear" w:color="auto" w:fill="auto"/>
            <w:noWrap/>
            <w:vAlign w:val="center"/>
          </w:tcPr>
          <w:p w14:paraId="4A191A4F">
            <w:pPr>
              <w:widowControl/>
              <w:spacing w:before="120"/>
              <w:ind w:firstLine="480"/>
              <w:jc w:val="center"/>
              <w:rPr>
                <w:rFonts w:ascii="Times New Roman" w:hAnsi="Times New Roman" w:eastAsia="新細明體"/>
                <w:color w:val="000000"/>
                <w:kern w:val="0"/>
                <w:sz w:val="24"/>
                <w:szCs w:val="24"/>
              </w:rPr>
            </w:pPr>
            <w:r>
              <w:rPr>
                <w:rFonts w:ascii="Times New Roman" w:hAnsi="Times New Roman" w:eastAsia="新細明體"/>
                <w:color w:val="000000"/>
                <w:kern w:val="0"/>
                <w:sz w:val="24"/>
                <w:szCs w:val="24"/>
              </w:rPr>
              <w:t>1</w:t>
            </w:r>
          </w:p>
        </w:tc>
      </w:tr>
      <w:tr w14:paraId="0E24DE7D">
        <w:tblPrEx>
          <w:tblCellMar>
            <w:top w:w="0" w:type="dxa"/>
            <w:left w:w="28" w:type="dxa"/>
            <w:bottom w:w="0" w:type="dxa"/>
            <w:right w:w="28" w:type="dxa"/>
          </w:tblCellMar>
        </w:tblPrEx>
        <w:trPr>
          <w:trHeight w:val="329" w:hRule="atLeast"/>
        </w:trPr>
        <w:tc>
          <w:tcPr>
            <w:tcW w:w="834" w:type="dxa"/>
            <w:tcBorders>
              <w:top w:val="nil"/>
              <w:left w:val="single" w:color="auto" w:sz="4" w:space="0"/>
              <w:bottom w:val="single" w:color="auto" w:sz="4" w:space="0"/>
              <w:right w:val="single" w:color="auto" w:sz="4" w:space="0"/>
            </w:tcBorders>
            <w:shd w:val="clear" w:color="auto" w:fill="auto"/>
            <w:noWrap/>
            <w:vAlign w:val="center"/>
          </w:tcPr>
          <w:p w14:paraId="386EA1D3">
            <w:pPr>
              <w:widowControl/>
              <w:spacing w:before="120"/>
              <w:ind w:firstLine="480"/>
              <w:jc w:val="center"/>
              <w:rPr>
                <w:rFonts w:ascii="Times New Roman" w:hAnsi="Times New Roman" w:eastAsia="新細明體"/>
                <w:color w:val="000000"/>
                <w:kern w:val="0"/>
                <w:sz w:val="24"/>
                <w:szCs w:val="24"/>
              </w:rPr>
            </w:pPr>
            <w:r>
              <w:rPr>
                <w:rFonts w:ascii="Times New Roman" w:hAnsi="Times New Roman" w:eastAsia="新細明體"/>
                <w:color w:val="000000"/>
                <w:kern w:val="0"/>
                <w:sz w:val="24"/>
                <w:szCs w:val="24"/>
              </w:rPr>
              <w:t>3</w:t>
            </w:r>
          </w:p>
        </w:tc>
        <w:tc>
          <w:tcPr>
            <w:tcW w:w="7195" w:type="dxa"/>
            <w:tcBorders>
              <w:top w:val="nil"/>
              <w:left w:val="nil"/>
              <w:bottom w:val="single" w:color="auto" w:sz="4" w:space="0"/>
              <w:right w:val="single" w:color="auto" w:sz="4" w:space="0"/>
            </w:tcBorders>
            <w:shd w:val="clear" w:color="auto" w:fill="auto"/>
            <w:noWrap/>
            <w:vAlign w:val="center"/>
          </w:tcPr>
          <w:p w14:paraId="0742E802">
            <w:pPr>
              <w:widowControl/>
              <w:spacing w:before="120"/>
              <w:ind w:firstLine="480"/>
              <w:rPr>
                <w:rFonts w:ascii="Times New Roman" w:hAnsi="Times New Roman" w:eastAsia="新細明體"/>
                <w:color w:val="000000"/>
                <w:kern w:val="0"/>
                <w:sz w:val="24"/>
                <w:szCs w:val="24"/>
              </w:rPr>
            </w:pPr>
            <w:r>
              <w:rPr>
                <w:rFonts w:hint="eastAsia" w:ascii="FangSong" w:hAnsi="FangSong"/>
                <w:color w:val="000000"/>
                <w:kern w:val="0"/>
                <w:sz w:val="24"/>
                <w:szCs w:val="24"/>
              </w:rPr>
              <w:t>不合資格工友進行吊運操作</w:t>
            </w:r>
          </w:p>
        </w:tc>
        <w:tc>
          <w:tcPr>
            <w:tcW w:w="791" w:type="dxa"/>
            <w:tcBorders>
              <w:top w:val="nil"/>
              <w:left w:val="nil"/>
              <w:bottom w:val="single" w:color="auto" w:sz="4" w:space="0"/>
              <w:right w:val="single" w:color="auto" w:sz="4" w:space="0"/>
            </w:tcBorders>
            <w:shd w:val="clear" w:color="auto" w:fill="auto"/>
            <w:noWrap/>
            <w:vAlign w:val="center"/>
          </w:tcPr>
          <w:p w14:paraId="2CCB4BBA">
            <w:pPr>
              <w:widowControl/>
              <w:spacing w:before="120"/>
              <w:ind w:firstLine="480"/>
              <w:jc w:val="center"/>
              <w:rPr>
                <w:rFonts w:ascii="Times New Roman" w:hAnsi="Times New Roman" w:eastAsia="新細明體"/>
                <w:color w:val="000000"/>
                <w:kern w:val="0"/>
                <w:sz w:val="24"/>
                <w:szCs w:val="24"/>
              </w:rPr>
            </w:pPr>
            <w:r>
              <w:rPr>
                <w:rFonts w:ascii="Times New Roman" w:hAnsi="Times New Roman" w:eastAsia="新細明體"/>
                <w:color w:val="000000"/>
                <w:kern w:val="0"/>
                <w:sz w:val="24"/>
                <w:szCs w:val="24"/>
              </w:rPr>
              <w:t>2</w:t>
            </w:r>
          </w:p>
        </w:tc>
      </w:tr>
      <w:tr w14:paraId="30B245C0">
        <w:tblPrEx>
          <w:tblCellMar>
            <w:top w:w="0" w:type="dxa"/>
            <w:left w:w="28" w:type="dxa"/>
            <w:bottom w:w="0" w:type="dxa"/>
            <w:right w:w="28" w:type="dxa"/>
          </w:tblCellMar>
        </w:tblPrEx>
        <w:trPr>
          <w:trHeight w:val="329" w:hRule="atLeast"/>
        </w:trPr>
        <w:tc>
          <w:tcPr>
            <w:tcW w:w="834" w:type="dxa"/>
            <w:tcBorders>
              <w:top w:val="nil"/>
              <w:left w:val="single" w:color="auto" w:sz="4" w:space="0"/>
              <w:bottom w:val="single" w:color="auto" w:sz="4" w:space="0"/>
              <w:right w:val="single" w:color="auto" w:sz="4" w:space="0"/>
            </w:tcBorders>
            <w:shd w:val="clear" w:color="auto" w:fill="auto"/>
            <w:noWrap/>
            <w:vAlign w:val="center"/>
          </w:tcPr>
          <w:p w14:paraId="37781290">
            <w:pPr>
              <w:widowControl/>
              <w:spacing w:before="120"/>
              <w:ind w:firstLine="480"/>
              <w:jc w:val="center"/>
              <w:rPr>
                <w:rFonts w:ascii="Times New Roman" w:hAnsi="Times New Roman" w:eastAsia="新細明體"/>
                <w:color w:val="000000"/>
                <w:kern w:val="0"/>
                <w:sz w:val="24"/>
                <w:szCs w:val="24"/>
              </w:rPr>
            </w:pPr>
            <w:r>
              <w:rPr>
                <w:rFonts w:ascii="Times New Roman" w:hAnsi="Times New Roman" w:eastAsia="新細明體"/>
                <w:color w:val="000000"/>
                <w:kern w:val="0"/>
                <w:sz w:val="24"/>
                <w:szCs w:val="24"/>
              </w:rPr>
              <w:t>4</w:t>
            </w:r>
          </w:p>
        </w:tc>
        <w:tc>
          <w:tcPr>
            <w:tcW w:w="7195" w:type="dxa"/>
            <w:tcBorders>
              <w:top w:val="nil"/>
              <w:left w:val="nil"/>
              <w:bottom w:val="single" w:color="auto" w:sz="4" w:space="0"/>
              <w:right w:val="single" w:color="auto" w:sz="4" w:space="0"/>
            </w:tcBorders>
            <w:shd w:val="clear" w:color="auto" w:fill="auto"/>
            <w:vAlign w:val="center"/>
          </w:tcPr>
          <w:p w14:paraId="146CFE26">
            <w:pPr>
              <w:widowControl/>
              <w:spacing w:before="120"/>
              <w:ind w:firstLine="480"/>
              <w:rPr>
                <w:rFonts w:ascii="Times New Roman" w:hAnsi="Times New Roman" w:eastAsia="新細明體"/>
                <w:color w:val="000000"/>
                <w:kern w:val="0"/>
                <w:sz w:val="24"/>
                <w:szCs w:val="24"/>
              </w:rPr>
            </w:pPr>
            <w:r>
              <w:rPr>
                <w:rFonts w:hint="eastAsia" w:ascii="FangSong" w:hAnsi="FangSong"/>
                <w:color w:val="000000"/>
                <w:kern w:val="0"/>
                <w:sz w:val="24"/>
                <w:szCs w:val="24"/>
              </w:rPr>
              <w:t>吊運操作期間，站在危險區域或在其他人上空吊運</w:t>
            </w:r>
          </w:p>
        </w:tc>
        <w:tc>
          <w:tcPr>
            <w:tcW w:w="791" w:type="dxa"/>
            <w:tcBorders>
              <w:top w:val="nil"/>
              <w:left w:val="nil"/>
              <w:bottom w:val="single" w:color="auto" w:sz="4" w:space="0"/>
              <w:right w:val="single" w:color="auto" w:sz="4" w:space="0"/>
            </w:tcBorders>
            <w:shd w:val="clear" w:color="auto" w:fill="auto"/>
            <w:noWrap/>
            <w:vAlign w:val="center"/>
          </w:tcPr>
          <w:p w14:paraId="345EB77F">
            <w:pPr>
              <w:widowControl/>
              <w:spacing w:before="120"/>
              <w:ind w:firstLine="480"/>
              <w:jc w:val="center"/>
              <w:rPr>
                <w:rFonts w:ascii="Times New Roman" w:hAnsi="Times New Roman" w:eastAsia="新細明體"/>
                <w:color w:val="000000"/>
                <w:kern w:val="0"/>
                <w:sz w:val="24"/>
                <w:szCs w:val="24"/>
              </w:rPr>
            </w:pPr>
            <w:r>
              <w:rPr>
                <w:rFonts w:ascii="Times New Roman" w:hAnsi="Times New Roman" w:eastAsia="新細明體"/>
                <w:color w:val="000000"/>
                <w:kern w:val="0"/>
                <w:sz w:val="24"/>
                <w:szCs w:val="24"/>
              </w:rPr>
              <w:t>2</w:t>
            </w:r>
          </w:p>
        </w:tc>
      </w:tr>
      <w:tr w14:paraId="2AD60090">
        <w:tblPrEx>
          <w:tblCellMar>
            <w:top w:w="0" w:type="dxa"/>
            <w:left w:w="28" w:type="dxa"/>
            <w:bottom w:w="0" w:type="dxa"/>
            <w:right w:w="28" w:type="dxa"/>
          </w:tblCellMar>
        </w:tblPrEx>
        <w:trPr>
          <w:trHeight w:val="329" w:hRule="atLeast"/>
        </w:trPr>
        <w:tc>
          <w:tcPr>
            <w:tcW w:w="834" w:type="dxa"/>
            <w:tcBorders>
              <w:top w:val="nil"/>
              <w:left w:val="single" w:color="auto" w:sz="4" w:space="0"/>
              <w:bottom w:val="single" w:color="auto" w:sz="4" w:space="0"/>
              <w:right w:val="single" w:color="auto" w:sz="4" w:space="0"/>
            </w:tcBorders>
            <w:shd w:val="clear" w:color="auto" w:fill="auto"/>
            <w:noWrap/>
            <w:vAlign w:val="center"/>
          </w:tcPr>
          <w:p w14:paraId="422A9C95">
            <w:pPr>
              <w:widowControl/>
              <w:spacing w:before="120"/>
              <w:ind w:firstLine="480"/>
              <w:jc w:val="center"/>
              <w:rPr>
                <w:rFonts w:ascii="Times New Roman" w:hAnsi="Times New Roman" w:eastAsia="新細明體"/>
                <w:color w:val="000000"/>
                <w:kern w:val="0"/>
                <w:sz w:val="24"/>
                <w:szCs w:val="24"/>
              </w:rPr>
            </w:pPr>
            <w:r>
              <w:rPr>
                <w:rFonts w:ascii="Times New Roman" w:hAnsi="Times New Roman" w:eastAsia="新細明體"/>
                <w:color w:val="000000"/>
                <w:kern w:val="0"/>
                <w:sz w:val="24"/>
                <w:szCs w:val="24"/>
              </w:rPr>
              <w:t>5</w:t>
            </w:r>
          </w:p>
        </w:tc>
        <w:tc>
          <w:tcPr>
            <w:tcW w:w="7195" w:type="dxa"/>
            <w:tcBorders>
              <w:top w:val="nil"/>
              <w:left w:val="nil"/>
              <w:bottom w:val="single" w:color="auto" w:sz="4" w:space="0"/>
              <w:right w:val="single" w:color="auto" w:sz="4" w:space="0"/>
            </w:tcBorders>
            <w:shd w:val="clear" w:color="auto" w:fill="auto"/>
            <w:vAlign w:val="center"/>
          </w:tcPr>
          <w:p w14:paraId="77C5E50E">
            <w:pPr>
              <w:widowControl/>
              <w:spacing w:before="120"/>
              <w:ind w:firstLine="480"/>
              <w:rPr>
                <w:rFonts w:ascii="Times New Roman" w:hAnsi="Times New Roman" w:eastAsia="新細明體"/>
                <w:color w:val="000000"/>
                <w:kern w:val="0"/>
                <w:sz w:val="24"/>
                <w:szCs w:val="24"/>
              </w:rPr>
            </w:pPr>
            <w:r>
              <w:rPr>
                <w:rFonts w:hint="eastAsia" w:ascii="FangSong" w:hAnsi="FangSong"/>
                <w:color w:val="000000"/>
                <w:kern w:val="0"/>
                <w:sz w:val="24"/>
                <w:szCs w:val="24"/>
              </w:rPr>
              <w:t>不安全方法埋碼</w:t>
            </w:r>
          </w:p>
        </w:tc>
        <w:tc>
          <w:tcPr>
            <w:tcW w:w="791" w:type="dxa"/>
            <w:tcBorders>
              <w:top w:val="nil"/>
              <w:left w:val="nil"/>
              <w:bottom w:val="single" w:color="auto" w:sz="4" w:space="0"/>
              <w:right w:val="single" w:color="auto" w:sz="4" w:space="0"/>
            </w:tcBorders>
            <w:shd w:val="clear" w:color="auto" w:fill="auto"/>
            <w:noWrap/>
            <w:vAlign w:val="center"/>
          </w:tcPr>
          <w:p w14:paraId="7DF13D9F">
            <w:pPr>
              <w:widowControl/>
              <w:spacing w:before="120"/>
              <w:ind w:firstLine="480"/>
              <w:jc w:val="center"/>
              <w:rPr>
                <w:rFonts w:ascii="Times New Roman" w:hAnsi="Times New Roman" w:eastAsia="新細明體"/>
                <w:color w:val="000000"/>
                <w:kern w:val="0"/>
                <w:sz w:val="24"/>
                <w:szCs w:val="24"/>
              </w:rPr>
            </w:pPr>
            <w:r>
              <w:rPr>
                <w:rFonts w:ascii="Times New Roman" w:hAnsi="Times New Roman" w:eastAsia="新細明體"/>
                <w:color w:val="000000"/>
                <w:kern w:val="0"/>
                <w:sz w:val="24"/>
                <w:szCs w:val="24"/>
              </w:rPr>
              <w:t>2</w:t>
            </w:r>
          </w:p>
        </w:tc>
      </w:tr>
      <w:tr w14:paraId="35A9A702">
        <w:tblPrEx>
          <w:tblCellMar>
            <w:top w:w="0" w:type="dxa"/>
            <w:left w:w="28" w:type="dxa"/>
            <w:bottom w:w="0" w:type="dxa"/>
            <w:right w:w="28" w:type="dxa"/>
          </w:tblCellMar>
        </w:tblPrEx>
        <w:trPr>
          <w:trHeight w:val="329" w:hRule="atLeast"/>
        </w:trPr>
        <w:tc>
          <w:tcPr>
            <w:tcW w:w="834" w:type="dxa"/>
            <w:tcBorders>
              <w:top w:val="nil"/>
              <w:left w:val="single" w:color="auto" w:sz="4" w:space="0"/>
              <w:bottom w:val="single" w:color="auto" w:sz="4" w:space="0"/>
              <w:right w:val="single" w:color="auto" w:sz="4" w:space="0"/>
            </w:tcBorders>
            <w:shd w:val="clear" w:color="auto" w:fill="auto"/>
            <w:noWrap/>
            <w:vAlign w:val="center"/>
          </w:tcPr>
          <w:p w14:paraId="6EE05B44">
            <w:pPr>
              <w:widowControl/>
              <w:spacing w:before="120"/>
              <w:ind w:firstLine="480"/>
              <w:jc w:val="center"/>
              <w:rPr>
                <w:rFonts w:ascii="Times New Roman" w:hAnsi="Times New Roman" w:eastAsia="新細明體"/>
                <w:color w:val="000000"/>
                <w:kern w:val="0"/>
                <w:sz w:val="24"/>
                <w:szCs w:val="24"/>
              </w:rPr>
            </w:pPr>
            <w:r>
              <w:rPr>
                <w:rFonts w:ascii="Times New Roman" w:hAnsi="Times New Roman" w:eastAsia="新細明體"/>
                <w:color w:val="000000"/>
                <w:kern w:val="0"/>
                <w:sz w:val="24"/>
                <w:szCs w:val="24"/>
              </w:rPr>
              <w:t>6</w:t>
            </w:r>
          </w:p>
        </w:tc>
        <w:tc>
          <w:tcPr>
            <w:tcW w:w="7195" w:type="dxa"/>
            <w:tcBorders>
              <w:top w:val="nil"/>
              <w:left w:val="nil"/>
              <w:bottom w:val="single" w:color="auto" w:sz="4" w:space="0"/>
              <w:right w:val="single" w:color="auto" w:sz="4" w:space="0"/>
            </w:tcBorders>
            <w:shd w:val="clear" w:color="auto" w:fill="auto"/>
            <w:vAlign w:val="center"/>
          </w:tcPr>
          <w:p w14:paraId="301A406E">
            <w:pPr>
              <w:widowControl/>
              <w:spacing w:before="120"/>
              <w:ind w:firstLine="480"/>
              <w:rPr>
                <w:rFonts w:ascii="Times New Roman" w:hAnsi="Times New Roman" w:eastAsia="新細明體"/>
                <w:color w:val="000000"/>
                <w:kern w:val="0"/>
                <w:sz w:val="24"/>
                <w:szCs w:val="24"/>
              </w:rPr>
            </w:pPr>
            <w:r>
              <w:rPr>
                <w:rFonts w:hint="eastAsia" w:ascii="FangSong" w:hAnsi="FangSong"/>
                <w:color w:val="000000"/>
                <w:kern w:val="0"/>
                <w:sz w:val="24"/>
                <w:szCs w:val="24"/>
              </w:rPr>
              <w:t>沒有執行試吊及嗚哨工序</w:t>
            </w:r>
          </w:p>
        </w:tc>
        <w:tc>
          <w:tcPr>
            <w:tcW w:w="791" w:type="dxa"/>
            <w:tcBorders>
              <w:top w:val="nil"/>
              <w:left w:val="nil"/>
              <w:bottom w:val="single" w:color="auto" w:sz="4" w:space="0"/>
              <w:right w:val="single" w:color="auto" w:sz="4" w:space="0"/>
            </w:tcBorders>
            <w:shd w:val="clear" w:color="auto" w:fill="auto"/>
            <w:noWrap/>
            <w:vAlign w:val="center"/>
          </w:tcPr>
          <w:p w14:paraId="7A269832">
            <w:pPr>
              <w:widowControl/>
              <w:spacing w:before="120"/>
              <w:ind w:firstLine="480"/>
              <w:jc w:val="center"/>
              <w:rPr>
                <w:rFonts w:ascii="Times New Roman" w:hAnsi="Times New Roman" w:eastAsia="新細明體"/>
                <w:color w:val="000000"/>
                <w:kern w:val="0"/>
                <w:sz w:val="24"/>
                <w:szCs w:val="24"/>
              </w:rPr>
            </w:pPr>
            <w:r>
              <w:rPr>
                <w:rFonts w:ascii="Times New Roman" w:hAnsi="Times New Roman" w:eastAsia="新細明體"/>
                <w:color w:val="000000"/>
                <w:kern w:val="0"/>
                <w:sz w:val="24"/>
                <w:szCs w:val="24"/>
              </w:rPr>
              <w:t>2</w:t>
            </w:r>
          </w:p>
        </w:tc>
      </w:tr>
      <w:tr w14:paraId="3ACE2D34">
        <w:tblPrEx>
          <w:tblCellMar>
            <w:top w:w="0" w:type="dxa"/>
            <w:left w:w="28" w:type="dxa"/>
            <w:bottom w:w="0" w:type="dxa"/>
            <w:right w:w="28" w:type="dxa"/>
          </w:tblCellMar>
        </w:tblPrEx>
        <w:trPr>
          <w:trHeight w:val="329" w:hRule="atLeast"/>
        </w:trPr>
        <w:tc>
          <w:tcPr>
            <w:tcW w:w="834" w:type="dxa"/>
            <w:tcBorders>
              <w:top w:val="nil"/>
              <w:left w:val="single" w:color="auto" w:sz="4" w:space="0"/>
              <w:bottom w:val="single" w:color="auto" w:sz="4" w:space="0"/>
              <w:right w:val="single" w:color="auto" w:sz="4" w:space="0"/>
            </w:tcBorders>
            <w:shd w:val="clear" w:color="auto" w:fill="auto"/>
            <w:noWrap/>
            <w:vAlign w:val="center"/>
          </w:tcPr>
          <w:p w14:paraId="4878C07B">
            <w:pPr>
              <w:widowControl/>
              <w:spacing w:before="120"/>
              <w:ind w:firstLine="480"/>
              <w:jc w:val="center"/>
              <w:rPr>
                <w:rFonts w:ascii="Times New Roman" w:hAnsi="Times New Roman" w:eastAsia="新細明體"/>
                <w:color w:val="000000"/>
                <w:kern w:val="0"/>
                <w:sz w:val="24"/>
                <w:szCs w:val="24"/>
              </w:rPr>
            </w:pPr>
            <w:r>
              <w:rPr>
                <w:rFonts w:ascii="Times New Roman" w:hAnsi="Times New Roman" w:eastAsia="新細明體"/>
                <w:color w:val="000000"/>
                <w:kern w:val="0"/>
                <w:sz w:val="24"/>
                <w:szCs w:val="24"/>
              </w:rPr>
              <w:t>7</w:t>
            </w:r>
          </w:p>
        </w:tc>
        <w:tc>
          <w:tcPr>
            <w:tcW w:w="7195" w:type="dxa"/>
            <w:tcBorders>
              <w:top w:val="nil"/>
              <w:left w:val="nil"/>
              <w:bottom w:val="nil"/>
              <w:right w:val="single" w:color="auto" w:sz="4" w:space="0"/>
            </w:tcBorders>
            <w:shd w:val="clear" w:color="auto" w:fill="auto"/>
            <w:vAlign w:val="center"/>
          </w:tcPr>
          <w:p w14:paraId="5B7D16D5">
            <w:pPr>
              <w:widowControl/>
              <w:spacing w:before="120"/>
              <w:ind w:firstLine="480"/>
              <w:rPr>
                <w:rFonts w:ascii="Times New Roman" w:hAnsi="Times New Roman" w:eastAsia="新細明體"/>
                <w:color w:val="000000"/>
                <w:kern w:val="0"/>
                <w:sz w:val="24"/>
                <w:szCs w:val="24"/>
              </w:rPr>
            </w:pPr>
            <w:r>
              <w:rPr>
                <w:rFonts w:hint="eastAsia" w:ascii="FangSong" w:hAnsi="FangSong"/>
                <w:color w:val="000000"/>
                <w:kern w:val="0"/>
                <w:sz w:val="24"/>
                <w:szCs w:val="24"/>
              </w:rPr>
              <w:t>使用不安全吊運裝置或機械</w:t>
            </w:r>
          </w:p>
        </w:tc>
        <w:tc>
          <w:tcPr>
            <w:tcW w:w="791" w:type="dxa"/>
            <w:tcBorders>
              <w:top w:val="nil"/>
              <w:left w:val="nil"/>
              <w:bottom w:val="nil"/>
              <w:right w:val="single" w:color="auto" w:sz="4" w:space="0"/>
            </w:tcBorders>
            <w:shd w:val="clear" w:color="auto" w:fill="auto"/>
            <w:noWrap/>
            <w:vAlign w:val="center"/>
          </w:tcPr>
          <w:p w14:paraId="68E1D5A6">
            <w:pPr>
              <w:widowControl/>
              <w:spacing w:before="120"/>
              <w:ind w:firstLine="480"/>
              <w:jc w:val="center"/>
              <w:rPr>
                <w:rFonts w:ascii="Times New Roman" w:hAnsi="Times New Roman" w:eastAsia="新細明體"/>
                <w:color w:val="000000"/>
                <w:kern w:val="0"/>
                <w:sz w:val="24"/>
                <w:szCs w:val="24"/>
              </w:rPr>
            </w:pPr>
            <w:r>
              <w:rPr>
                <w:rFonts w:ascii="Times New Roman" w:hAnsi="Times New Roman" w:eastAsia="新細明體"/>
                <w:color w:val="000000"/>
                <w:kern w:val="0"/>
                <w:sz w:val="24"/>
                <w:szCs w:val="24"/>
              </w:rPr>
              <w:t>2</w:t>
            </w:r>
          </w:p>
        </w:tc>
      </w:tr>
      <w:tr w14:paraId="3C0F1AE9">
        <w:tblPrEx>
          <w:tblCellMar>
            <w:top w:w="0" w:type="dxa"/>
            <w:left w:w="28" w:type="dxa"/>
            <w:bottom w:w="0" w:type="dxa"/>
            <w:right w:w="28" w:type="dxa"/>
          </w:tblCellMar>
        </w:tblPrEx>
        <w:trPr>
          <w:trHeight w:val="329" w:hRule="atLeast"/>
        </w:trPr>
        <w:tc>
          <w:tcPr>
            <w:tcW w:w="834" w:type="dxa"/>
            <w:tcBorders>
              <w:top w:val="nil"/>
              <w:left w:val="single" w:color="auto" w:sz="4" w:space="0"/>
              <w:bottom w:val="single" w:color="auto" w:sz="4" w:space="0"/>
              <w:right w:val="single" w:color="auto" w:sz="4" w:space="0"/>
            </w:tcBorders>
            <w:shd w:val="clear" w:color="auto" w:fill="auto"/>
            <w:noWrap/>
            <w:vAlign w:val="center"/>
          </w:tcPr>
          <w:p w14:paraId="12A8ECF3">
            <w:pPr>
              <w:widowControl/>
              <w:spacing w:before="120"/>
              <w:ind w:firstLine="480"/>
              <w:jc w:val="center"/>
              <w:rPr>
                <w:rFonts w:ascii="Times New Roman" w:hAnsi="Times New Roman" w:eastAsia="新細明體"/>
                <w:color w:val="000000"/>
                <w:kern w:val="0"/>
                <w:sz w:val="24"/>
                <w:szCs w:val="24"/>
              </w:rPr>
            </w:pPr>
            <w:r>
              <w:rPr>
                <w:rFonts w:ascii="Times New Roman" w:hAnsi="Times New Roman" w:eastAsia="新細明體"/>
                <w:color w:val="000000"/>
                <w:kern w:val="0"/>
                <w:sz w:val="24"/>
                <w:szCs w:val="24"/>
              </w:rPr>
              <w:t>8</w:t>
            </w:r>
          </w:p>
        </w:tc>
        <w:tc>
          <w:tcPr>
            <w:tcW w:w="7195" w:type="dxa"/>
            <w:tcBorders>
              <w:top w:val="single" w:color="auto" w:sz="4" w:space="0"/>
              <w:left w:val="nil"/>
              <w:bottom w:val="single" w:color="auto" w:sz="4" w:space="0"/>
              <w:right w:val="single" w:color="auto" w:sz="4" w:space="0"/>
            </w:tcBorders>
            <w:shd w:val="clear" w:color="auto" w:fill="auto"/>
            <w:vAlign w:val="center"/>
          </w:tcPr>
          <w:p w14:paraId="7596DD92">
            <w:pPr>
              <w:widowControl/>
              <w:spacing w:before="120"/>
              <w:ind w:firstLine="480"/>
              <w:rPr>
                <w:rFonts w:ascii="Times New Roman" w:hAnsi="Times New Roman" w:eastAsia="新細明體"/>
                <w:color w:val="000000"/>
                <w:kern w:val="0"/>
                <w:sz w:val="24"/>
                <w:szCs w:val="24"/>
              </w:rPr>
            </w:pPr>
            <w:r>
              <w:rPr>
                <w:rFonts w:hint="eastAsia" w:ascii="FangSong" w:hAnsi="FangSong"/>
                <w:color w:val="000000"/>
                <w:kern w:val="0"/>
                <w:sz w:val="24"/>
                <w:szCs w:val="24"/>
              </w:rPr>
              <w:t>吊運時拖拉吊運物</w:t>
            </w:r>
          </w:p>
        </w:tc>
        <w:tc>
          <w:tcPr>
            <w:tcW w:w="791" w:type="dxa"/>
            <w:tcBorders>
              <w:top w:val="single" w:color="auto" w:sz="4" w:space="0"/>
              <w:left w:val="nil"/>
              <w:bottom w:val="single" w:color="auto" w:sz="4" w:space="0"/>
              <w:right w:val="single" w:color="auto" w:sz="4" w:space="0"/>
            </w:tcBorders>
            <w:shd w:val="clear" w:color="auto" w:fill="auto"/>
            <w:noWrap/>
            <w:vAlign w:val="center"/>
          </w:tcPr>
          <w:p w14:paraId="37BF2C31">
            <w:pPr>
              <w:widowControl/>
              <w:spacing w:before="120"/>
              <w:ind w:firstLine="480"/>
              <w:jc w:val="center"/>
              <w:rPr>
                <w:rFonts w:ascii="Times New Roman" w:hAnsi="Times New Roman" w:eastAsia="新細明體"/>
                <w:color w:val="000000"/>
                <w:kern w:val="0"/>
                <w:sz w:val="24"/>
                <w:szCs w:val="24"/>
              </w:rPr>
            </w:pPr>
            <w:r>
              <w:rPr>
                <w:rFonts w:ascii="Times New Roman" w:hAnsi="Times New Roman" w:eastAsia="新細明體"/>
                <w:color w:val="000000"/>
                <w:kern w:val="0"/>
                <w:sz w:val="24"/>
                <w:szCs w:val="24"/>
              </w:rPr>
              <w:t>2</w:t>
            </w:r>
          </w:p>
        </w:tc>
      </w:tr>
      <w:tr w14:paraId="31833B57">
        <w:tblPrEx>
          <w:tblCellMar>
            <w:top w:w="0" w:type="dxa"/>
            <w:left w:w="28" w:type="dxa"/>
            <w:bottom w:w="0" w:type="dxa"/>
            <w:right w:w="28" w:type="dxa"/>
          </w:tblCellMar>
        </w:tblPrEx>
        <w:trPr>
          <w:trHeight w:val="329" w:hRule="atLeast"/>
        </w:trPr>
        <w:tc>
          <w:tcPr>
            <w:tcW w:w="834" w:type="dxa"/>
            <w:tcBorders>
              <w:top w:val="nil"/>
              <w:left w:val="single" w:color="auto" w:sz="4" w:space="0"/>
              <w:bottom w:val="single" w:color="auto" w:sz="4" w:space="0"/>
              <w:right w:val="single" w:color="auto" w:sz="4" w:space="0"/>
            </w:tcBorders>
            <w:shd w:val="clear" w:color="auto" w:fill="auto"/>
            <w:noWrap/>
            <w:vAlign w:val="center"/>
          </w:tcPr>
          <w:p w14:paraId="2A881E95">
            <w:pPr>
              <w:widowControl/>
              <w:spacing w:before="120"/>
              <w:ind w:firstLine="480"/>
              <w:jc w:val="center"/>
              <w:rPr>
                <w:rFonts w:ascii="Times New Roman" w:hAnsi="Times New Roman" w:eastAsia="新細明體"/>
                <w:color w:val="000000"/>
                <w:kern w:val="0"/>
                <w:sz w:val="24"/>
                <w:szCs w:val="24"/>
              </w:rPr>
            </w:pPr>
            <w:r>
              <w:rPr>
                <w:rFonts w:ascii="Times New Roman" w:hAnsi="Times New Roman" w:eastAsia="新細明體"/>
                <w:color w:val="000000"/>
                <w:kern w:val="0"/>
                <w:sz w:val="24"/>
                <w:szCs w:val="24"/>
              </w:rPr>
              <w:t>9</w:t>
            </w:r>
          </w:p>
        </w:tc>
        <w:tc>
          <w:tcPr>
            <w:tcW w:w="7195" w:type="dxa"/>
            <w:tcBorders>
              <w:top w:val="nil"/>
              <w:left w:val="nil"/>
              <w:bottom w:val="single" w:color="auto" w:sz="4" w:space="0"/>
              <w:right w:val="single" w:color="auto" w:sz="4" w:space="0"/>
            </w:tcBorders>
            <w:shd w:val="clear" w:color="auto" w:fill="auto"/>
            <w:vAlign w:val="center"/>
          </w:tcPr>
          <w:p w14:paraId="430A0DF9">
            <w:pPr>
              <w:widowControl/>
              <w:spacing w:before="120"/>
              <w:ind w:firstLine="480"/>
              <w:rPr>
                <w:rFonts w:ascii="Times New Roman" w:hAnsi="Times New Roman" w:eastAsia="新細明體"/>
                <w:color w:val="000000"/>
                <w:kern w:val="0"/>
                <w:sz w:val="24"/>
                <w:szCs w:val="24"/>
              </w:rPr>
            </w:pPr>
            <w:r>
              <w:rPr>
                <w:rFonts w:hint="eastAsia" w:ascii="FangSong" w:hAnsi="FangSong"/>
                <w:color w:val="000000"/>
                <w:kern w:val="0"/>
                <w:sz w:val="24"/>
                <w:szCs w:val="24"/>
              </w:rPr>
              <w:t>其他</w:t>
            </w:r>
          </w:p>
        </w:tc>
        <w:tc>
          <w:tcPr>
            <w:tcW w:w="791" w:type="dxa"/>
            <w:tcBorders>
              <w:top w:val="nil"/>
              <w:left w:val="nil"/>
              <w:bottom w:val="single" w:color="auto" w:sz="4" w:space="0"/>
              <w:right w:val="single" w:color="auto" w:sz="4" w:space="0"/>
            </w:tcBorders>
            <w:shd w:val="clear" w:color="auto" w:fill="auto"/>
            <w:noWrap/>
            <w:vAlign w:val="center"/>
          </w:tcPr>
          <w:p w14:paraId="73C6ED1C">
            <w:pPr>
              <w:widowControl/>
              <w:spacing w:before="120"/>
              <w:ind w:firstLine="480"/>
              <w:jc w:val="center"/>
              <w:rPr>
                <w:rFonts w:ascii="Times New Roman" w:hAnsi="Times New Roman" w:eastAsia="新細明體"/>
                <w:color w:val="000000"/>
                <w:kern w:val="0"/>
                <w:sz w:val="24"/>
                <w:szCs w:val="24"/>
              </w:rPr>
            </w:pPr>
            <w:r>
              <w:rPr>
                <w:rFonts w:ascii="Times New Roman" w:hAnsi="Times New Roman" w:eastAsia="新細明體"/>
                <w:color w:val="000000"/>
                <w:kern w:val="0"/>
                <w:sz w:val="24"/>
                <w:szCs w:val="24"/>
              </w:rPr>
              <w:t>2</w:t>
            </w:r>
          </w:p>
        </w:tc>
      </w:tr>
      <w:tr w14:paraId="1256F685">
        <w:tblPrEx>
          <w:tblCellMar>
            <w:top w:w="0" w:type="dxa"/>
            <w:left w:w="28" w:type="dxa"/>
            <w:bottom w:w="0" w:type="dxa"/>
            <w:right w:w="28" w:type="dxa"/>
          </w:tblCellMar>
        </w:tblPrEx>
        <w:trPr>
          <w:trHeight w:val="329" w:hRule="atLeast"/>
        </w:trPr>
        <w:tc>
          <w:tcPr>
            <w:tcW w:w="8820" w:type="dxa"/>
            <w:gridSpan w:val="3"/>
            <w:tcBorders>
              <w:top w:val="single" w:color="auto" w:sz="4" w:space="0"/>
              <w:left w:val="single" w:color="auto" w:sz="4" w:space="0"/>
              <w:bottom w:val="single" w:color="auto" w:sz="4" w:space="0"/>
              <w:right w:val="single" w:color="000000" w:sz="4" w:space="0"/>
            </w:tcBorders>
            <w:shd w:val="clear" w:color="auto" w:fill="auto"/>
            <w:noWrap/>
            <w:vAlign w:val="center"/>
          </w:tcPr>
          <w:p w14:paraId="12884F4D">
            <w:pPr>
              <w:widowControl/>
              <w:spacing w:before="120"/>
              <w:ind w:firstLine="480"/>
              <w:rPr>
                <w:rFonts w:ascii="Times New Roman" w:hAnsi="Times New Roman" w:eastAsia="新細明體"/>
                <w:color w:val="000000"/>
                <w:kern w:val="0"/>
                <w:sz w:val="24"/>
                <w:szCs w:val="24"/>
              </w:rPr>
            </w:pPr>
            <w:r>
              <w:rPr>
                <w:rFonts w:hint="eastAsia" w:ascii="FangSong" w:hAnsi="FangSong"/>
                <w:color w:val="000000"/>
                <w:kern w:val="0"/>
                <w:sz w:val="24"/>
                <w:szCs w:val="24"/>
              </w:rPr>
              <w:t>電力安全</w:t>
            </w:r>
          </w:p>
        </w:tc>
      </w:tr>
      <w:tr w14:paraId="3CD1068C">
        <w:trPr>
          <w:trHeight w:val="329" w:hRule="atLeast"/>
        </w:trPr>
        <w:tc>
          <w:tcPr>
            <w:tcW w:w="834" w:type="dxa"/>
            <w:tcBorders>
              <w:top w:val="nil"/>
              <w:left w:val="single" w:color="auto" w:sz="4" w:space="0"/>
              <w:bottom w:val="single" w:color="auto" w:sz="4" w:space="0"/>
              <w:right w:val="single" w:color="auto" w:sz="4" w:space="0"/>
            </w:tcBorders>
            <w:shd w:val="clear" w:color="auto" w:fill="auto"/>
            <w:noWrap/>
            <w:vAlign w:val="center"/>
          </w:tcPr>
          <w:p w14:paraId="2D3C12FA">
            <w:pPr>
              <w:widowControl/>
              <w:spacing w:before="120"/>
              <w:ind w:firstLine="480"/>
              <w:jc w:val="center"/>
              <w:rPr>
                <w:rFonts w:ascii="Times New Roman" w:hAnsi="Times New Roman" w:eastAsia="新細明體"/>
                <w:color w:val="000000"/>
                <w:kern w:val="0"/>
                <w:sz w:val="24"/>
                <w:szCs w:val="24"/>
              </w:rPr>
            </w:pPr>
            <w:r>
              <w:rPr>
                <w:rFonts w:ascii="Times New Roman" w:hAnsi="Times New Roman" w:eastAsia="新細明體"/>
                <w:color w:val="000000"/>
                <w:kern w:val="0"/>
                <w:sz w:val="24"/>
                <w:szCs w:val="24"/>
              </w:rPr>
              <w:t>1</w:t>
            </w:r>
          </w:p>
        </w:tc>
        <w:tc>
          <w:tcPr>
            <w:tcW w:w="7195" w:type="dxa"/>
            <w:tcBorders>
              <w:top w:val="nil"/>
              <w:left w:val="nil"/>
              <w:bottom w:val="single" w:color="auto" w:sz="4" w:space="0"/>
              <w:right w:val="single" w:color="auto" w:sz="4" w:space="0"/>
            </w:tcBorders>
            <w:shd w:val="clear" w:color="auto" w:fill="auto"/>
            <w:noWrap/>
            <w:vAlign w:val="center"/>
          </w:tcPr>
          <w:p w14:paraId="74B0BF4F">
            <w:pPr>
              <w:widowControl/>
              <w:spacing w:before="120"/>
              <w:ind w:firstLine="480"/>
              <w:rPr>
                <w:rFonts w:ascii="Times New Roman" w:hAnsi="Times New Roman" w:eastAsia="新細明體"/>
                <w:color w:val="000000"/>
                <w:kern w:val="0"/>
                <w:sz w:val="24"/>
                <w:szCs w:val="24"/>
              </w:rPr>
            </w:pPr>
            <w:r>
              <w:rPr>
                <w:rFonts w:hint="eastAsia" w:ascii="FangSong" w:hAnsi="FangSong"/>
                <w:color w:val="000000"/>
                <w:kern w:val="0"/>
                <w:sz w:val="24"/>
                <w:szCs w:val="24"/>
              </w:rPr>
              <w:t>於非指定位置充電</w:t>
            </w:r>
          </w:p>
        </w:tc>
        <w:tc>
          <w:tcPr>
            <w:tcW w:w="791" w:type="dxa"/>
            <w:tcBorders>
              <w:top w:val="nil"/>
              <w:left w:val="nil"/>
              <w:bottom w:val="single" w:color="auto" w:sz="4" w:space="0"/>
              <w:right w:val="single" w:color="auto" w:sz="4" w:space="0"/>
            </w:tcBorders>
            <w:shd w:val="clear" w:color="auto" w:fill="auto"/>
            <w:noWrap/>
            <w:vAlign w:val="center"/>
          </w:tcPr>
          <w:p w14:paraId="3BA82645">
            <w:pPr>
              <w:widowControl/>
              <w:spacing w:before="120"/>
              <w:ind w:firstLine="480"/>
              <w:jc w:val="center"/>
              <w:rPr>
                <w:rFonts w:ascii="Times New Roman" w:hAnsi="Times New Roman" w:eastAsia="新細明體"/>
                <w:color w:val="000000"/>
                <w:kern w:val="0"/>
                <w:sz w:val="24"/>
                <w:szCs w:val="24"/>
              </w:rPr>
            </w:pPr>
            <w:r>
              <w:rPr>
                <w:rFonts w:ascii="Times New Roman" w:hAnsi="Times New Roman" w:eastAsia="新細明體"/>
                <w:color w:val="000000"/>
                <w:kern w:val="0"/>
                <w:sz w:val="24"/>
                <w:szCs w:val="24"/>
              </w:rPr>
              <w:t>1</w:t>
            </w:r>
          </w:p>
        </w:tc>
      </w:tr>
      <w:tr w14:paraId="129991BF">
        <w:tblPrEx>
          <w:tblCellMar>
            <w:top w:w="0" w:type="dxa"/>
            <w:left w:w="28" w:type="dxa"/>
            <w:bottom w:w="0" w:type="dxa"/>
            <w:right w:w="28" w:type="dxa"/>
          </w:tblCellMar>
        </w:tblPrEx>
        <w:trPr>
          <w:trHeight w:val="329" w:hRule="atLeast"/>
        </w:trPr>
        <w:tc>
          <w:tcPr>
            <w:tcW w:w="834" w:type="dxa"/>
            <w:tcBorders>
              <w:top w:val="nil"/>
              <w:left w:val="single" w:color="auto" w:sz="4" w:space="0"/>
              <w:bottom w:val="single" w:color="auto" w:sz="4" w:space="0"/>
              <w:right w:val="single" w:color="auto" w:sz="4" w:space="0"/>
            </w:tcBorders>
            <w:shd w:val="clear" w:color="auto" w:fill="auto"/>
            <w:noWrap/>
            <w:vAlign w:val="center"/>
          </w:tcPr>
          <w:p w14:paraId="39F50EC3">
            <w:pPr>
              <w:widowControl/>
              <w:spacing w:before="120"/>
              <w:ind w:firstLine="480"/>
              <w:jc w:val="center"/>
              <w:rPr>
                <w:rFonts w:ascii="Times New Roman" w:hAnsi="Times New Roman" w:eastAsia="新細明體"/>
                <w:color w:val="000000"/>
                <w:kern w:val="0"/>
                <w:sz w:val="24"/>
                <w:szCs w:val="24"/>
              </w:rPr>
            </w:pPr>
            <w:r>
              <w:rPr>
                <w:rFonts w:ascii="Times New Roman" w:hAnsi="Times New Roman" w:eastAsia="新細明體"/>
                <w:color w:val="000000"/>
                <w:kern w:val="0"/>
                <w:sz w:val="24"/>
                <w:szCs w:val="24"/>
              </w:rPr>
              <w:t>2</w:t>
            </w:r>
          </w:p>
        </w:tc>
        <w:tc>
          <w:tcPr>
            <w:tcW w:w="7195" w:type="dxa"/>
            <w:tcBorders>
              <w:top w:val="nil"/>
              <w:left w:val="nil"/>
              <w:bottom w:val="single" w:color="auto" w:sz="4" w:space="0"/>
              <w:right w:val="single" w:color="auto" w:sz="4" w:space="0"/>
            </w:tcBorders>
            <w:shd w:val="clear" w:color="auto" w:fill="auto"/>
            <w:noWrap/>
            <w:vAlign w:val="center"/>
          </w:tcPr>
          <w:p w14:paraId="094429E2">
            <w:pPr>
              <w:widowControl/>
              <w:spacing w:before="120"/>
              <w:ind w:firstLine="480"/>
              <w:rPr>
                <w:rFonts w:ascii="Times New Roman" w:hAnsi="Times New Roman" w:eastAsia="新細明體"/>
                <w:color w:val="000000"/>
                <w:kern w:val="0"/>
                <w:sz w:val="24"/>
                <w:szCs w:val="24"/>
              </w:rPr>
            </w:pPr>
            <w:r>
              <w:rPr>
                <w:rFonts w:hint="eastAsia" w:ascii="FangSong" w:hAnsi="FangSong"/>
                <w:color w:val="000000"/>
                <w:kern w:val="0"/>
                <w:sz w:val="24"/>
                <w:szCs w:val="24"/>
              </w:rPr>
              <w:t>使用損壞電器</w:t>
            </w:r>
          </w:p>
        </w:tc>
        <w:tc>
          <w:tcPr>
            <w:tcW w:w="791" w:type="dxa"/>
            <w:tcBorders>
              <w:top w:val="nil"/>
              <w:left w:val="nil"/>
              <w:bottom w:val="single" w:color="auto" w:sz="4" w:space="0"/>
              <w:right w:val="single" w:color="auto" w:sz="4" w:space="0"/>
            </w:tcBorders>
            <w:shd w:val="clear" w:color="auto" w:fill="auto"/>
            <w:noWrap/>
            <w:vAlign w:val="center"/>
          </w:tcPr>
          <w:p w14:paraId="17076AD1">
            <w:pPr>
              <w:widowControl/>
              <w:spacing w:before="120"/>
              <w:ind w:firstLine="480"/>
              <w:jc w:val="center"/>
              <w:rPr>
                <w:rFonts w:ascii="Times New Roman" w:hAnsi="Times New Roman" w:eastAsia="新細明體"/>
                <w:color w:val="000000"/>
                <w:kern w:val="0"/>
                <w:sz w:val="24"/>
                <w:szCs w:val="24"/>
              </w:rPr>
            </w:pPr>
            <w:r>
              <w:rPr>
                <w:rFonts w:ascii="Times New Roman" w:hAnsi="Times New Roman" w:eastAsia="新細明體"/>
                <w:color w:val="000000"/>
                <w:kern w:val="0"/>
                <w:sz w:val="24"/>
                <w:szCs w:val="24"/>
              </w:rPr>
              <w:t>2</w:t>
            </w:r>
          </w:p>
        </w:tc>
      </w:tr>
      <w:tr w14:paraId="703A63B5">
        <w:tblPrEx>
          <w:tblCellMar>
            <w:top w:w="0" w:type="dxa"/>
            <w:left w:w="28" w:type="dxa"/>
            <w:bottom w:w="0" w:type="dxa"/>
            <w:right w:w="28" w:type="dxa"/>
          </w:tblCellMar>
        </w:tblPrEx>
        <w:trPr>
          <w:trHeight w:val="329" w:hRule="atLeast"/>
        </w:trPr>
        <w:tc>
          <w:tcPr>
            <w:tcW w:w="834" w:type="dxa"/>
            <w:tcBorders>
              <w:top w:val="nil"/>
              <w:left w:val="single" w:color="auto" w:sz="4" w:space="0"/>
              <w:bottom w:val="single" w:color="auto" w:sz="4" w:space="0"/>
              <w:right w:val="single" w:color="auto" w:sz="4" w:space="0"/>
            </w:tcBorders>
            <w:shd w:val="clear" w:color="auto" w:fill="auto"/>
            <w:noWrap/>
            <w:vAlign w:val="center"/>
          </w:tcPr>
          <w:p w14:paraId="2878FA3F">
            <w:pPr>
              <w:widowControl/>
              <w:spacing w:before="120"/>
              <w:ind w:firstLine="480"/>
              <w:jc w:val="center"/>
              <w:rPr>
                <w:rFonts w:ascii="Times New Roman" w:hAnsi="Times New Roman" w:eastAsia="新細明體"/>
                <w:color w:val="000000"/>
                <w:kern w:val="0"/>
                <w:sz w:val="24"/>
                <w:szCs w:val="24"/>
              </w:rPr>
            </w:pPr>
            <w:r>
              <w:rPr>
                <w:rFonts w:ascii="Times New Roman" w:hAnsi="Times New Roman" w:eastAsia="新細明體"/>
                <w:color w:val="000000"/>
                <w:kern w:val="0"/>
                <w:sz w:val="24"/>
                <w:szCs w:val="24"/>
              </w:rPr>
              <w:t>3</w:t>
            </w:r>
          </w:p>
        </w:tc>
        <w:tc>
          <w:tcPr>
            <w:tcW w:w="7195" w:type="dxa"/>
            <w:tcBorders>
              <w:top w:val="nil"/>
              <w:left w:val="nil"/>
              <w:bottom w:val="single" w:color="auto" w:sz="4" w:space="0"/>
              <w:right w:val="single" w:color="auto" w:sz="4" w:space="0"/>
            </w:tcBorders>
            <w:shd w:val="clear" w:color="auto" w:fill="auto"/>
            <w:noWrap/>
            <w:vAlign w:val="center"/>
          </w:tcPr>
          <w:p w14:paraId="4424FCA8">
            <w:pPr>
              <w:widowControl/>
              <w:spacing w:before="120"/>
              <w:ind w:firstLine="480"/>
              <w:rPr>
                <w:rFonts w:ascii="Times New Roman" w:hAnsi="Times New Roman" w:eastAsia="新細明體"/>
                <w:color w:val="000000"/>
                <w:kern w:val="0"/>
                <w:sz w:val="24"/>
                <w:szCs w:val="24"/>
              </w:rPr>
            </w:pPr>
            <w:r>
              <w:rPr>
                <w:rFonts w:hint="eastAsia" w:ascii="FangSong" w:hAnsi="FangSong"/>
                <w:color w:val="000000"/>
                <w:kern w:val="0"/>
                <w:sz w:val="24"/>
                <w:szCs w:val="24"/>
              </w:rPr>
              <w:t>電線連接不當</w:t>
            </w:r>
          </w:p>
        </w:tc>
        <w:tc>
          <w:tcPr>
            <w:tcW w:w="791" w:type="dxa"/>
            <w:tcBorders>
              <w:top w:val="nil"/>
              <w:left w:val="nil"/>
              <w:bottom w:val="single" w:color="auto" w:sz="4" w:space="0"/>
              <w:right w:val="single" w:color="auto" w:sz="4" w:space="0"/>
            </w:tcBorders>
            <w:shd w:val="clear" w:color="auto" w:fill="auto"/>
            <w:noWrap/>
            <w:vAlign w:val="center"/>
          </w:tcPr>
          <w:p w14:paraId="59FD9498">
            <w:pPr>
              <w:widowControl/>
              <w:spacing w:before="120"/>
              <w:ind w:firstLine="480"/>
              <w:jc w:val="center"/>
              <w:rPr>
                <w:rFonts w:ascii="Times New Roman" w:hAnsi="Times New Roman" w:eastAsia="新細明體"/>
                <w:color w:val="000000"/>
                <w:kern w:val="0"/>
                <w:sz w:val="24"/>
                <w:szCs w:val="24"/>
              </w:rPr>
            </w:pPr>
            <w:r>
              <w:rPr>
                <w:rFonts w:ascii="Times New Roman" w:hAnsi="Times New Roman" w:eastAsia="新細明體"/>
                <w:color w:val="000000"/>
                <w:kern w:val="0"/>
                <w:sz w:val="24"/>
                <w:szCs w:val="24"/>
              </w:rPr>
              <w:t>2</w:t>
            </w:r>
          </w:p>
        </w:tc>
      </w:tr>
      <w:tr w14:paraId="58BAB44D">
        <w:tblPrEx>
          <w:tblCellMar>
            <w:top w:w="0" w:type="dxa"/>
            <w:left w:w="28" w:type="dxa"/>
            <w:bottom w:w="0" w:type="dxa"/>
            <w:right w:w="28" w:type="dxa"/>
          </w:tblCellMar>
        </w:tblPrEx>
        <w:trPr>
          <w:trHeight w:val="329" w:hRule="atLeast"/>
        </w:trPr>
        <w:tc>
          <w:tcPr>
            <w:tcW w:w="834" w:type="dxa"/>
            <w:tcBorders>
              <w:top w:val="nil"/>
              <w:left w:val="single" w:color="auto" w:sz="4" w:space="0"/>
              <w:bottom w:val="single" w:color="auto" w:sz="4" w:space="0"/>
              <w:right w:val="single" w:color="auto" w:sz="4" w:space="0"/>
            </w:tcBorders>
            <w:shd w:val="clear" w:color="auto" w:fill="auto"/>
            <w:noWrap/>
            <w:vAlign w:val="center"/>
          </w:tcPr>
          <w:p w14:paraId="0B100474">
            <w:pPr>
              <w:widowControl/>
              <w:spacing w:before="120"/>
              <w:ind w:firstLine="480"/>
              <w:jc w:val="center"/>
              <w:rPr>
                <w:rFonts w:ascii="Times New Roman" w:hAnsi="Times New Roman" w:eastAsia="新細明體"/>
                <w:color w:val="000000"/>
                <w:kern w:val="0"/>
                <w:sz w:val="24"/>
                <w:szCs w:val="24"/>
              </w:rPr>
            </w:pPr>
            <w:r>
              <w:rPr>
                <w:rFonts w:ascii="Times New Roman" w:hAnsi="Times New Roman" w:eastAsia="新細明體"/>
                <w:color w:val="000000"/>
                <w:kern w:val="0"/>
                <w:sz w:val="24"/>
                <w:szCs w:val="24"/>
              </w:rPr>
              <w:t>4</w:t>
            </w:r>
          </w:p>
        </w:tc>
        <w:tc>
          <w:tcPr>
            <w:tcW w:w="7195" w:type="dxa"/>
            <w:tcBorders>
              <w:top w:val="nil"/>
              <w:left w:val="nil"/>
              <w:bottom w:val="single" w:color="auto" w:sz="4" w:space="0"/>
              <w:right w:val="single" w:color="auto" w:sz="4" w:space="0"/>
            </w:tcBorders>
            <w:shd w:val="clear" w:color="auto" w:fill="auto"/>
            <w:noWrap/>
            <w:vAlign w:val="center"/>
          </w:tcPr>
          <w:p w14:paraId="008786A0">
            <w:pPr>
              <w:widowControl/>
              <w:spacing w:before="120"/>
              <w:ind w:firstLine="480"/>
              <w:rPr>
                <w:rFonts w:ascii="Times New Roman" w:hAnsi="Times New Roman" w:eastAsia="新細明體"/>
                <w:color w:val="000000"/>
                <w:kern w:val="0"/>
                <w:sz w:val="24"/>
                <w:szCs w:val="24"/>
              </w:rPr>
            </w:pPr>
            <w:r>
              <w:rPr>
                <w:rFonts w:hint="eastAsia" w:ascii="FangSong" w:hAnsi="FangSong"/>
                <w:color w:val="000000"/>
                <w:kern w:val="0"/>
                <w:sz w:val="24"/>
                <w:szCs w:val="24"/>
              </w:rPr>
              <w:t>使用的手提式電動工具上沒有已在指定期限內由合資格電工檢查的標籤</w:t>
            </w:r>
          </w:p>
        </w:tc>
        <w:tc>
          <w:tcPr>
            <w:tcW w:w="791" w:type="dxa"/>
            <w:tcBorders>
              <w:top w:val="nil"/>
              <w:left w:val="nil"/>
              <w:bottom w:val="single" w:color="auto" w:sz="4" w:space="0"/>
              <w:right w:val="single" w:color="auto" w:sz="4" w:space="0"/>
            </w:tcBorders>
            <w:shd w:val="clear" w:color="auto" w:fill="auto"/>
            <w:noWrap/>
            <w:vAlign w:val="center"/>
          </w:tcPr>
          <w:p w14:paraId="6A44493E">
            <w:pPr>
              <w:widowControl/>
              <w:spacing w:before="120"/>
              <w:ind w:firstLine="480"/>
              <w:jc w:val="center"/>
              <w:rPr>
                <w:rFonts w:ascii="Times New Roman" w:hAnsi="Times New Roman" w:eastAsia="新細明體"/>
                <w:color w:val="000000"/>
                <w:kern w:val="0"/>
                <w:sz w:val="24"/>
                <w:szCs w:val="24"/>
              </w:rPr>
            </w:pPr>
            <w:r>
              <w:rPr>
                <w:rFonts w:ascii="Times New Roman" w:hAnsi="Times New Roman" w:eastAsia="新細明體"/>
                <w:color w:val="000000"/>
                <w:kern w:val="0"/>
                <w:sz w:val="24"/>
                <w:szCs w:val="24"/>
              </w:rPr>
              <w:t>2</w:t>
            </w:r>
          </w:p>
        </w:tc>
      </w:tr>
      <w:tr w14:paraId="7D53C184">
        <w:trPr>
          <w:trHeight w:val="329" w:hRule="atLeast"/>
        </w:trPr>
        <w:tc>
          <w:tcPr>
            <w:tcW w:w="834" w:type="dxa"/>
            <w:tcBorders>
              <w:top w:val="nil"/>
              <w:left w:val="single" w:color="auto" w:sz="4" w:space="0"/>
              <w:bottom w:val="single" w:color="auto" w:sz="4" w:space="0"/>
              <w:right w:val="single" w:color="auto" w:sz="4" w:space="0"/>
            </w:tcBorders>
            <w:shd w:val="clear" w:color="auto" w:fill="auto"/>
            <w:noWrap/>
            <w:vAlign w:val="center"/>
          </w:tcPr>
          <w:p w14:paraId="0DA3DF0B">
            <w:pPr>
              <w:widowControl/>
              <w:spacing w:before="120"/>
              <w:ind w:firstLine="480"/>
              <w:jc w:val="center"/>
              <w:rPr>
                <w:rFonts w:ascii="Times New Roman" w:hAnsi="Times New Roman" w:eastAsia="新細明體"/>
                <w:color w:val="000000"/>
                <w:kern w:val="0"/>
                <w:sz w:val="24"/>
                <w:szCs w:val="24"/>
              </w:rPr>
            </w:pPr>
            <w:r>
              <w:rPr>
                <w:rFonts w:ascii="Times New Roman" w:hAnsi="Times New Roman" w:eastAsia="新細明體"/>
                <w:color w:val="000000"/>
                <w:kern w:val="0"/>
                <w:sz w:val="24"/>
                <w:szCs w:val="24"/>
              </w:rPr>
              <w:t>5</w:t>
            </w:r>
          </w:p>
        </w:tc>
        <w:tc>
          <w:tcPr>
            <w:tcW w:w="7195" w:type="dxa"/>
            <w:tcBorders>
              <w:top w:val="nil"/>
              <w:left w:val="nil"/>
              <w:bottom w:val="single" w:color="auto" w:sz="4" w:space="0"/>
              <w:right w:val="single" w:color="auto" w:sz="4" w:space="0"/>
            </w:tcBorders>
            <w:shd w:val="clear" w:color="auto" w:fill="auto"/>
            <w:noWrap/>
            <w:vAlign w:val="center"/>
          </w:tcPr>
          <w:p w14:paraId="62B06024">
            <w:pPr>
              <w:widowControl/>
              <w:spacing w:before="120"/>
              <w:ind w:firstLine="480"/>
              <w:rPr>
                <w:rFonts w:ascii="Times New Roman" w:hAnsi="Times New Roman" w:eastAsia="新細明體"/>
                <w:color w:val="000000"/>
                <w:kern w:val="0"/>
                <w:sz w:val="24"/>
                <w:szCs w:val="24"/>
              </w:rPr>
            </w:pPr>
            <w:r>
              <w:rPr>
                <w:rFonts w:hint="eastAsia" w:ascii="FangSong" w:hAnsi="FangSong"/>
                <w:color w:val="000000"/>
                <w:kern w:val="0"/>
                <w:sz w:val="24"/>
                <w:szCs w:val="24"/>
              </w:rPr>
              <w:t>不良電線管理（如電線放在地面或水中）</w:t>
            </w:r>
          </w:p>
        </w:tc>
        <w:tc>
          <w:tcPr>
            <w:tcW w:w="791" w:type="dxa"/>
            <w:tcBorders>
              <w:top w:val="nil"/>
              <w:left w:val="nil"/>
              <w:bottom w:val="single" w:color="auto" w:sz="4" w:space="0"/>
              <w:right w:val="single" w:color="auto" w:sz="4" w:space="0"/>
            </w:tcBorders>
            <w:shd w:val="clear" w:color="auto" w:fill="auto"/>
            <w:noWrap/>
            <w:vAlign w:val="center"/>
          </w:tcPr>
          <w:p w14:paraId="2365394B">
            <w:pPr>
              <w:widowControl/>
              <w:spacing w:before="120"/>
              <w:ind w:firstLine="480"/>
              <w:jc w:val="center"/>
              <w:rPr>
                <w:rFonts w:ascii="Times New Roman" w:hAnsi="Times New Roman" w:eastAsia="新細明體"/>
                <w:color w:val="000000"/>
                <w:kern w:val="0"/>
                <w:sz w:val="24"/>
                <w:szCs w:val="24"/>
              </w:rPr>
            </w:pPr>
            <w:r>
              <w:rPr>
                <w:rFonts w:ascii="Times New Roman" w:hAnsi="Times New Roman" w:eastAsia="新細明體"/>
                <w:color w:val="000000"/>
                <w:kern w:val="0"/>
                <w:sz w:val="24"/>
                <w:szCs w:val="24"/>
              </w:rPr>
              <w:t>2</w:t>
            </w:r>
          </w:p>
        </w:tc>
      </w:tr>
      <w:tr w14:paraId="0E4A9186">
        <w:tblPrEx>
          <w:tblCellMar>
            <w:top w:w="0" w:type="dxa"/>
            <w:left w:w="28" w:type="dxa"/>
            <w:bottom w:w="0" w:type="dxa"/>
            <w:right w:w="28" w:type="dxa"/>
          </w:tblCellMar>
        </w:tblPrEx>
        <w:trPr>
          <w:trHeight w:val="329" w:hRule="atLeast"/>
        </w:trPr>
        <w:tc>
          <w:tcPr>
            <w:tcW w:w="834" w:type="dxa"/>
            <w:tcBorders>
              <w:top w:val="nil"/>
              <w:left w:val="single" w:color="auto" w:sz="4" w:space="0"/>
              <w:bottom w:val="single" w:color="auto" w:sz="4" w:space="0"/>
              <w:right w:val="single" w:color="auto" w:sz="4" w:space="0"/>
            </w:tcBorders>
            <w:shd w:val="clear" w:color="auto" w:fill="auto"/>
            <w:noWrap/>
            <w:vAlign w:val="center"/>
          </w:tcPr>
          <w:p w14:paraId="1133EBE7">
            <w:pPr>
              <w:widowControl/>
              <w:spacing w:before="120"/>
              <w:ind w:firstLine="480"/>
              <w:jc w:val="center"/>
              <w:rPr>
                <w:rFonts w:ascii="Times New Roman" w:hAnsi="Times New Roman" w:eastAsia="新細明體"/>
                <w:color w:val="000000"/>
                <w:kern w:val="0"/>
                <w:sz w:val="24"/>
                <w:szCs w:val="24"/>
              </w:rPr>
            </w:pPr>
            <w:r>
              <w:rPr>
                <w:rFonts w:ascii="Times New Roman" w:hAnsi="Times New Roman" w:eastAsia="新細明體"/>
                <w:color w:val="000000"/>
                <w:kern w:val="0"/>
                <w:sz w:val="24"/>
                <w:szCs w:val="24"/>
              </w:rPr>
              <w:t>6</w:t>
            </w:r>
          </w:p>
        </w:tc>
        <w:tc>
          <w:tcPr>
            <w:tcW w:w="7195" w:type="dxa"/>
            <w:tcBorders>
              <w:top w:val="nil"/>
              <w:left w:val="nil"/>
              <w:bottom w:val="single" w:color="auto" w:sz="4" w:space="0"/>
              <w:right w:val="single" w:color="auto" w:sz="4" w:space="0"/>
            </w:tcBorders>
            <w:shd w:val="clear" w:color="auto" w:fill="auto"/>
            <w:noWrap/>
            <w:vAlign w:val="center"/>
          </w:tcPr>
          <w:p w14:paraId="0FEDB5A4">
            <w:pPr>
              <w:widowControl/>
              <w:spacing w:before="120"/>
              <w:ind w:firstLine="480"/>
              <w:rPr>
                <w:rFonts w:ascii="Times New Roman" w:hAnsi="Times New Roman" w:eastAsia="新細明體"/>
                <w:color w:val="000000"/>
                <w:kern w:val="0"/>
                <w:sz w:val="24"/>
                <w:szCs w:val="24"/>
              </w:rPr>
            </w:pPr>
            <w:r>
              <w:rPr>
                <w:rFonts w:hint="eastAsia" w:ascii="FangSong" w:hAnsi="FangSong"/>
                <w:color w:val="000000"/>
                <w:kern w:val="0"/>
                <w:sz w:val="24"/>
                <w:szCs w:val="24"/>
              </w:rPr>
              <w:t>未有授權下進入限制區域</w:t>
            </w:r>
          </w:p>
        </w:tc>
        <w:tc>
          <w:tcPr>
            <w:tcW w:w="791" w:type="dxa"/>
            <w:tcBorders>
              <w:top w:val="nil"/>
              <w:left w:val="nil"/>
              <w:bottom w:val="single" w:color="auto" w:sz="4" w:space="0"/>
              <w:right w:val="single" w:color="auto" w:sz="4" w:space="0"/>
            </w:tcBorders>
            <w:shd w:val="clear" w:color="auto" w:fill="auto"/>
            <w:noWrap/>
            <w:vAlign w:val="center"/>
          </w:tcPr>
          <w:p w14:paraId="2D5E1B50">
            <w:pPr>
              <w:widowControl/>
              <w:spacing w:before="120"/>
              <w:ind w:firstLine="480"/>
              <w:jc w:val="center"/>
              <w:rPr>
                <w:rFonts w:ascii="Times New Roman" w:hAnsi="Times New Roman" w:eastAsia="新細明體"/>
                <w:color w:val="000000"/>
                <w:kern w:val="0"/>
                <w:sz w:val="24"/>
                <w:szCs w:val="24"/>
              </w:rPr>
            </w:pPr>
            <w:r>
              <w:rPr>
                <w:rFonts w:ascii="Times New Roman" w:hAnsi="Times New Roman" w:eastAsia="新細明體"/>
                <w:color w:val="000000"/>
                <w:kern w:val="0"/>
                <w:sz w:val="24"/>
                <w:szCs w:val="24"/>
              </w:rPr>
              <w:t>2</w:t>
            </w:r>
          </w:p>
        </w:tc>
      </w:tr>
      <w:tr w14:paraId="2180DCEC">
        <w:tblPrEx>
          <w:tblCellMar>
            <w:top w:w="0" w:type="dxa"/>
            <w:left w:w="28" w:type="dxa"/>
            <w:bottom w:w="0" w:type="dxa"/>
            <w:right w:w="28" w:type="dxa"/>
          </w:tblCellMar>
        </w:tblPrEx>
        <w:trPr>
          <w:trHeight w:val="329" w:hRule="atLeast"/>
        </w:trPr>
        <w:tc>
          <w:tcPr>
            <w:tcW w:w="834" w:type="dxa"/>
            <w:tcBorders>
              <w:top w:val="nil"/>
              <w:left w:val="single" w:color="auto" w:sz="4" w:space="0"/>
              <w:bottom w:val="single" w:color="auto" w:sz="4" w:space="0"/>
              <w:right w:val="single" w:color="auto" w:sz="4" w:space="0"/>
            </w:tcBorders>
            <w:shd w:val="clear" w:color="auto" w:fill="auto"/>
            <w:noWrap/>
            <w:vAlign w:val="center"/>
          </w:tcPr>
          <w:p w14:paraId="5DBD83C4">
            <w:pPr>
              <w:widowControl/>
              <w:spacing w:before="120"/>
              <w:ind w:firstLine="480"/>
              <w:jc w:val="center"/>
              <w:rPr>
                <w:rFonts w:ascii="Times New Roman" w:hAnsi="Times New Roman" w:eastAsia="新細明體"/>
                <w:color w:val="000000"/>
                <w:kern w:val="0"/>
                <w:sz w:val="24"/>
                <w:szCs w:val="24"/>
              </w:rPr>
            </w:pPr>
            <w:r>
              <w:rPr>
                <w:rFonts w:ascii="Times New Roman" w:hAnsi="Times New Roman" w:eastAsia="新細明體"/>
                <w:color w:val="000000"/>
                <w:kern w:val="0"/>
                <w:sz w:val="24"/>
                <w:szCs w:val="24"/>
              </w:rPr>
              <w:t>7</w:t>
            </w:r>
          </w:p>
        </w:tc>
        <w:tc>
          <w:tcPr>
            <w:tcW w:w="7195" w:type="dxa"/>
            <w:tcBorders>
              <w:top w:val="nil"/>
              <w:left w:val="nil"/>
              <w:bottom w:val="single" w:color="auto" w:sz="4" w:space="0"/>
              <w:right w:val="single" w:color="auto" w:sz="4" w:space="0"/>
            </w:tcBorders>
            <w:shd w:val="clear" w:color="auto" w:fill="auto"/>
            <w:noWrap/>
            <w:vAlign w:val="center"/>
          </w:tcPr>
          <w:p w14:paraId="4A74D7FC">
            <w:pPr>
              <w:widowControl/>
              <w:spacing w:before="120"/>
              <w:ind w:firstLine="480"/>
              <w:rPr>
                <w:rFonts w:ascii="Times New Roman" w:hAnsi="Times New Roman" w:eastAsia="新細明體"/>
                <w:color w:val="000000"/>
                <w:kern w:val="0"/>
                <w:sz w:val="24"/>
                <w:szCs w:val="24"/>
              </w:rPr>
            </w:pPr>
            <w:r>
              <w:rPr>
                <w:rFonts w:hint="eastAsia" w:ascii="FangSong" w:hAnsi="FangSong"/>
                <w:color w:val="000000"/>
                <w:kern w:val="0"/>
                <w:sz w:val="24"/>
                <w:szCs w:val="24"/>
              </w:rPr>
              <w:t>破壞配電箱及裝置</w:t>
            </w:r>
          </w:p>
        </w:tc>
        <w:tc>
          <w:tcPr>
            <w:tcW w:w="791" w:type="dxa"/>
            <w:tcBorders>
              <w:top w:val="nil"/>
              <w:left w:val="nil"/>
              <w:bottom w:val="single" w:color="auto" w:sz="4" w:space="0"/>
              <w:right w:val="single" w:color="auto" w:sz="4" w:space="0"/>
            </w:tcBorders>
            <w:shd w:val="clear" w:color="auto" w:fill="auto"/>
            <w:noWrap/>
            <w:vAlign w:val="center"/>
          </w:tcPr>
          <w:p w14:paraId="7F8EB9F5">
            <w:pPr>
              <w:widowControl/>
              <w:spacing w:before="120"/>
              <w:ind w:firstLine="480"/>
              <w:jc w:val="center"/>
              <w:rPr>
                <w:rFonts w:ascii="Times New Roman" w:hAnsi="Times New Roman" w:eastAsia="新細明體"/>
                <w:color w:val="000000"/>
                <w:kern w:val="0"/>
                <w:sz w:val="24"/>
                <w:szCs w:val="24"/>
              </w:rPr>
            </w:pPr>
            <w:r>
              <w:rPr>
                <w:rFonts w:ascii="Times New Roman" w:hAnsi="Times New Roman" w:eastAsia="新細明體"/>
                <w:color w:val="000000"/>
                <w:kern w:val="0"/>
                <w:sz w:val="24"/>
                <w:szCs w:val="24"/>
              </w:rPr>
              <w:t>3</w:t>
            </w:r>
          </w:p>
        </w:tc>
      </w:tr>
      <w:tr w14:paraId="2DDF29E5">
        <w:tblPrEx>
          <w:tblCellMar>
            <w:top w:w="0" w:type="dxa"/>
            <w:left w:w="28" w:type="dxa"/>
            <w:bottom w:w="0" w:type="dxa"/>
            <w:right w:w="28" w:type="dxa"/>
          </w:tblCellMar>
        </w:tblPrEx>
        <w:trPr>
          <w:trHeight w:val="329" w:hRule="atLeast"/>
        </w:trPr>
        <w:tc>
          <w:tcPr>
            <w:tcW w:w="834" w:type="dxa"/>
            <w:tcBorders>
              <w:top w:val="nil"/>
              <w:left w:val="single" w:color="auto" w:sz="4" w:space="0"/>
              <w:bottom w:val="single" w:color="auto" w:sz="4" w:space="0"/>
              <w:right w:val="single" w:color="auto" w:sz="4" w:space="0"/>
            </w:tcBorders>
            <w:shd w:val="clear" w:color="auto" w:fill="auto"/>
            <w:noWrap/>
            <w:vAlign w:val="center"/>
          </w:tcPr>
          <w:p w14:paraId="67A81962">
            <w:pPr>
              <w:widowControl/>
              <w:spacing w:before="120"/>
              <w:ind w:firstLine="480"/>
              <w:jc w:val="center"/>
              <w:rPr>
                <w:rFonts w:ascii="Times New Roman" w:hAnsi="Times New Roman" w:eastAsia="新細明體"/>
                <w:color w:val="000000"/>
                <w:kern w:val="0"/>
                <w:sz w:val="24"/>
                <w:szCs w:val="24"/>
              </w:rPr>
            </w:pPr>
            <w:r>
              <w:rPr>
                <w:rFonts w:ascii="Times New Roman" w:hAnsi="Times New Roman" w:eastAsia="新細明體"/>
                <w:color w:val="000000"/>
                <w:kern w:val="0"/>
                <w:sz w:val="24"/>
                <w:szCs w:val="24"/>
              </w:rPr>
              <w:t>8</w:t>
            </w:r>
          </w:p>
        </w:tc>
        <w:tc>
          <w:tcPr>
            <w:tcW w:w="7195" w:type="dxa"/>
            <w:tcBorders>
              <w:top w:val="nil"/>
              <w:left w:val="nil"/>
              <w:bottom w:val="single" w:color="auto" w:sz="4" w:space="0"/>
              <w:right w:val="single" w:color="auto" w:sz="4" w:space="0"/>
            </w:tcBorders>
            <w:shd w:val="clear" w:color="auto" w:fill="auto"/>
            <w:noWrap/>
            <w:vAlign w:val="center"/>
          </w:tcPr>
          <w:p w14:paraId="36E2A1AA">
            <w:pPr>
              <w:widowControl/>
              <w:spacing w:before="120"/>
              <w:ind w:firstLine="480"/>
              <w:rPr>
                <w:rFonts w:ascii="Times New Roman" w:hAnsi="Times New Roman" w:eastAsia="新細明體"/>
                <w:color w:val="000000"/>
                <w:kern w:val="0"/>
                <w:sz w:val="24"/>
                <w:szCs w:val="24"/>
              </w:rPr>
            </w:pPr>
            <w:r>
              <w:rPr>
                <w:rFonts w:hint="eastAsia" w:ascii="FangSong" w:hAnsi="FangSong"/>
                <w:color w:val="000000"/>
                <w:kern w:val="0"/>
                <w:sz w:val="24"/>
                <w:szCs w:val="24"/>
              </w:rPr>
              <w:t>使用不合規格的手提式電動工具</w:t>
            </w:r>
          </w:p>
        </w:tc>
        <w:tc>
          <w:tcPr>
            <w:tcW w:w="791" w:type="dxa"/>
            <w:tcBorders>
              <w:top w:val="nil"/>
              <w:left w:val="nil"/>
              <w:bottom w:val="single" w:color="auto" w:sz="4" w:space="0"/>
              <w:right w:val="single" w:color="auto" w:sz="4" w:space="0"/>
            </w:tcBorders>
            <w:shd w:val="clear" w:color="auto" w:fill="auto"/>
            <w:noWrap/>
            <w:vAlign w:val="center"/>
          </w:tcPr>
          <w:p w14:paraId="2F60C12A">
            <w:pPr>
              <w:widowControl/>
              <w:spacing w:before="120"/>
              <w:ind w:firstLine="480"/>
              <w:jc w:val="center"/>
              <w:rPr>
                <w:rFonts w:ascii="Times New Roman" w:hAnsi="Times New Roman" w:eastAsia="新細明體"/>
                <w:color w:val="000000"/>
                <w:kern w:val="0"/>
                <w:sz w:val="24"/>
                <w:szCs w:val="24"/>
              </w:rPr>
            </w:pPr>
            <w:r>
              <w:rPr>
                <w:rFonts w:ascii="Times New Roman" w:hAnsi="Times New Roman" w:eastAsia="新細明體"/>
                <w:color w:val="000000"/>
                <w:kern w:val="0"/>
                <w:sz w:val="24"/>
                <w:szCs w:val="24"/>
              </w:rPr>
              <w:t>3</w:t>
            </w:r>
          </w:p>
        </w:tc>
      </w:tr>
      <w:tr w14:paraId="31E197EC">
        <w:tblPrEx>
          <w:tblCellMar>
            <w:top w:w="0" w:type="dxa"/>
            <w:left w:w="28" w:type="dxa"/>
            <w:bottom w:w="0" w:type="dxa"/>
            <w:right w:w="28" w:type="dxa"/>
          </w:tblCellMar>
        </w:tblPrEx>
        <w:trPr>
          <w:trHeight w:val="329" w:hRule="atLeast"/>
        </w:trPr>
        <w:tc>
          <w:tcPr>
            <w:tcW w:w="834" w:type="dxa"/>
            <w:tcBorders>
              <w:top w:val="nil"/>
              <w:left w:val="single" w:color="auto" w:sz="4" w:space="0"/>
              <w:bottom w:val="single" w:color="auto" w:sz="4" w:space="0"/>
              <w:right w:val="single" w:color="auto" w:sz="4" w:space="0"/>
            </w:tcBorders>
            <w:shd w:val="clear" w:color="auto" w:fill="auto"/>
            <w:noWrap/>
            <w:vAlign w:val="center"/>
          </w:tcPr>
          <w:p w14:paraId="65571486">
            <w:pPr>
              <w:widowControl/>
              <w:spacing w:before="120"/>
              <w:ind w:firstLine="480"/>
              <w:jc w:val="center"/>
              <w:rPr>
                <w:rFonts w:ascii="Times New Roman" w:hAnsi="Times New Roman" w:eastAsia="新細明體"/>
                <w:color w:val="000000"/>
                <w:kern w:val="0"/>
                <w:sz w:val="24"/>
                <w:szCs w:val="24"/>
              </w:rPr>
            </w:pPr>
            <w:r>
              <w:rPr>
                <w:rFonts w:ascii="Times New Roman" w:hAnsi="Times New Roman" w:eastAsia="新細明體"/>
                <w:color w:val="000000"/>
                <w:kern w:val="0"/>
                <w:sz w:val="24"/>
                <w:szCs w:val="24"/>
              </w:rPr>
              <w:t>9</w:t>
            </w:r>
          </w:p>
        </w:tc>
        <w:tc>
          <w:tcPr>
            <w:tcW w:w="7195" w:type="dxa"/>
            <w:tcBorders>
              <w:top w:val="nil"/>
              <w:left w:val="nil"/>
              <w:bottom w:val="single" w:color="auto" w:sz="4" w:space="0"/>
              <w:right w:val="single" w:color="auto" w:sz="4" w:space="0"/>
            </w:tcBorders>
            <w:shd w:val="clear" w:color="auto" w:fill="auto"/>
            <w:noWrap/>
            <w:vAlign w:val="center"/>
          </w:tcPr>
          <w:p w14:paraId="58BB4CD1">
            <w:pPr>
              <w:widowControl/>
              <w:spacing w:before="120"/>
              <w:ind w:firstLine="480"/>
              <w:rPr>
                <w:rFonts w:ascii="Times New Roman" w:hAnsi="Times New Roman" w:eastAsia="新細明體"/>
                <w:color w:val="000000"/>
                <w:kern w:val="0"/>
                <w:sz w:val="24"/>
                <w:szCs w:val="24"/>
              </w:rPr>
            </w:pPr>
            <w:r>
              <w:rPr>
                <w:rFonts w:hint="eastAsia" w:ascii="FangSong" w:hAnsi="FangSong"/>
                <w:color w:val="000000"/>
                <w:kern w:val="0"/>
                <w:sz w:val="24"/>
                <w:szCs w:val="24"/>
              </w:rPr>
              <w:t>違反工作許可證條件</w:t>
            </w:r>
          </w:p>
        </w:tc>
        <w:tc>
          <w:tcPr>
            <w:tcW w:w="791" w:type="dxa"/>
            <w:tcBorders>
              <w:top w:val="nil"/>
              <w:left w:val="nil"/>
              <w:bottom w:val="single" w:color="auto" w:sz="4" w:space="0"/>
              <w:right w:val="single" w:color="auto" w:sz="4" w:space="0"/>
            </w:tcBorders>
            <w:shd w:val="clear" w:color="auto" w:fill="auto"/>
            <w:noWrap/>
            <w:vAlign w:val="center"/>
          </w:tcPr>
          <w:p w14:paraId="247EDC99">
            <w:pPr>
              <w:widowControl/>
              <w:spacing w:before="120"/>
              <w:ind w:firstLine="480"/>
              <w:jc w:val="center"/>
              <w:rPr>
                <w:rFonts w:ascii="Times New Roman" w:hAnsi="Times New Roman" w:eastAsia="新細明體"/>
                <w:color w:val="000000"/>
                <w:kern w:val="0"/>
                <w:sz w:val="24"/>
                <w:szCs w:val="24"/>
              </w:rPr>
            </w:pPr>
            <w:r>
              <w:rPr>
                <w:rFonts w:ascii="Times New Roman" w:hAnsi="Times New Roman" w:eastAsia="新細明體"/>
                <w:color w:val="000000"/>
                <w:kern w:val="0"/>
                <w:sz w:val="24"/>
                <w:szCs w:val="24"/>
              </w:rPr>
              <w:t>3</w:t>
            </w:r>
          </w:p>
        </w:tc>
      </w:tr>
      <w:tr w14:paraId="6BB37D72">
        <w:tblPrEx>
          <w:tblCellMar>
            <w:top w:w="0" w:type="dxa"/>
            <w:left w:w="28" w:type="dxa"/>
            <w:bottom w:w="0" w:type="dxa"/>
            <w:right w:w="28" w:type="dxa"/>
          </w:tblCellMar>
        </w:tblPrEx>
        <w:trPr>
          <w:trHeight w:val="339" w:hRule="atLeast"/>
        </w:trPr>
        <w:tc>
          <w:tcPr>
            <w:tcW w:w="834" w:type="dxa"/>
            <w:tcBorders>
              <w:top w:val="nil"/>
              <w:left w:val="single" w:color="auto" w:sz="4" w:space="0"/>
              <w:bottom w:val="single" w:color="auto" w:sz="4" w:space="0"/>
              <w:right w:val="single" w:color="auto" w:sz="4" w:space="0"/>
            </w:tcBorders>
            <w:shd w:val="clear" w:color="auto" w:fill="auto"/>
            <w:noWrap/>
            <w:vAlign w:val="center"/>
          </w:tcPr>
          <w:p w14:paraId="368E175F">
            <w:pPr>
              <w:widowControl/>
              <w:spacing w:before="120"/>
              <w:ind w:firstLine="480"/>
              <w:jc w:val="center"/>
              <w:rPr>
                <w:rFonts w:ascii="Times New Roman" w:hAnsi="Times New Roman" w:eastAsia="新細明體"/>
                <w:color w:val="000000"/>
                <w:kern w:val="0"/>
                <w:sz w:val="24"/>
                <w:szCs w:val="24"/>
              </w:rPr>
            </w:pPr>
            <w:r>
              <w:rPr>
                <w:rFonts w:ascii="Times New Roman" w:hAnsi="Times New Roman" w:eastAsia="新細明體"/>
                <w:color w:val="000000"/>
                <w:kern w:val="0"/>
                <w:sz w:val="24"/>
                <w:szCs w:val="24"/>
              </w:rPr>
              <w:t>10</w:t>
            </w:r>
          </w:p>
        </w:tc>
        <w:tc>
          <w:tcPr>
            <w:tcW w:w="7195" w:type="dxa"/>
            <w:tcBorders>
              <w:top w:val="nil"/>
              <w:left w:val="nil"/>
              <w:bottom w:val="single" w:color="auto" w:sz="4" w:space="0"/>
              <w:right w:val="single" w:color="auto" w:sz="4" w:space="0"/>
            </w:tcBorders>
            <w:shd w:val="clear" w:color="auto" w:fill="auto"/>
            <w:vAlign w:val="center"/>
          </w:tcPr>
          <w:p w14:paraId="04235ACD">
            <w:pPr>
              <w:widowControl/>
              <w:spacing w:before="120"/>
              <w:ind w:firstLine="480"/>
              <w:rPr>
                <w:rFonts w:ascii="Times New Roman" w:hAnsi="Times New Roman" w:eastAsia="新細明體"/>
                <w:color w:val="000000"/>
                <w:kern w:val="0"/>
                <w:sz w:val="24"/>
                <w:szCs w:val="24"/>
              </w:rPr>
            </w:pPr>
            <w:r>
              <w:rPr>
                <w:rFonts w:hint="eastAsia" w:ascii="FangSong" w:hAnsi="FangSong"/>
                <w:color w:val="000000"/>
                <w:kern w:val="0"/>
                <w:sz w:val="24"/>
                <w:szCs w:val="24"/>
              </w:rPr>
              <w:t>其他</w:t>
            </w:r>
          </w:p>
        </w:tc>
        <w:tc>
          <w:tcPr>
            <w:tcW w:w="791" w:type="dxa"/>
            <w:tcBorders>
              <w:top w:val="nil"/>
              <w:left w:val="nil"/>
              <w:bottom w:val="single" w:color="auto" w:sz="4" w:space="0"/>
              <w:right w:val="single" w:color="auto" w:sz="4" w:space="0"/>
            </w:tcBorders>
            <w:shd w:val="clear" w:color="auto" w:fill="auto"/>
            <w:noWrap/>
            <w:vAlign w:val="center"/>
          </w:tcPr>
          <w:p w14:paraId="5B5F224B">
            <w:pPr>
              <w:widowControl/>
              <w:spacing w:before="120"/>
              <w:ind w:firstLine="480"/>
              <w:jc w:val="center"/>
              <w:rPr>
                <w:rFonts w:ascii="Times New Roman" w:hAnsi="Times New Roman" w:eastAsia="新細明體"/>
                <w:color w:val="000000"/>
                <w:kern w:val="0"/>
                <w:sz w:val="24"/>
                <w:szCs w:val="24"/>
              </w:rPr>
            </w:pPr>
            <w:r>
              <w:rPr>
                <w:rFonts w:ascii="Times New Roman" w:hAnsi="Times New Roman" w:eastAsia="新細明體"/>
                <w:color w:val="000000"/>
                <w:kern w:val="0"/>
                <w:sz w:val="24"/>
                <w:szCs w:val="24"/>
              </w:rPr>
              <w:t>2</w:t>
            </w: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