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5C1BAC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2020.10.2</w:t>
      </w:r>
      <w:r w:rsidR="00C40A4A">
        <w:t>2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5C1BAC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5C1BAC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020.10.2</w:t>
      </w:r>
      <w:r w:rsidR="00C40A4A">
        <w:t>2</w:t>
      </w:r>
    </w:p>
    <w:p w:rsidR="00546CAA" w:rsidRDefault="005C1BAC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C40A4A">
        <w:t>20:00~20:25</w:t>
      </w:r>
    </w:p>
    <w:p w:rsidR="00546CAA" w:rsidRDefault="005C1BAC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500715">
        <w:rPr>
          <w:rFonts w:hint="eastAsia"/>
        </w:rPr>
        <w:t>关于项目计划的</w:t>
      </w:r>
      <w:r w:rsidR="00C40A4A">
        <w:rPr>
          <w:rFonts w:hint="eastAsia"/>
        </w:rPr>
        <w:t>初版修订和任务细化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5C1BAC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C40A4A" w:rsidRPr="00C40A4A">
            <w:rPr>
              <w:rFonts w:hint="eastAsia"/>
              <w:b w:val="0"/>
              <w:bCs/>
            </w:rPr>
            <w:t>1.</w:t>
          </w:r>
          <w:r w:rsidR="00C40A4A">
            <w:rPr>
              <w:rFonts w:hint="eastAsia"/>
              <w:b w:val="0"/>
              <w:bCs/>
            </w:rPr>
            <w:t xml:space="preserve"> </w:t>
          </w:r>
          <w:r w:rsidR="00C40A4A" w:rsidRPr="00C40A4A">
            <w:rPr>
              <w:rFonts w:hint="eastAsia"/>
              <w:b w:val="0"/>
              <w:bCs/>
            </w:rPr>
            <w:t>App程序设计的Api接口</w:t>
          </w:r>
          <w:r w:rsidR="00C40A4A">
            <w:rPr>
              <w:rFonts w:hint="eastAsia"/>
              <w:b w:val="0"/>
              <w:bCs/>
            </w:rPr>
            <w:t>通过资料搜集顺利找到解决办法，有多个可借鉴学习的资源，具备一定的可行性</w:t>
          </w:r>
          <w:r w:rsidR="00C40A4A" w:rsidRPr="00C40A4A">
            <w:rPr>
              <w:rFonts w:hint="eastAsia"/>
              <w:b w:val="0"/>
              <w:bCs/>
            </w:rPr>
            <w:br/>
            <w:t>2.</w:t>
          </w:r>
          <w:r w:rsidR="00C40A4A">
            <w:rPr>
              <w:rFonts w:hint="eastAsia"/>
              <w:b w:val="0"/>
              <w:bCs/>
            </w:rPr>
            <w:t xml:space="preserve"> 已经细化了项目计划的框架，方便于人员管理和</w:t>
          </w:r>
          <w:r w:rsidR="00BF419A">
            <w:rPr>
              <w:rFonts w:hint="eastAsia"/>
              <w:b w:val="0"/>
              <w:bCs/>
            </w:rPr>
            <w:t>任务分配</w:t>
          </w:r>
          <w:r w:rsidR="004A320B">
            <w:rPr>
              <w:rFonts w:hint="eastAsia"/>
              <w:b w:val="0"/>
              <w:bCs/>
            </w:rPr>
            <w:br/>
            <w:t>3. 确立了合适的评分细则，在讨论过后一致通过</w:t>
          </w:r>
          <w:r w:rsidR="00C40A4A" w:rsidRPr="00C40A4A">
            <w:rPr>
              <w:rFonts w:hint="eastAsia"/>
              <w:b w:val="0"/>
              <w:bCs/>
            </w:rPr>
            <w:br/>
          </w:r>
          <w:r w:rsidR="00C40A4A" w:rsidRPr="00C40A4A">
            <w:rPr>
              <w:rFonts w:hint="eastAsia"/>
              <w:b w:val="0"/>
              <w:bCs/>
            </w:rPr>
            <w:br/>
            <w:t>不足：</w:t>
          </w:r>
          <w:r w:rsidR="00C40A4A" w:rsidRPr="00C40A4A">
            <w:rPr>
              <w:rFonts w:hint="eastAsia"/>
              <w:b w:val="0"/>
              <w:bCs/>
            </w:rPr>
            <w:br/>
            <w:t>1.</w:t>
          </w:r>
          <w:r w:rsidR="00BF419A">
            <w:rPr>
              <w:rFonts w:hint="eastAsia"/>
              <w:b w:val="0"/>
              <w:bCs/>
            </w:rPr>
            <w:t>对于软件规模的估计仍存在不足，需要更加深入的学习软件项目管理知识</w:t>
          </w:r>
          <w:r w:rsidR="0056295D">
            <w:rPr>
              <w:rFonts w:hint="eastAsia"/>
              <w:b w:val="0"/>
              <w:bCs/>
            </w:rPr>
            <w:br/>
            <w:t>任务分配到黄德煜和邢海粟身上，两人需要加快速度学习课本和课外知识</w:t>
          </w:r>
          <w:r w:rsidR="00BF419A">
            <w:rPr>
              <w:rFonts w:hint="eastAsia"/>
              <w:b w:val="0"/>
              <w:bCs/>
            </w:rPr>
            <w:br/>
          </w:r>
          <w:r w:rsidR="00C40A4A" w:rsidRPr="00C40A4A">
            <w:rPr>
              <w:rFonts w:hint="eastAsia"/>
              <w:b w:val="0"/>
              <w:bCs/>
            </w:rPr>
            <w:t>2.</w:t>
          </w:r>
          <w:r w:rsidR="00BF419A">
            <w:rPr>
              <w:rFonts w:hint="eastAsia"/>
              <w:b w:val="0"/>
              <w:bCs/>
            </w:rPr>
            <w:t>甘特图细化到点，但是仍有进步空间，需要进一步学习WBS结构和甘特图的联系与区别，更好的对于软件项目进行剖析和文档的书写</w:t>
          </w:r>
          <w:r w:rsidR="0056295D">
            <w:rPr>
              <w:rFonts w:hint="eastAsia"/>
              <w:b w:val="0"/>
              <w:bCs/>
            </w:rPr>
            <w:t>，邢海粟组长需要更</w:t>
          </w:r>
          <w:r w:rsidR="0056295D">
            <w:rPr>
              <w:rFonts w:hint="eastAsia"/>
              <w:b w:val="0"/>
              <w:bCs/>
            </w:rPr>
            <w:lastRenderedPageBreak/>
            <w:t>加细化自己的甘特图，黄德煜同学要把WBS结构搞得更加合理一些，章拾瑜在等待这些结果的同时也需要剖析好项目计划文档的结构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2C3D7E" w:rsidRDefault="00BF419A" w:rsidP="00546CAA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t>可行性分析报告不够清晰，需要细化</w:t>
      </w:r>
      <w:r w:rsidR="00F072BD">
        <w:rPr>
          <w:rFonts w:hint="eastAsia"/>
        </w:rPr>
        <w:t>（章拾瑜）</w:t>
      </w:r>
    </w:p>
    <w:p w:rsidR="00BF419A" w:rsidRDefault="00BF419A" w:rsidP="00546CAA">
      <w:pPr>
        <w:pStyle w:val="20"/>
        <w:numPr>
          <w:ilvl w:val="0"/>
          <w:numId w:val="46"/>
        </w:numPr>
      </w:pPr>
      <w:r>
        <w:rPr>
          <w:rFonts w:hint="eastAsia"/>
        </w:rPr>
        <w:t>项目计划存在较多To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</w:t>
      </w:r>
      <w:r>
        <w:t>etermined</w:t>
      </w:r>
      <w:r>
        <w:rPr>
          <w:rFonts w:hint="eastAsia"/>
        </w:rPr>
        <w:t>（待定），对于软件工程的深入学习需要提上日程</w:t>
      </w:r>
      <w:r w:rsidR="00F072BD">
        <w:rPr>
          <w:rFonts w:hint="eastAsia"/>
        </w:rPr>
        <w:t>（章拾瑜）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负责主导会议，讨论和</w:t>
            </w:r>
            <w:r w:rsidR="00BF419A">
              <w:rPr>
                <w:rFonts w:hint="eastAsia"/>
                <w:b w:val="0"/>
                <w:bCs/>
              </w:rPr>
              <w:t>细化</w:t>
            </w:r>
            <w:r w:rsidRPr="00500715">
              <w:rPr>
                <w:rFonts w:hint="eastAsia"/>
                <w:b w:val="0"/>
                <w:bCs/>
              </w:rPr>
              <w:t>了</w:t>
            </w:r>
            <w:r w:rsidR="00BF419A">
              <w:rPr>
                <w:rFonts w:hint="eastAsia"/>
                <w:b w:val="0"/>
                <w:bCs/>
              </w:rPr>
              <w:t>分配的</w:t>
            </w:r>
            <w:r w:rsidRPr="00500715">
              <w:rPr>
                <w:rFonts w:hint="eastAsia"/>
                <w:b w:val="0"/>
                <w:bCs/>
              </w:rPr>
              <w:t>任务，</w:t>
            </w:r>
            <w:r w:rsidR="00BF419A">
              <w:rPr>
                <w:rFonts w:hint="eastAsia"/>
                <w:b w:val="0"/>
                <w:bCs/>
              </w:rPr>
              <w:t>团结小队，调和矛盾，寻找不足之处，补缺补漏</w:t>
            </w:r>
            <w:r w:rsidR="00BF419A" w:rsidRPr="00500715">
              <w:rPr>
                <w:rFonts w:hint="eastAsia"/>
                <w:b w:val="0"/>
                <w:bCs/>
              </w:rPr>
              <w:t xml:space="preserve"> 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b w:val="0"/>
                <w:bCs/>
              </w:rPr>
              <w:t>PPT制作</w:t>
            </w:r>
            <w:r>
              <w:rPr>
                <w:rFonts w:hint="eastAsia"/>
                <w:b w:val="0"/>
                <w:bCs/>
              </w:rPr>
              <w:t>与修改</w:t>
            </w:r>
            <w:r w:rsidR="00BF419A">
              <w:rPr>
                <w:rFonts w:hint="eastAsia"/>
                <w:b w:val="0"/>
                <w:bCs/>
              </w:rPr>
              <w:t>（初版）</w:t>
            </w:r>
            <w:r w:rsidRPr="00500715">
              <w:rPr>
                <w:b w:val="0"/>
                <w:bCs/>
              </w:rPr>
              <w:t>，项目计划书制定</w:t>
            </w:r>
            <w:r w:rsidR="00BF419A">
              <w:rPr>
                <w:rFonts w:hint="eastAsia"/>
                <w:b w:val="0"/>
                <w:bCs/>
              </w:rPr>
              <w:t>（模板确定）</w:t>
            </w:r>
            <w:r w:rsidRPr="00500715">
              <w:rPr>
                <w:b w:val="0"/>
                <w:bCs/>
              </w:rPr>
              <w:t>，甘特图制作</w:t>
            </w:r>
            <w:r w:rsidR="00BF419A">
              <w:rPr>
                <w:rFonts w:hint="eastAsia"/>
                <w:b w:val="0"/>
                <w:bCs/>
              </w:rPr>
              <w:t>（细化）</w:t>
            </w:r>
            <w:r w:rsidRPr="00500715">
              <w:rPr>
                <w:b w:val="0"/>
                <w:bCs/>
              </w:rPr>
              <w:t>，WBS结构绘制</w:t>
            </w:r>
            <w:r w:rsidR="00BF419A">
              <w:rPr>
                <w:rFonts w:hint="eastAsia"/>
                <w:b w:val="0"/>
                <w:bCs/>
              </w:rPr>
              <w:t>（结合分析）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BF419A">
              <w:rPr>
                <w:rFonts w:hint="eastAsia"/>
                <w:b w:val="0"/>
                <w:bCs/>
              </w:rPr>
              <w:t>讨论中找准定位，认真做事，将实现的技术点和不足之处讲出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软件开发文档编写</w:t>
            </w:r>
            <w:r w:rsidR="00BF419A">
              <w:rPr>
                <w:rFonts w:hint="eastAsia"/>
                <w:b w:val="0"/>
                <w:bCs/>
              </w:rPr>
              <w:t>（模板+部分内容已完成）</w:t>
            </w:r>
            <w:r w:rsidRPr="00500715">
              <w:rPr>
                <w:rFonts w:hint="eastAsia"/>
                <w:b w:val="0"/>
                <w:bCs/>
              </w:rPr>
              <w:t>，可行性分析与编写报告</w:t>
            </w:r>
            <w:r w:rsidR="00BF419A">
              <w:rPr>
                <w:rFonts w:hint="eastAsia"/>
                <w:b w:val="0"/>
                <w:bCs/>
              </w:rPr>
              <w:t>（初版修订）</w:t>
            </w:r>
            <w:r w:rsidRPr="00500715">
              <w:rPr>
                <w:rFonts w:hint="eastAsia"/>
                <w:b w:val="0"/>
                <w:bCs/>
              </w:rPr>
              <w:t>，资料收集</w:t>
            </w:r>
            <w:r w:rsidR="00BF419A">
              <w:rPr>
                <w:rFonts w:hint="eastAsia"/>
                <w:b w:val="0"/>
                <w:bCs/>
              </w:rPr>
              <w:t>（模板，技术点验证，可行性报告）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BF419A">
              <w:rPr>
                <w:rFonts w:hint="eastAsia"/>
                <w:b w:val="0"/>
                <w:bCs/>
              </w:rPr>
              <w:t>及时调整会议的主要方向，对于PPT和文档进行二次修订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，修订开发文档和PPT</w:t>
            </w:r>
            <w:r w:rsidR="00BF419A">
              <w:rPr>
                <w:rFonts w:hint="eastAsia"/>
                <w:b w:val="0"/>
                <w:bCs/>
              </w:rPr>
              <w:t>（进行中）</w:t>
            </w:r>
          </w:p>
        </w:tc>
      </w:tr>
    </w:tbl>
    <w:p w:rsidR="0015180F" w:rsidRPr="00435B65" w:rsidRDefault="005C1BAC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2020.10.2</w:t>
      </w:r>
      <w:r w:rsidR="001C0996">
        <w:t>2</w:t>
      </w:r>
      <w:r>
        <w:t xml:space="preserve"> </w:t>
      </w:r>
      <w:r w:rsidR="00BF419A">
        <w:t>20</w:t>
      </w:r>
      <w:r>
        <w:rPr>
          <w:rFonts w:hint="eastAsia"/>
        </w:rPr>
        <w:t>:</w:t>
      </w:r>
      <w:r w:rsidR="00BF419A">
        <w:t>25</w:t>
      </w:r>
      <w:r>
        <w:rPr>
          <w:rFonts w:hint="eastAsia"/>
        </w:rPr>
        <w:t>宣布休会</w:t>
      </w:r>
    </w:p>
    <w:p w:rsidR="008E476B" w:rsidRPr="00435B65" w:rsidRDefault="005C1BAC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5C1BAC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1BAC" w:rsidRDefault="005C1BAC" w:rsidP="001E7D29">
      <w:pPr>
        <w:spacing w:after="0" w:line="240" w:lineRule="auto"/>
      </w:pPr>
      <w:r>
        <w:separator/>
      </w:r>
    </w:p>
  </w:endnote>
  <w:endnote w:type="continuationSeparator" w:id="0">
    <w:p w:rsidR="005C1BAC" w:rsidRDefault="005C1BA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1BAC" w:rsidRDefault="005C1BAC" w:rsidP="001E7D29">
      <w:pPr>
        <w:spacing w:after="0" w:line="240" w:lineRule="auto"/>
      </w:pPr>
      <w:r>
        <w:separator/>
      </w:r>
    </w:p>
  </w:footnote>
  <w:footnote w:type="continuationSeparator" w:id="0">
    <w:p w:rsidR="005C1BAC" w:rsidRDefault="005C1BAC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A320B"/>
    <w:rsid w:val="004B5C09"/>
    <w:rsid w:val="004E227E"/>
    <w:rsid w:val="00500715"/>
    <w:rsid w:val="00500DD1"/>
    <w:rsid w:val="00521AE3"/>
    <w:rsid w:val="00535B54"/>
    <w:rsid w:val="00546CAA"/>
    <w:rsid w:val="00554276"/>
    <w:rsid w:val="0056295D"/>
    <w:rsid w:val="005C1BAC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0105"/>
    <w:rsid w:val="00744B1E"/>
    <w:rsid w:val="007532E9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0299"/>
    <w:rsid w:val="00F072BD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1D0D7564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557EF0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557EF0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557EF0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557EF0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557EF0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557EF0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557EF0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557EF0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557EF0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211074"/>
    <w:rsid w:val="003B0B70"/>
    <w:rsid w:val="00557EF0"/>
    <w:rsid w:val="00A7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2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App程序设计的Api接口通过资料搜集顺利找到解决办法，有多个可借鉴学习的资源，具备一定的可行性
2. 已经细化了项目计划的框架，方便于人员管理和任务分配
3. 确立了合适的评分细则，在讨论过后一致通过
不足：
1.对于软件规模的估计仍存在不足，需要更加深入的学习软件项目管理知识
任务分配到黄德煜和邢海粟身上，两人需要加快速度学习课本和课外知识
2.甘特图细化到点，但是仍有进步空间，需要进一步学习WBS结构和甘特图的联系与区别，更好的对于软件项目进行剖析和文档的书写，邢海粟组长需要更加细化自己的甘特图，黄德煜同学要把WBS结构搞得更加合理一些，章拾瑜在等待这些结果的同时也需要剖析好项目计划文档的结构</dc:description>
  <cp:lastModifiedBy>黄 德煜</cp:lastModifiedBy>
  <cp:revision>6</cp:revision>
  <dcterms:created xsi:type="dcterms:W3CDTF">2020-10-24T21:32:00Z</dcterms:created>
  <dcterms:modified xsi:type="dcterms:W3CDTF">2020-10-30T03:55:00Z</dcterms:modified>
</cp:coreProperties>
</file>