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 xml:space="preserve">o be determind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《软件工程结构导论》出版社：清华大学出版社 作者：张海藩、牟永敏 ISBN：978730233098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5" w:name="_Toc507035522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在软件工程和软件体系结构课上通过课程最终答辩。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hint="default" w:ascii="Times New Roman" w:hAnsi="Times New Roman" w:eastAsia="宋体" w:cs="Times New Roman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  <w:lang w:val="en-US" w:eastAsia="zh-CN"/>
        </w:rPr>
      </w:pP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预算总计至少为62</w:t>
      </w: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948</w:t>
      </w:r>
      <w:r>
        <w:rPr>
          <w:rFonts w:hint="eastAsia" w:ascii="Times New Roman" w:hAnsi="Times New Roman" w:eastAsia="宋体" w:cs="Times New Roman"/>
          <w:szCs w:val="24"/>
        </w:rPr>
        <w:t>.45元。</w:t>
      </w:r>
    </w:p>
    <w:p>
      <w:pPr>
        <w:ind w:firstLine="420" w:firstLineChars="0"/>
        <w:rPr>
          <w:rFonts w:ascii="Times New Roman" w:hAnsi="Times New Roman" w:eastAsia="宋体" w:cs="Times New Roman"/>
          <w:szCs w:val="24"/>
        </w:rPr>
      </w:pPr>
      <w:bookmarkStart w:id="20" w:name="_GoBack"/>
      <w:bookmarkEnd w:id="20"/>
      <w:r>
        <w:rPr>
          <w:rFonts w:hint="eastAsia" w:ascii="Times New Roman" w:hAnsi="Times New Roman" w:eastAsia="宋体" w:cs="Times New Roman"/>
          <w:szCs w:val="24"/>
          <w:lang w:val="en-US" w:eastAsia="zh-CN"/>
        </w:rPr>
        <w:t>实际支出约为313元。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2338705" cy="7922895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4407" r="58941" b="9203"/>
                    <a:stretch>
                      <a:fillRect/>
                    </a:stretch>
                  </pic:blipFill>
                  <pic:spPr>
                    <a:xfrm>
                      <a:off x="0" y="0"/>
                      <a:ext cx="2340512" cy="79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【如测试计划、质量保证计划、配置管理计划、人员培训计划、系统安装计划等。】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6086"/>
    <w:rsid w:val="00124F56"/>
    <w:rsid w:val="001A78AF"/>
    <w:rsid w:val="001B3038"/>
    <w:rsid w:val="001C59D7"/>
    <w:rsid w:val="001F50B2"/>
    <w:rsid w:val="00273FE5"/>
    <w:rsid w:val="00276163"/>
    <w:rsid w:val="00280A4A"/>
    <w:rsid w:val="002B2D1B"/>
    <w:rsid w:val="002C4A19"/>
    <w:rsid w:val="0035211E"/>
    <w:rsid w:val="00354547"/>
    <w:rsid w:val="0035750A"/>
    <w:rsid w:val="00367E00"/>
    <w:rsid w:val="003A7443"/>
    <w:rsid w:val="0042149C"/>
    <w:rsid w:val="004438EC"/>
    <w:rsid w:val="00451F03"/>
    <w:rsid w:val="00484F0C"/>
    <w:rsid w:val="004B37BB"/>
    <w:rsid w:val="00540EC8"/>
    <w:rsid w:val="00555485"/>
    <w:rsid w:val="005928EF"/>
    <w:rsid w:val="005C4E5B"/>
    <w:rsid w:val="005D296C"/>
    <w:rsid w:val="00615F8E"/>
    <w:rsid w:val="00624650"/>
    <w:rsid w:val="00656A57"/>
    <w:rsid w:val="00665664"/>
    <w:rsid w:val="006C4C87"/>
    <w:rsid w:val="00717BF8"/>
    <w:rsid w:val="007E5D99"/>
    <w:rsid w:val="007F077B"/>
    <w:rsid w:val="008008D6"/>
    <w:rsid w:val="00840BFC"/>
    <w:rsid w:val="00851D67"/>
    <w:rsid w:val="00852B59"/>
    <w:rsid w:val="00853874"/>
    <w:rsid w:val="0088080F"/>
    <w:rsid w:val="009E218A"/>
    <w:rsid w:val="00A603E6"/>
    <w:rsid w:val="00B0140D"/>
    <w:rsid w:val="00B025B8"/>
    <w:rsid w:val="00B32FC6"/>
    <w:rsid w:val="00B36159"/>
    <w:rsid w:val="00B5700F"/>
    <w:rsid w:val="00C655B7"/>
    <w:rsid w:val="00CD084E"/>
    <w:rsid w:val="00D00AB1"/>
    <w:rsid w:val="00D633B3"/>
    <w:rsid w:val="00D769C9"/>
    <w:rsid w:val="00DB20C4"/>
    <w:rsid w:val="00DE1274"/>
    <w:rsid w:val="00E025E8"/>
    <w:rsid w:val="00E407CA"/>
    <w:rsid w:val="00E66E59"/>
    <w:rsid w:val="00E81AC8"/>
    <w:rsid w:val="00EC6B32"/>
    <w:rsid w:val="00EE62F8"/>
    <w:rsid w:val="00EF0F30"/>
    <w:rsid w:val="00F327DC"/>
    <w:rsid w:val="00F55D8B"/>
    <w:rsid w:val="00FA4E5E"/>
    <w:rsid w:val="00FE3B85"/>
    <w:rsid w:val="1F0F1538"/>
    <w:rsid w:val="5499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642</Words>
  <Characters>3663</Characters>
  <Lines>30</Lines>
  <Paragraphs>8</Paragraphs>
  <TotalTime>0</TotalTime>
  <ScaleCrop>false</ScaleCrop>
  <LinksUpToDate>false</LinksUpToDate>
  <CharactersWithSpaces>4297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2020-10-27T13:24:34Z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