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会议时间：2021/03/16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21：50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上一周各组员提交的文档经项目经理验收后基本达到要求，且都及时提交。文档部分内容在组员经过杨枨老师培训后存在疏漏，需要更新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项目计划甘特图部分阶段任务重新划分。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</w:t>
            </w:r>
            <w:r>
              <w:rPr>
                <w:rFonts w:ascii="微软雅黑" w:hAnsi="微软雅黑" w:eastAsia="微软雅黑" w:cs="微软雅黑"/>
              </w:rPr>
              <w:t>BS</w:t>
            </w:r>
            <w:r>
              <w:rPr>
                <w:rFonts w:hint="eastAsia" w:ascii="微软雅黑" w:hAnsi="微软雅黑" w:eastAsia="微软雅黑" w:cs="微软雅黑"/>
              </w:rPr>
              <w:t>部分阶段重新划分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项目计划更新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可行性分析更新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一、讨论结果</w:t>
            </w:r>
          </w:p>
          <w:p>
            <w:pPr>
              <w:pStyle w:val="2"/>
              <w:spacing w:after="0" w:line="400" w:lineRule="exact"/>
              <w:ind w:firstLine="42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各文档更新内容需于本周三(</w:t>
            </w:r>
            <w:r>
              <w:rPr>
                <w:rFonts w:ascii="微软雅黑" w:hAnsi="微软雅黑" w:eastAsia="微软雅黑" w:cs="微软雅黑"/>
              </w:rPr>
              <w:t>2021/3/17)</w:t>
            </w:r>
            <w:r>
              <w:rPr>
                <w:rFonts w:hint="eastAsia" w:ascii="微软雅黑" w:hAnsi="微软雅黑" w:eastAsia="微软雅黑" w:cs="微软雅黑"/>
              </w:rPr>
              <w:t>下午4点前完成，交由项目经理审核，之后配置管理员于晚上8点前提交。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甘特图和W</w:t>
            </w:r>
            <w:r>
              <w:rPr>
                <w:rFonts w:ascii="微软雅黑" w:hAnsi="微软雅黑" w:eastAsia="微软雅黑" w:cs="微软雅黑"/>
              </w:rPr>
              <w:t>BS</w:t>
            </w:r>
            <w:r>
              <w:rPr>
                <w:rFonts w:hint="eastAsia" w:ascii="微软雅黑" w:hAnsi="微软雅黑" w:eastAsia="微软雅黑" w:cs="微软雅黑"/>
              </w:rPr>
              <w:t>更新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可行性分析更新、ppt更新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项目计划更新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可行性分析更新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配置管理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汇报ppt</w:t>
            </w:r>
            <w:bookmarkStart w:id="3" w:name="_GoBack"/>
            <w:bookmarkEnd w:id="3"/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6AAC"/>
    <w:multiLevelType w:val="multilevel"/>
    <w:tmpl w:val="10276AAC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5248C0"/>
    <w:multiLevelType w:val="multilevel"/>
    <w:tmpl w:val="4F5248C0"/>
    <w:lvl w:ilvl="0" w:tentative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2F056D"/>
    <w:rsid w:val="002F7C56"/>
    <w:rsid w:val="00361D12"/>
    <w:rsid w:val="003D66F1"/>
    <w:rsid w:val="004756D0"/>
    <w:rsid w:val="005577E9"/>
    <w:rsid w:val="006C2710"/>
    <w:rsid w:val="008719CD"/>
    <w:rsid w:val="00876090"/>
    <w:rsid w:val="008E6F3C"/>
    <w:rsid w:val="008F0CCA"/>
    <w:rsid w:val="00A43253"/>
    <w:rsid w:val="00A5241E"/>
    <w:rsid w:val="00A84862"/>
    <w:rsid w:val="00AD60B7"/>
    <w:rsid w:val="00B8379A"/>
    <w:rsid w:val="122E7BD4"/>
    <w:rsid w:val="32F5779A"/>
    <w:rsid w:val="46E25EA3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597</Characters>
  <Lines>4</Lines>
  <Paragraphs>1</Paragraphs>
  <TotalTime>0</TotalTime>
  <ScaleCrop>false</ScaleCrop>
  <LinksUpToDate>false</LinksUpToDate>
  <CharactersWithSpaces>700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2021-06-28T08:14:20Z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