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Design for Local Community</w:t>
      </w:r>
    </w:p>
    <w:p>
      <w:pPr>
        <w:rPr>
          <w:rFonts w:hint="eastAsia" w:ascii="宋体" w:hAnsi="宋体" w:eastAsia="宋体" w:cs="宋体"/>
          <w:sz w:val="24"/>
          <w:szCs w:val="24"/>
        </w:rPr>
      </w:pPr>
      <w:r>
        <w:rPr>
          <w:rFonts w:hint="eastAsia" w:ascii="宋体" w:hAnsi="宋体" w:eastAsia="宋体" w:cs="宋体"/>
          <w:sz w:val="24"/>
          <w:szCs w:val="24"/>
        </w:rPr>
        <w:t>像Facebook和Twitter这样的在线社交网络允许我们与远离我们的朋友和陌生人联系和交流。当我们把越来越多的时间花在在线维护我们的网络时，离线社区似乎被忽视了。我们如何引进技术来帮助当地社区？</w:t>
      </w:r>
    </w:p>
    <w:p>
      <w:pPr>
        <w:rPr>
          <w:rFonts w:hint="eastAsia" w:ascii="宋体" w:hAnsi="宋体" w:eastAsia="宋体" w:cs="宋体"/>
          <w:sz w:val="24"/>
          <w:szCs w:val="24"/>
        </w:rPr>
      </w:pPr>
    </w:p>
    <w:p>
      <w:pPr>
        <w:rPr>
          <w:rFonts w:hint="eastAsia" w:ascii="Arial" w:hAnsi="Arial" w:eastAsia="宋体" w:cs="mn-cs"/>
          <w:color w:val="000000"/>
          <w:kern w:val="24"/>
          <w:sz w:val="24"/>
          <w:szCs w:val="24"/>
          <w:lang w:val="en-US" w:eastAsia="zh-CN"/>
        </w:rPr>
      </w:pPr>
      <w:r>
        <w:rPr>
          <w:rFonts w:ascii="Arial" w:hAnsi="Arial" w:eastAsia="MS PGothic" w:cs="mn-cs"/>
          <w:color w:val="000000"/>
          <w:kern w:val="24"/>
          <w:sz w:val="24"/>
          <w:szCs w:val="24"/>
        </w:rPr>
        <w:t>Design Discovery</w:t>
      </w:r>
      <w:r>
        <w:rPr>
          <w:rFonts w:hint="eastAsia" w:ascii="Arial" w:hAnsi="Arial" w:eastAsia="宋体" w:cs="mn-cs"/>
          <w:color w:val="000000"/>
          <w:kern w:val="24"/>
          <w:sz w:val="24"/>
          <w:szCs w:val="24"/>
          <w:lang w:val="en-US" w:eastAsia="zh-CN"/>
        </w:rPr>
        <w:t xml:space="preserve"> 设计发现阶段</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为了解决这个问题，我们需要设身处地为客户着想。</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为他们的问题和需要找到同理心。</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1.</w:t>
      </w:r>
      <w:r>
        <w:rPr>
          <w:rFonts w:hint="default" w:ascii="Arial" w:hAnsi="Arial" w:eastAsia="宋体" w:cs="mn-cs"/>
          <w:color w:val="000000"/>
          <w:kern w:val="24"/>
          <w:sz w:val="24"/>
          <w:szCs w:val="24"/>
          <w:lang w:val="en-US" w:eastAsia="zh-CN"/>
        </w:rPr>
        <w:t>客户和任务的特征（又称需求发现Needfinding）</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2.</w:t>
      </w:r>
      <w:r>
        <w:rPr>
          <w:rFonts w:hint="default" w:ascii="Arial" w:hAnsi="Arial" w:eastAsia="宋体" w:cs="mn-cs"/>
          <w:color w:val="000000"/>
          <w:kern w:val="24"/>
          <w:sz w:val="24"/>
          <w:szCs w:val="24"/>
          <w:lang w:val="en-US" w:eastAsia="zh-CN"/>
        </w:rPr>
        <w:t>了解客户的期望</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3.</w:t>
      </w:r>
      <w:r>
        <w:rPr>
          <w:rFonts w:hint="default" w:ascii="Arial" w:hAnsi="Arial" w:eastAsia="宋体" w:cs="mn-cs"/>
          <w:color w:val="000000"/>
          <w:kern w:val="24"/>
          <w:sz w:val="24"/>
          <w:szCs w:val="24"/>
          <w:lang w:val="en-US" w:eastAsia="zh-CN"/>
        </w:rPr>
        <w:t>确定项目范围</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4.</w:t>
      </w:r>
      <w:r>
        <w:rPr>
          <w:rFonts w:hint="default" w:ascii="Arial" w:hAnsi="Arial" w:eastAsia="宋体" w:cs="mn-cs"/>
          <w:color w:val="000000"/>
          <w:kern w:val="24"/>
          <w:sz w:val="24"/>
          <w:szCs w:val="24"/>
          <w:lang w:val="en-US" w:eastAsia="zh-CN"/>
        </w:rPr>
        <w:t>评估现有实践和产品</w:t>
      </w:r>
    </w:p>
    <w:p>
      <w:pPr>
        <w:rPr>
          <w:rFonts w:hint="default"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访谈</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背景/场景分析</w:t>
      </w:r>
    </w:p>
    <w:p>
      <w:pPr>
        <w:rPr>
          <w:rFonts w:hint="eastAsia"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用户代表</w:t>
      </w:r>
    </w:p>
    <w:p>
      <w:pPr>
        <w:rPr>
          <w:rFonts w:hint="eastAsia"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Define：</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离散的观察结果</w:t>
      </w:r>
      <w:bookmarkStart w:id="0" w:name="_GoBack"/>
      <w:bookmarkEnd w:id="0"/>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抽象到对项目有影响的意义级别的陈述</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定义阶段是关于实现，然后为工作创建一个焦点</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专注于一个有意义的挑战</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以用户需求和见解为基础，对问题进行独特、简洁的重构。</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UNPACK</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Empathy Map</w:t>
      </w: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Say think do feel</w:t>
      </w:r>
    </w:p>
    <w:p>
      <w:pPr>
        <w:rPr>
          <w:rFonts w:hint="eastAsia"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INSIGHTS</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识别用户、需求和见解</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将你的发现归类为用户属性、需求和见解。</w:t>
      </w: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回顾一下你的用户移情图，以及你捕捉到的紧张、矛盾和惊喜——现在列出用户属性（当你为用户设计时，用户的哪些方面很重要？）、需求（记住，使用动词）和见解（综合和解释板上的内容以获得新颖、有用的断言。”</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r>
        <w:rPr>
          <w:rFonts w:hint="default" w:ascii="Arial" w:hAnsi="Arial" w:eastAsia="宋体" w:cs="mn-cs"/>
          <w:color w:val="000000"/>
          <w:kern w:val="24"/>
          <w:sz w:val="24"/>
          <w:szCs w:val="24"/>
          <w:lang w:val="en-US" w:eastAsia="zh-CN"/>
        </w:rPr>
        <w:t>POINT OF VIEW</w:t>
      </w:r>
    </w:p>
    <w:p>
      <w:pPr>
        <w:rPr>
          <w:rFonts w:hint="default" w:ascii="Arial" w:hAnsi="Arial" w:eastAsia="宋体" w:cs="mn-cs"/>
          <w:color w:val="000000"/>
          <w:kern w:val="24"/>
          <w:sz w:val="24"/>
          <w:szCs w:val="24"/>
          <w:lang w:val="en-US" w:eastAsia="zh-CN"/>
        </w:rPr>
      </w:pPr>
    </w:p>
    <w:p>
      <w:pPr>
        <w:rPr>
          <w:rFonts w:hint="default" w:ascii="Arial" w:hAnsi="Arial" w:eastAsia="宋体" w:cs="mn-cs"/>
          <w:color w:val="000000"/>
          <w:kern w:val="24"/>
          <w:sz w:val="24"/>
          <w:szCs w:val="24"/>
          <w:lang w:val="en-US" w:eastAsia="zh-CN"/>
        </w:rPr>
      </w:pPr>
    </w:p>
    <w:p>
      <w:pPr>
        <w:rPr>
          <w:rFonts w:hint="eastAsia"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HMW：How Might We？</w:t>
      </w:r>
    </w:p>
    <w:p>
      <w:pPr>
        <w:rPr>
          <w:rFonts w:hint="default" w:ascii="Arial" w:hAnsi="Arial" w:eastAsia="宋体" w:cs="mn-cs"/>
          <w:color w:val="000000"/>
          <w:kern w:val="24"/>
          <w:sz w:val="24"/>
          <w:szCs w:val="24"/>
          <w:lang w:val="en-US" w:eastAsia="zh-CN"/>
        </w:rPr>
      </w:pPr>
      <w:r>
        <w:rPr>
          <w:rFonts w:hint="eastAsia" w:ascii="Arial" w:hAnsi="Arial" w:eastAsia="宋体" w:cs="mn-cs"/>
          <w:color w:val="000000"/>
          <w:kern w:val="24"/>
          <w:sz w:val="24"/>
          <w:szCs w:val="24"/>
          <w:lang w:val="en-US" w:eastAsia="zh-CN"/>
        </w:rPr>
        <w:t>我们可能怎么样？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340F9"/>
    <w:rsid w:val="06E070F8"/>
    <w:rsid w:val="13F62BB1"/>
    <w:rsid w:val="19F62A17"/>
    <w:rsid w:val="24691042"/>
    <w:rsid w:val="254E303B"/>
    <w:rsid w:val="274F218C"/>
    <w:rsid w:val="2A010AC7"/>
    <w:rsid w:val="2DD508D1"/>
    <w:rsid w:val="2E3C31A2"/>
    <w:rsid w:val="322C0709"/>
    <w:rsid w:val="38DD11B1"/>
    <w:rsid w:val="3F2B24A6"/>
    <w:rsid w:val="41D003E8"/>
    <w:rsid w:val="486D1959"/>
    <w:rsid w:val="4AD55CB0"/>
    <w:rsid w:val="4E336B47"/>
    <w:rsid w:val="557978F5"/>
    <w:rsid w:val="5AA50E30"/>
    <w:rsid w:val="5F117FD5"/>
    <w:rsid w:val="60E53E1F"/>
    <w:rsid w:val="6787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2021-05-10T16:43:00Z</dcterms:created>
  <dc:creator>26923</dc:creator>
  <cp:lastModifiedBy>26923</cp:lastModifiedBy>
  <dcterms:modified xsi:type="dcterms:W3CDTF">2021-05-12T03:00:39Z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ED31CA7960F44BB49ACE8BAD634131C7</vt:lpwstr>
  </property>
</Properties>
</file>