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27314984"/>
      <w:bookmarkEnd w:id="1"/>
      <w:bookmarkStart w:id="2" w:name="_Toc531250273"/>
      <w:bookmarkEnd w:id="2"/>
      <w:bookmarkStart w:id="3" w:name="_Toc525942182"/>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8"/>
        <w:outlineLvl w:val="9"/>
        <w:rPr>
          <w:sz w:val="48"/>
        </w:rPr>
      </w:pPr>
      <w:r>
        <w:rPr>
          <w:rFonts w:hint="eastAsia"/>
          <w:b/>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8"/>
        <w:outlineLvl w:val="9"/>
        <w:rPr>
          <w:sz w:val="48"/>
        </w:rPr>
      </w:pPr>
      <w:r>
        <w:rPr>
          <w:rFonts w:hint="eastAsia"/>
          <w:sz w:val="48"/>
        </w:rPr>
        <w:t>景</w:t>
      </w:r>
      <w:bookmarkStart w:id="63" w:name="_GoBack"/>
      <w:bookmarkEnd w:id="63"/>
    </w:p>
    <w:p>
      <w:pPr>
        <w:pStyle w:val="8"/>
        <w:outlineLvl w:val="9"/>
        <w:rPr>
          <w:sz w:val="48"/>
        </w:rPr>
      </w:pPr>
      <w:r>
        <w:rPr>
          <w:rFonts w:hint="eastAsia"/>
          <w:sz w:val="48"/>
        </w:rPr>
        <w:t>与</w:t>
      </w:r>
    </w:p>
    <w:p>
      <w:pPr>
        <w:pStyle w:val="8"/>
        <w:outlineLvl w:val="9"/>
        <w:rPr>
          <w:sz w:val="48"/>
        </w:rPr>
      </w:pPr>
      <w:r>
        <w:rPr>
          <w:rFonts w:hint="eastAsia"/>
          <w:sz w:val="48"/>
        </w:rPr>
        <w:t>范</w:t>
      </w:r>
    </w:p>
    <w:p>
      <w:pPr>
        <w:pStyle w:val="8"/>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6"/>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2"/>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"_Toc67770789" </w:instrText>
          </w:r>
          <w:r>
            <w:fldChar w:fldCharType="separate"/>
          </w:r>
          <w:r>
            <w:rPr>
              <w:rStyle w:val="12"/>
              <w:rFonts w:ascii="Times New Roman" w:hAnsi="Times New Roman" w:eastAsia="等线 Light" w:cs="Times New Roman"/>
              <w:b/>
              <w:bCs/>
            </w:rPr>
            <w:t>1.1</w:t>
          </w:r>
          <w:r>
            <w:rPr>
              <w:rStyle w:val="12"/>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"_Toc67770790" </w:instrText>
          </w:r>
          <w:r>
            <w:fldChar w:fldCharType="separate"/>
          </w:r>
          <w:r>
            <w:rPr>
              <w:rStyle w:val="12"/>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"_Toc67770791" </w:instrText>
          </w:r>
          <w:r>
            <w:fldChar w:fldCharType="separate"/>
          </w:r>
          <w:r>
            <w:rPr>
              <w:rStyle w:val="12"/>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7"/>
            <w:tabs>
              <w:tab w:val="right" w:leader="dot" w:pos="8296"/>
            </w:tabs>
            <w:rPr>
              <w:szCs w:val="22"/>
            </w:rPr>
          </w:pPr>
          <w:r>
            <w:fldChar w:fldCharType="begin"/>
          </w:r>
          <w:r>
            <w:instrText xml:space="preserve"> HYPERLINK \l "_Toc67770792" </w:instrText>
          </w:r>
          <w:r>
            <w:fldChar w:fldCharType="separate"/>
          </w:r>
          <w:r>
            <w:rPr>
              <w:rStyle w:val="12"/>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"_Toc67770793" </w:instrText>
          </w:r>
          <w:r>
            <w:fldChar w:fldCharType="separate"/>
          </w:r>
          <w:r>
            <w:rPr>
              <w:rStyle w:val="12"/>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"_Toc67770794" </w:instrText>
          </w:r>
          <w:r>
            <w:fldChar w:fldCharType="separate"/>
          </w:r>
          <w:r>
            <w:rPr>
              <w:rStyle w:val="12"/>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7"/>
            <w:tabs>
              <w:tab w:val="right" w:leader="dot" w:pos="8296"/>
            </w:tabs>
            <w:rPr>
              <w:szCs w:val="22"/>
            </w:rPr>
          </w:pPr>
          <w:r>
            <w:fldChar w:fldCharType="begin"/>
          </w:r>
          <w:r>
            <w:instrText xml:space="preserve"> HYPERLINK \l "_Toc67770795" </w:instrText>
          </w:r>
          <w:r>
            <w:fldChar w:fldCharType="separate"/>
          </w:r>
          <w:r>
            <w:rPr>
              <w:rStyle w:val="12"/>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"_Toc67770796" </w:instrText>
          </w:r>
          <w:r>
            <w:fldChar w:fldCharType="separate"/>
          </w:r>
          <w:r>
            <w:rPr>
              <w:rStyle w:val="12"/>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"_Toc67770797" </w:instrText>
          </w:r>
          <w:r>
            <w:fldChar w:fldCharType="separate"/>
          </w:r>
          <w:r>
            <w:rPr>
              <w:rStyle w:val="12"/>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"_Toc67770798" </w:instrText>
          </w:r>
          <w:r>
            <w:fldChar w:fldCharType="separate"/>
          </w:r>
          <w:r>
            <w:rPr>
              <w:rStyle w:val="12"/>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"_Toc67770799" </w:instrText>
          </w:r>
          <w:r>
            <w:fldChar w:fldCharType="separate"/>
          </w:r>
          <w:r>
            <w:rPr>
              <w:rStyle w:val="12"/>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7"/>
            <w:tabs>
              <w:tab w:val="right" w:leader="dot" w:pos="8296"/>
            </w:tabs>
            <w:rPr>
              <w:szCs w:val="22"/>
            </w:rPr>
          </w:pPr>
          <w:r>
            <w:fldChar w:fldCharType="begin"/>
          </w:r>
          <w:r>
            <w:instrText xml:space="preserve"> HYPERLINK \l "_Toc67770800" </w:instrText>
          </w:r>
          <w:r>
            <w:fldChar w:fldCharType="separate"/>
          </w:r>
          <w:r>
            <w:rPr>
              <w:rStyle w:val="12"/>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"_Toc67770801" </w:instrText>
          </w:r>
          <w:r>
            <w:fldChar w:fldCharType="separate"/>
          </w:r>
          <w:r>
            <w:rPr>
              <w:rStyle w:val="12"/>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"_Toc67770802" </w:instrText>
          </w:r>
          <w:r>
            <w:fldChar w:fldCharType="separate"/>
          </w:r>
          <w:r>
            <w:rPr>
              <w:rStyle w:val="12"/>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"_Toc67770803" </w:instrText>
          </w:r>
          <w:r>
            <w:fldChar w:fldCharType="separate"/>
          </w:r>
          <w:r>
            <w:rPr>
              <w:rStyle w:val="12"/>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"_Toc67770804" </w:instrText>
          </w:r>
          <w:r>
            <w:fldChar w:fldCharType="separate"/>
          </w:r>
          <w:r>
            <w:rPr>
              <w:rStyle w:val="12"/>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7770789"/>
      <w:bookmarkStart w:id="13" w:name="_Toc6332"/>
      <w:bookmarkStart w:id="14" w:name="_Toc24561268"/>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经常遇到的问题是某一种水果长时间无人购买，导致腐烂无法被售卖。如果在这个时候，有一个规模较大的购物群体，在其中的主导者推广、带领下购买某些水果，迅速清空库存，即使在价格上做些许让步，但从总体上来看降低了亏本的风险。</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生产水果或者时蔬的厂家，在向中间商供货，中间商向实体店供货的的每一级中，商品的成本都在一点点的提高，再被增加附加成本，而这也让价格优惠变得较为困难。同时，厂家生产的商品也不一定会全被采购，需求量完全由中间商或实体店决定，而非直面消费者，这给商品损耗带来了较大风险。如果厂家能够直接和消费者形成对接，跳过这中间的步骤，那价格一定比从实体零售店中买要便宜，这赋予了消费者获得更优惠价格的可能，也让厂家能决定生产商品的量，减少损耗的可能。</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希望在购物的时候能够享受较大的优惠；或者说我希望能够在享受优惠的同时能买到相对质量较好的商品，那么此时，如果有一个以诚信度极高的领头人做推荐，以视频的形式展示该商品属性，并有大量与你一样的人选择购买的商品，你一定会很安心的选择购买。</w:t>
      </w:r>
    </w:p>
    <w:p>
      <w:pPr>
        <w:pStyle w:val="20"/>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在社区中有良好沟通能力，并且在社区中和很多人有过交流的，且有充足业余时间的人，他们希望在空闲的时候能够赚点外快，那么可以选择成为团长。团长需要做的就是代表一群用户去向商家提供购买某一食品的订单，并沟通价格；或者代表商家、厂家向用户群宣传某一食品。</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24561269"/>
      <w:bookmarkStart w:id="16" w:name="_Toc67770790"/>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1）针对开发基于移动端跨平台的，以短视频为载体的社区团购应用进行需求分析。经过一个学期的不断学习与项目迭代，能够较完善地分析出合理的软件需求。</w:t>
      </w:r>
    </w:p>
    <w:p>
      <w:pPr>
        <w:autoSpaceDE w:val="0"/>
        <w:autoSpaceDN w:val="0"/>
        <w:adjustRightInd w:val="0"/>
        <w:ind w:firstLine="480" w:firstLineChars="200"/>
        <w:rPr>
          <w:rFonts w:ascii="宋体" w:hAnsi="宋体" w:eastAsia="宋体" w:cs="Times New Roman"/>
          <w:sz w:val="24"/>
          <w:szCs w:val="32"/>
        </w:rPr>
      </w:pPr>
      <w:r>
        <w:rPr>
          <w:rFonts w:hint="eastAsia" w:ascii="宋体" w:hAnsi="宋体" w:eastAsia="宋体" w:cs="Times New Roman"/>
          <w:sz w:val="24"/>
          <w:szCs w:val="32"/>
        </w:rPr>
        <w:t>2）根据需求开发出的产品，能够较好地为用户提供服务，为用户提供价值，并能因此产生可观的商业价值。</w:t>
      </w: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keepNext/>
        <w:keepLines/>
        <w:outlineLvl w:val="1"/>
        <w:rPr>
          <w:rFonts w:ascii="宋体" w:hAnsi="宋体" w:eastAsia="宋体" w:cs="Times New Roman"/>
          <w:b/>
          <w:bCs/>
          <w:sz w:val="32"/>
          <w:szCs w:val="32"/>
        </w:rPr>
      </w:pPr>
      <w:bookmarkStart w:id="23" w:name="_Toc67770794"/>
      <w:bookmarkStart w:id="24" w:name="_Toc24561273"/>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67770795"/>
      <w:bookmarkStart w:id="26" w:name="_Toc24561274"/>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ascii="宋体" w:hAnsi="宋体" w:eastAsia="宋体" w:cs="Times New Roman"/>
          <w:b/>
          <w:kern w:val="44"/>
          <w:sz w:val="44"/>
          <w:szCs w:val="20"/>
        </w:rPr>
      </w:pPr>
      <w:bookmarkStart w:id="27" w:name="_Toc468567687"/>
      <w:bookmarkStart w:id="28" w:name="_Toc498919238"/>
      <w:bookmarkStart w:id="29" w:name="_Toc29951"/>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.1</w:t>
      </w:r>
      <w:bookmarkEnd w:id="32"/>
      <w:r>
        <w:rPr>
          <w:rFonts w:hint="eastAsia" w:ascii="宋体" w:hAnsi="宋体" w:eastAsia="宋体" w:cs="Times New Roman"/>
          <w:b/>
          <w:bCs/>
          <w:sz w:val="32"/>
          <w:szCs w:val="32"/>
        </w:rPr>
        <w:t>主要特性</w:t>
      </w:r>
      <w:bookmarkEnd w:id="33"/>
      <w:bookmarkEnd w:id="34"/>
    </w:p>
    <w:p>
      <w:pPr>
        <w:rPr>
          <w:rFonts w:ascii="宋体" w:hAnsi="宋体" w:eastAsia="宋体" w:cs="Times New Roman"/>
        </w:rPr>
      </w:pPr>
      <w:r>
        <w:drawing>
          <wp:inline distT="0" distB="0" distL="0" distR="0">
            <wp:extent cx="5274310" cy="3408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408045"/>
                    </a:xfrm>
                    <a:prstGeom prst="rect">
                      <a:avLst/>
                    </a:prstGeom>
                    <a:noFill/>
                    <a:ln>
                      <a:noFill/>
                    </a:ln>
                  </pic:spPr>
                </pic:pic>
              </a:graphicData>
            </a:graphic>
          </wp:inline>
        </w:drawing>
      </w:r>
    </w:p>
    <w:bookmarkEnd w:id="35"/>
    <w:p>
      <w:pPr>
        <w:ind w:firstLine="420" w:firstLineChars="200"/>
        <w:rPr>
          <w:rFonts w:ascii="宋体" w:hAnsi="宋体" w:eastAsia="宋体" w:cs="Times New Roman"/>
        </w:rPr>
      </w:pPr>
      <w:r>
        <w:rPr>
          <w:rFonts w:ascii="宋体" w:hAnsi="宋体" w:eastAsia="宋体" w:cs="Times New Roman"/>
        </w:rPr>
        <w:drawing>
          <wp:inline distT="0" distB="0" distL="0" distR="0">
            <wp:extent cx="5178425" cy="34118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l="8606" t="2610"/>
                    <a:stretch>
                      <a:fillRect/>
                    </a:stretch>
                  </pic:blipFill>
                  <pic:spPr>
                    <a:xfrm>
                      <a:off x="0" y="0"/>
                      <a:ext cx="5193816" cy="3421577"/>
                    </a:xfrm>
                    <a:prstGeom prst="rect">
                      <a:avLst/>
                    </a:prstGeom>
                    <a:noFill/>
                    <a:ln>
                      <a:noFill/>
                    </a:ln>
                  </pic:spPr>
                </pic:pic>
              </a:graphicData>
            </a:graphic>
          </wp:inline>
        </w:drawing>
      </w:r>
    </w:p>
    <w:p>
      <w:pPr>
        <w:ind w:firstLine="420" w:firstLineChars="200"/>
        <w:rPr>
          <w:rFonts w:ascii="宋体" w:hAnsi="宋体" w:eastAsia="宋体" w:cs="Times New Roman"/>
        </w:rPr>
      </w:pPr>
    </w:p>
    <w:p>
      <w:pPr>
        <w:rPr>
          <w:rFonts w:ascii="宋体" w:hAnsi="宋体" w:eastAsia="宋体" w:cs="Times New Roman"/>
        </w:rPr>
      </w:pPr>
    </w:p>
    <w:p>
      <w:pPr>
        <w:ind w:firstLine="420" w:firstLineChars="200"/>
        <w:rPr>
          <w:rFonts w:ascii="宋体" w:hAnsi="宋体" w:eastAsia="宋体" w:cs="Times New Roman"/>
        </w:rPr>
      </w:pPr>
    </w:p>
    <w:p>
      <w:pPr>
        <w:ind w:firstLine="420" w:firstLineChars="200"/>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24561277"/>
      <w:bookmarkStart w:id="37" w:name="_Toc67770798"/>
      <w:r>
        <w:rPr>
          <w:rFonts w:hint="eastAsia" w:ascii="宋体" w:hAnsi="宋体" w:eastAsia="宋体" w:cs="Times New Roman"/>
          <w:b/>
          <w:bCs/>
          <w:sz w:val="32"/>
          <w:szCs w:val="32"/>
        </w:rPr>
        <w:t>2.2关联图</w:t>
      </w:r>
      <w:bookmarkEnd w:id="36"/>
      <w:bookmarkEnd w:id="37"/>
    </w:p>
    <w:p>
      <w:pPr>
        <w:rPr>
          <w:rFonts w:ascii="宋体" w:hAnsi="宋体" w:eastAsia="宋体" w:cs="Times New Roman"/>
        </w:rPr>
      </w:pPr>
      <w:r>
        <w:rPr>
          <w:rFonts w:ascii="宋体" w:hAnsi="宋体" w:eastAsia="宋体" w:cs="Times New Roman"/>
        </w:rPr>
        <w:tab/>
      </w:r>
      <w:r>
        <w:rPr>
          <w:rFonts w:hint="eastAsia" w:ascii="宋体" w:hAnsi="宋体" w:eastAsia="宋体" w:cs="Times New Roman"/>
          <w:sz w:val="24"/>
          <w:szCs w:val="32"/>
        </w:rPr>
        <w:t>TBD</w:t>
      </w:r>
    </w:p>
    <w:p>
      <w:pPr>
        <w:rPr>
          <w:rFonts w:ascii="宋体" w:hAnsi="宋体" w:eastAsia="宋体" w:cs="Times New Roman"/>
        </w:rPr>
      </w:pP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498919241"/>
      <w:bookmarkStart w:id="39" w:name="_Toc15151"/>
      <w:bookmarkStart w:id="40" w:name="_Toc468567690"/>
      <w:bookmarkStart w:id="41" w:name="_Toc67770799"/>
      <w:bookmarkStart w:id="42" w:name="_Toc24561278"/>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rPr>
        <w:t>3初始与后续发布的范围</w:t>
      </w:r>
      <w:bookmarkEnd w:id="41"/>
      <w:bookmarkEnd w:id="42"/>
    </w:p>
    <w:p>
      <w:pPr>
        <w:rPr>
          <w:rFonts w:ascii="宋体" w:hAnsi="宋体" w:eastAsia="宋体"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商品能够次日配送到社区网格点。</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团长可以查看社区内的用户订单，并帮助用户取货。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团长可以通过推广的方式赚取一定佣金</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商品提供方及时看到订单信息，并进行采购，放至仓库。</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配送员可根据订单信息，在仓库取货准时配送至社区网格点</w:t>
            </w:r>
          </w:p>
          <w:p>
            <w:pPr>
              <w:rPr>
                <w:rFonts w:ascii="宋体" w:hAnsi="宋体" w:eastAsia="宋体" w:cs="Times New Roman"/>
                <w:kern w:val="0"/>
                <w:sz w:val="20"/>
              </w:rPr>
            </w:pPr>
            <w:r>
              <w:rPr>
                <w:rFonts w:hint="eastAsia" w:ascii="宋体" w:hAnsi="宋体" w:eastAsia="宋体" w:cs="Times New Roman"/>
                <w:kern w:val="0"/>
                <w:sz w:val="20"/>
              </w:rPr>
              <w:t>(暂时由第三方负责</w:t>
            </w:r>
            <w:r>
              <w:rPr>
                <w:rFonts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支持IOS、Android端与微信小程序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24561279"/>
      <w:bookmarkStart w:id="44" w:name="_Toc67770800"/>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rPr>
        <w:t>4限制与排除项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24561281"/>
      <w:bookmarkStart w:id="52" w:name="_Toc67770802"/>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5"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商家用户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根据订单及时派送商品，并放至对应自提点</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1067"/>
      <w:bookmarkStart w:id="59" w:name="_Toc468567694"/>
      <w:bookmarkStart w:id="60" w:name="_Toc498919246"/>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93596"/>
    <w:rsid w:val="00FB27B7"/>
    <w:rsid w:val="00FC7166"/>
    <w:rsid w:val="02DE385D"/>
    <w:rsid w:val="43CF1FE8"/>
    <w:rsid w:val="45C54CD1"/>
    <w:rsid w:val="48D61244"/>
    <w:rsid w:val="5A6E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uiPriority w:val="99"/>
    <w:pPr>
      <w:jc w:val="left"/>
    </w:pPr>
    <w:rPr>
      <w:rFonts w:ascii="Times New Roman" w:hAnsi="Times New Roman" w:eastAsia="宋体" w:cs="Times New Roman"/>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paragraph" w:styleId="8">
    <w:name w:val="Title"/>
    <w:basedOn w:val="1"/>
    <w:next w:val="1"/>
    <w:link w:val="16"/>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character" w:customStyle="1" w:styleId="14">
    <w:name w:val="页眉 字符"/>
    <w:basedOn w:val="11"/>
    <w:link w:val="5"/>
    <w:uiPriority w:val="99"/>
    <w:rPr>
      <w:sz w:val="18"/>
      <w:szCs w:val="18"/>
    </w:rPr>
  </w:style>
  <w:style w:type="character" w:customStyle="1" w:styleId="15">
    <w:name w:val="页脚 字符"/>
    <w:basedOn w:val="11"/>
    <w:link w:val="4"/>
    <w:uiPriority w:val="99"/>
    <w:rPr>
      <w:sz w:val="18"/>
      <w:szCs w:val="18"/>
    </w:rPr>
  </w:style>
  <w:style w:type="character" w:customStyle="1" w:styleId="16">
    <w:name w:val="标题 字符"/>
    <w:basedOn w:val="11"/>
    <w:link w:val="8"/>
    <w:uiPriority w:val="10"/>
    <w:rPr>
      <w:rFonts w:ascii="Cambria" w:hAnsi="Cambria"/>
      <w:b/>
      <w:bCs/>
      <w:kern w:val="0"/>
      <w:sz w:val="32"/>
      <w:szCs w:val="32"/>
    </w:rPr>
  </w:style>
  <w:style w:type="character" w:customStyle="1" w:styleId="17">
    <w:name w:val="批注文字 字符"/>
    <w:basedOn w:val="11"/>
    <w:link w:val="3"/>
    <w:semiHidden/>
    <w:qFormat/>
    <w:uiPriority w:val="99"/>
    <w:rPr>
      <w:rFonts w:ascii="Times New Roman" w:hAnsi="Times New Roman" w:eastAsia="宋体" w:cs="Times New Roman"/>
      <w:szCs w:val="24"/>
    </w:rPr>
  </w:style>
  <w:style w:type="character" w:customStyle="1" w:styleId="18">
    <w:name w:val="标题 1 字符"/>
    <w:basedOn w:val="11"/>
    <w:link w:val="2"/>
    <w:uiPriority w:val="9"/>
    <w:rPr>
      <w:b/>
      <w:bCs/>
      <w:kern w:val="44"/>
      <w:sz w:val="44"/>
      <w:szCs w:val="44"/>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6</TotalTime>
  <ScaleCrop>false</ScaleCrop>
  <LinksUpToDate>false</LinksUpToDate>
  <CharactersWithSpaces>5220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WPS_1505052829</cp:lastModifiedBy>
  <dcterms:modified xsi:type="dcterms:W3CDTF">2021-04-07T07:30:37Z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E171DFC0798641C29E4EAD2A027D0F24</vt:lpwstr>
  </property>
</Properties>
</file>