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31250273"/>
      <w:bookmarkEnd w:id="0"/>
      <w:bookmarkStart w:id="1" w:name="_Toc527314984"/>
      <w:bookmarkEnd w:id="1"/>
      <w:bookmarkStart w:id="2" w:name="_Toc525942182"/>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pStyle w:val="8"/>
        <w:outlineLvl w:val="9"/>
        <w:rPr>
          <w:sz w:val="48"/>
        </w:rPr>
      </w:pPr>
      <w:r>
        <w:rPr>
          <w:rFonts w:hint="eastAsia"/>
          <w:sz w:val="48"/>
        </w:rPr>
        <w:t>愿</w:t>
      </w:r>
    </w:p>
    <w:p>
      <w:pPr>
        <w:pStyle w:val="8"/>
        <w:outlineLvl w:val="9"/>
        <w:rPr>
          <w:sz w:val="48"/>
        </w:rPr>
      </w:pPr>
      <w:r>
        <w:rPr>
          <w:rFonts w:hint="eastAsia"/>
          <w:sz w:val="48"/>
        </w:rPr>
        <w:t>景</w:t>
      </w:r>
    </w:p>
    <w:p>
      <w:pPr>
        <w:pStyle w:val="8"/>
        <w:outlineLvl w:val="9"/>
        <w:rPr>
          <w:sz w:val="48"/>
        </w:rPr>
      </w:pPr>
      <w:r>
        <w:rPr>
          <w:rFonts w:hint="eastAsia"/>
          <w:sz w:val="48"/>
        </w:rPr>
        <w:t>与</w:t>
      </w:r>
    </w:p>
    <w:p>
      <w:pPr>
        <w:pStyle w:val="8"/>
        <w:outlineLvl w:val="9"/>
        <w:rPr>
          <w:sz w:val="48"/>
        </w:rPr>
      </w:pPr>
      <w:r>
        <w:rPr>
          <w:rFonts w:hint="eastAsia"/>
          <w:sz w:val="48"/>
        </w:rPr>
        <w:t>范</w:t>
      </w:r>
    </w:p>
    <w:p>
      <w:pPr>
        <w:pStyle w:val="8"/>
        <w:outlineLvl w:val="9"/>
        <w:rPr>
          <w:sz w:val="48"/>
        </w:rPr>
      </w:pPr>
      <w:r>
        <w:rPr>
          <w:rFonts w:hint="eastAsia"/>
          <w:sz w:val="48"/>
        </w:rPr>
        <w:t>围</w:t>
      </w: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pPr>
          <w:r>
            <w:rPr>
              <w:lang w:val="zh-CN"/>
            </w:rPr>
            <w:t>目录</w:t>
          </w:r>
        </w:p>
        <w:p>
          <w:pPr>
            <w:pStyle w:val="6"/>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2"/>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"_Toc67770789" </w:instrText>
          </w:r>
          <w:r>
            <w:fldChar w:fldCharType="separate"/>
          </w:r>
          <w:r>
            <w:rPr>
              <w:rStyle w:val="12"/>
              <w:rFonts w:ascii="Times New Roman" w:hAnsi="Times New Roman" w:eastAsia="等线 Light" w:cs="Times New Roman"/>
              <w:b/>
              <w:bCs/>
            </w:rPr>
            <w:t>1.1</w:t>
          </w:r>
          <w:r>
            <w:rPr>
              <w:rStyle w:val="12"/>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"_Toc67770790" </w:instrText>
          </w:r>
          <w:r>
            <w:fldChar w:fldCharType="separate"/>
          </w:r>
          <w:r>
            <w:rPr>
              <w:rStyle w:val="12"/>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"_Toc67770791" </w:instrText>
          </w:r>
          <w:r>
            <w:fldChar w:fldCharType="separate"/>
          </w:r>
          <w:r>
            <w:rPr>
              <w:rStyle w:val="12"/>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"_Toc67770792" </w:instrText>
          </w:r>
          <w:r>
            <w:fldChar w:fldCharType="separate"/>
          </w:r>
          <w:r>
            <w:rPr>
              <w:rStyle w:val="12"/>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"_Toc67770793" </w:instrText>
          </w:r>
          <w:r>
            <w:fldChar w:fldCharType="separate"/>
          </w:r>
          <w:r>
            <w:rPr>
              <w:rStyle w:val="12"/>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"_Toc67770794" </w:instrText>
          </w:r>
          <w:r>
            <w:fldChar w:fldCharType="separate"/>
          </w:r>
          <w:r>
            <w:rPr>
              <w:rStyle w:val="12"/>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"_Toc67770795" </w:instrText>
          </w:r>
          <w:r>
            <w:fldChar w:fldCharType="separate"/>
          </w:r>
          <w:r>
            <w:rPr>
              <w:rStyle w:val="12"/>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"_Toc67770796" </w:instrText>
          </w:r>
          <w:r>
            <w:fldChar w:fldCharType="separate"/>
          </w:r>
          <w:r>
            <w:rPr>
              <w:rStyle w:val="12"/>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"_Toc67770797" </w:instrText>
          </w:r>
          <w:r>
            <w:fldChar w:fldCharType="separate"/>
          </w:r>
          <w:r>
            <w:rPr>
              <w:rStyle w:val="12"/>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"_Toc67770798" </w:instrText>
          </w:r>
          <w:r>
            <w:fldChar w:fldCharType="separate"/>
          </w:r>
          <w:r>
            <w:rPr>
              <w:rStyle w:val="12"/>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"_Toc67770799" </w:instrText>
          </w:r>
          <w:r>
            <w:fldChar w:fldCharType="separate"/>
          </w:r>
          <w:r>
            <w:rPr>
              <w:rStyle w:val="12"/>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"_Toc67770800" </w:instrText>
          </w:r>
          <w:r>
            <w:fldChar w:fldCharType="separate"/>
          </w:r>
          <w:r>
            <w:rPr>
              <w:rStyle w:val="12"/>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6"/>
            <w:tabs>
              <w:tab w:val="right" w:leader="dot" w:pos="8296"/>
            </w:tabs>
            <w:rPr>
              <w:szCs w:val="22"/>
            </w:rPr>
          </w:pPr>
          <w:r>
            <w:fldChar w:fldCharType="begin"/>
          </w:r>
          <w:r>
            <w:instrText xml:space="preserve"> HYPERLINK \l "_Toc67770801" </w:instrText>
          </w:r>
          <w:r>
            <w:fldChar w:fldCharType="separate"/>
          </w:r>
          <w:r>
            <w:rPr>
              <w:rStyle w:val="12"/>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"_Toc67770802" </w:instrText>
          </w:r>
          <w:r>
            <w:fldChar w:fldCharType="separate"/>
          </w:r>
          <w:r>
            <w:rPr>
              <w:rStyle w:val="12"/>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"_Toc67770803" </w:instrText>
          </w:r>
          <w:r>
            <w:fldChar w:fldCharType="separate"/>
          </w:r>
          <w:r>
            <w:rPr>
              <w:rStyle w:val="12"/>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"_Toc67770804" </w:instrText>
          </w:r>
          <w:r>
            <w:fldChar w:fldCharType="separate"/>
          </w:r>
          <w:r>
            <w:rPr>
              <w:rStyle w:val="12"/>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24561267"/>
      <w:bookmarkStart w:id="11" w:name="_Toc67770788"/>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24561268"/>
      <w:bookmarkStart w:id="13" w:name="_Toc67770789"/>
      <w:bookmarkStart w:id="14" w:name="_Toc6332"/>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自2020年初武汉疫情爆发之后，社区团购这个名词在人们的生活中逐渐火热，其优势在于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两个场景：</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经常遇到的问题是某一种水果长时间无人购买，导致腐烂无法被售卖。如果在这个时候，有一个规模较大的购物群体，在其中的主导者推广、带领下购买某些水果，迅速清空库存，即使在价格上做些许让步，但从总体上来看降低了亏本的风险。</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希望在购物的时候能够享受较大的优惠；或者说我希望能够在享受优惠的同时能买到相对质量较好的商品，那么此时，如果有一个以诚信度极高的领头人做推荐，以视频的形式展示该商品属性，并有大量与你一样的人选择购买的商品，你一定会很安心的选择购买。</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吃穿用品，也就是我们每个人生活中消费频率最高的东西。社区团购的最大特点是以社区为单位，以团长为纽带的定点团购。用户不需要去和商家沟通，而是由团长和店家直接交流。以大量客源为条件，获得相对较低的商品单价。用户第一天下单，第二天提货，以销定产，集采集配。</w:t>
      </w:r>
    </w:p>
    <w:p>
      <w:pPr>
        <w:keepNext/>
        <w:keepLines/>
        <w:outlineLvl w:val="1"/>
        <w:rPr>
          <w:rFonts w:ascii="宋体" w:hAnsi="宋体" w:eastAsia="宋体" w:cs="Times New Roman"/>
          <w:b/>
          <w:bCs/>
          <w:szCs w:val="21"/>
        </w:rPr>
      </w:pPr>
      <w:bookmarkStart w:id="15" w:name="_Toc67770790"/>
      <w:bookmarkStart w:id="16" w:name="_Toc24561269"/>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）从生鲜切入，形成用户粘性之后，可以往其他消费品类拓展</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引导用户去其平台消费高毛利的商品，诸如美妆个护等，从而达到高频带动低频的目的。</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67770791"/>
      <w:bookmarkStart w:id="18" w:name="_Toc24561270"/>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autoSpaceDE w:val="0"/>
        <w:autoSpaceDN w:val="0"/>
        <w:adjustRightInd w:val="0"/>
        <w:ind w:firstLine="480" w:firstLineChars="200"/>
        <w:rPr>
          <w:rFonts w:ascii="宋体" w:hAnsi="宋体" w:eastAsia="宋体" w:cs="Times New Roman"/>
          <w:sz w:val="24"/>
          <w:szCs w:val="32"/>
        </w:rPr>
      </w:pPr>
      <w:r>
        <w:rPr>
          <w:rFonts w:hint="eastAsia" w:ascii="宋体" w:hAnsi="宋体" w:eastAsia="宋体" w:cs="Times New Roman"/>
          <w:sz w:val="24"/>
          <w:szCs w:val="32"/>
        </w:rPr>
        <w:t>1）针对开发基于移动端跨平台的，以短视频为载体的社区团购应用进行需求分析。经过一个学期的不断学习与项目迭代，能够较完善地分析出合理的软件需求。</w:t>
      </w:r>
    </w:p>
    <w:p>
      <w:pPr>
        <w:autoSpaceDE w:val="0"/>
        <w:autoSpaceDN w:val="0"/>
        <w:adjustRightInd w:val="0"/>
        <w:ind w:firstLine="480" w:firstLineChars="200"/>
        <w:rPr>
          <w:rFonts w:ascii="宋体" w:hAnsi="宋体" w:eastAsia="宋体" w:cs="Times New Roman"/>
          <w:sz w:val="24"/>
          <w:szCs w:val="32"/>
        </w:rPr>
      </w:pPr>
      <w:r>
        <w:rPr>
          <w:rFonts w:hint="eastAsia" w:ascii="宋体" w:hAnsi="宋体" w:eastAsia="宋体" w:cs="Times New Roman"/>
          <w:sz w:val="24"/>
          <w:szCs w:val="32"/>
        </w:rPr>
        <w:t>2）根据需求开发出的产品，能够较好地为用户提供服务，为用户提供价值，并能因此产生可观地商业价值。</w:t>
      </w:r>
    </w:p>
    <w:p>
      <w:pPr>
        <w:keepNext/>
        <w:keepLines/>
        <w:outlineLvl w:val="1"/>
        <w:rPr>
          <w:rFonts w:ascii="宋体" w:hAnsi="宋体" w:eastAsia="宋体" w:cs="Times New Roman"/>
          <w:b/>
          <w:bCs/>
          <w:sz w:val="32"/>
          <w:szCs w:val="32"/>
        </w:rPr>
      </w:pPr>
      <w:bookmarkStart w:id="19" w:name="_Toc24561271"/>
      <w:bookmarkStart w:id="20" w:name="_Toc67770792"/>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通过浙大城市学院软件工程专业2021软件需求分析原理与实践课程。</w:t>
      </w:r>
    </w:p>
    <w:p>
      <w:pPr>
        <w:keepNext/>
        <w:keepLines/>
        <w:outlineLvl w:val="1"/>
        <w:rPr>
          <w:rFonts w:ascii="宋体" w:hAnsi="宋体" w:eastAsia="宋体" w:cs="Times New Roman"/>
          <w:b/>
          <w:bCs/>
          <w:sz w:val="32"/>
          <w:szCs w:val="32"/>
        </w:rPr>
      </w:pPr>
      <w:bookmarkStart w:id="21" w:name="_Toc67770793"/>
      <w:bookmarkStart w:id="22" w:name="_Toc24561272"/>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2）生鲜、果蔬、日用百货等日常必需品的购买与次日自助提货是软件的主要功能。同时团长对社区内订单的管理，对商品的推广，获得佣金的方式等也需要实现。</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keepNext/>
        <w:keepLines/>
        <w:outlineLvl w:val="1"/>
        <w:rPr>
          <w:rFonts w:ascii="宋体" w:hAnsi="宋体" w:eastAsia="宋体" w:cs="Times New Roman"/>
          <w:b/>
          <w:bCs/>
          <w:sz w:val="32"/>
          <w:szCs w:val="32"/>
        </w:rPr>
      </w:pPr>
      <w:bookmarkStart w:id="23" w:name="_Toc67770794"/>
      <w:bookmarkStart w:id="24" w:name="_Toc24561273"/>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24561274"/>
      <w:bookmarkStart w:id="26" w:name="_Toc67770795"/>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ascii="宋体" w:hAnsi="宋体" w:eastAsia="宋体" w:cs="Times New Roman"/>
          <w:b/>
          <w:kern w:val="44"/>
          <w:sz w:val="44"/>
          <w:szCs w:val="20"/>
        </w:rPr>
      </w:pPr>
      <w:bookmarkStart w:id="27" w:name="_Toc468567687"/>
      <w:bookmarkStart w:id="28" w:name="_Toc498919238"/>
      <w:bookmarkStart w:id="29" w:name="_Toc29951"/>
      <w:bookmarkStart w:id="30" w:name="_Toc67770796"/>
      <w:bookmarkStart w:id="31" w:name="_Toc24561275"/>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ascii="宋体" w:hAnsi="宋体" w:eastAsia="宋体" w:cs="Times New Roman"/>
          <w:b/>
          <w:bCs/>
          <w:sz w:val="32"/>
          <w:szCs w:val="32"/>
        </w:rPr>
      </w:pPr>
      <w:bookmarkStart w:id="32" w:name="_Toc21640"/>
      <w:bookmarkStart w:id="33" w:name="_Toc24561276"/>
      <w:bookmarkStart w:id="34" w:name="_Toc67770797"/>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.1</w:t>
      </w:r>
      <w:bookmarkEnd w:id="32"/>
      <w:r>
        <w:rPr>
          <w:rFonts w:hint="eastAsia" w:ascii="宋体" w:hAnsi="宋体" w:eastAsia="宋体" w:cs="Times New Roman"/>
          <w:b/>
          <w:bCs/>
          <w:sz w:val="32"/>
          <w:szCs w:val="32"/>
        </w:rPr>
        <w:t>主要特性</w:t>
      </w:r>
      <w:bookmarkEnd w:id="33"/>
      <w:bookmarkEnd w:id="34"/>
    </w:p>
    <w:p>
      <w:pPr>
        <w:rPr>
          <w:rFonts w:ascii="宋体" w:hAnsi="宋体" w:eastAsia="宋体" w:cs="Times New Roman"/>
        </w:rPr>
      </w:pPr>
      <w:r>
        <w:drawing>
          <wp:inline distT="0" distB="0" distL="0" distR="0">
            <wp:extent cx="5274310" cy="3408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408045"/>
                    </a:xfrm>
                    <a:prstGeom prst="rect">
                      <a:avLst/>
                    </a:prstGeom>
                    <a:noFill/>
                    <a:ln>
                      <a:noFill/>
                    </a:ln>
                  </pic:spPr>
                </pic:pic>
              </a:graphicData>
            </a:graphic>
          </wp:inline>
        </w:drawing>
      </w:r>
    </w:p>
    <w:bookmarkEnd w:id="35"/>
    <w:p>
      <w:pPr>
        <w:ind w:firstLine="420" w:firstLineChars="200"/>
        <w:rPr>
          <w:rFonts w:ascii="宋体" w:hAnsi="宋体" w:eastAsia="宋体" w:cs="Times New Roman"/>
        </w:rPr>
      </w:pPr>
      <w:r>
        <w:rPr>
          <w:rFonts w:ascii="宋体" w:hAnsi="宋体" w:eastAsia="宋体" w:cs="Times New Roman"/>
        </w:rPr>
        <w:drawing>
          <wp:inline distT="0" distB="0" distL="0" distR="0">
            <wp:extent cx="5178425" cy="341185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l="8606" t="2610"/>
                    <a:stretch>
                      <a:fillRect/>
                    </a:stretch>
                  </pic:blipFill>
                  <pic:spPr>
                    <a:xfrm>
                      <a:off x="0" y="0"/>
                      <a:ext cx="5193816" cy="3421577"/>
                    </a:xfrm>
                    <a:prstGeom prst="rect">
                      <a:avLst/>
                    </a:prstGeom>
                    <a:noFill/>
                    <a:ln>
                      <a:noFill/>
                    </a:ln>
                  </pic:spPr>
                </pic:pic>
              </a:graphicData>
            </a:graphic>
          </wp:inline>
        </w:drawing>
      </w:r>
    </w:p>
    <w:p>
      <w:pPr>
        <w:ind w:firstLine="420" w:firstLineChars="200"/>
        <w:rPr>
          <w:rFonts w:ascii="宋体" w:hAnsi="宋体" w:eastAsia="宋体" w:cs="Times New Roman"/>
        </w:rPr>
      </w:pPr>
    </w:p>
    <w:p>
      <w:pPr>
        <w:rPr>
          <w:rFonts w:ascii="宋体" w:hAnsi="宋体" w:eastAsia="宋体" w:cs="Times New Roman"/>
        </w:rPr>
      </w:pPr>
    </w:p>
    <w:p>
      <w:pPr>
        <w:ind w:firstLine="420" w:firstLineChars="200"/>
        <w:rPr>
          <w:rFonts w:ascii="宋体" w:hAnsi="宋体" w:eastAsia="宋体" w:cs="Times New Roman"/>
        </w:rPr>
      </w:pPr>
    </w:p>
    <w:p>
      <w:pPr>
        <w:ind w:firstLine="420" w:firstLineChars="200"/>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67770798"/>
      <w:bookmarkStart w:id="37" w:name="_Toc24561277"/>
      <w:r>
        <w:rPr>
          <w:rFonts w:hint="eastAsia" w:ascii="宋体" w:hAnsi="宋体" w:eastAsia="宋体" w:cs="Times New Roman"/>
          <w:b/>
          <w:bCs/>
          <w:sz w:val="32"/>
          <w:szCs w:val="32"/>
        </w:rPr>
        <w:t>2.2关联图</w:t>
      </w:r>
      <w:bookmarkEnd w:id="36"/>
      <w:bookmarkEnd w:id="37"/>
    </w:p>
    <w:p>
      <w:pPr>
        <w:rPr>
          <w:rFonts w:ascii="宋体" w:hAnsi="宋体" w:eastAsia="宋体" w:cs="Times New Roman"/>
        </w:rPr>
      </w:pPr>
      <w:r>
        <w:rPr>
          <w:rFonts w:ascii="宋体" w:hAnsi="宋体" w:eastAsia="宋体" w:cs="Times New Roman"/>
        </w:rPr>
        <w:tab/>
      </w:r>
      <w:r>
        <w:rPr>
          <w:rFonts w:hint="eastAsia" w:ascii="宋体" w:hAnsi="宋体" w:eastAsia="宋体" w:cs="Times New Roman"/>
          <w:sz w:val="24"/>
          <w:szCs w:val="32"/>
        </w:rPr>
        <w:t>TBD</w:t>
      </w:r>
    </w:p>
    <w:p>
      <w:pPr>
        <w:rPr>
          <w:rFonts w:ascii="宋体" w:hAnsi="宋体" w:eastAsia="宋体" w:cs="Times New Roman"/>
        </w:rPr>
      </w:pPr>
    </w:p>
    <w:p>
      <w:pPr>
        <w:rPr>
          <w:rFonts w:ascii="宋体" w:hAnsi="宋体" w:eastAsia="宋体" w:cs="Times New Roman"/>
        </w:rPr>
      </w:pPr>
    </w:p>
    <w:p>
      <w:pPr>
        <w:keepNext/>
        <w:keepLines/>
        <w:outlineLvl w:val="1"/>
        <w:rPr>
          <w:rFonts w:ascii="宋体" w:hAnsi="宋体" w:eastAsia="宋体" w:cs="Times New Roman"/>
          <w:b/>
          <w:bCs/>
          <w:sz w:val="32"/>
          <w:szCs w:val="32"/>
        </w:rPr>
      </w:pPr>
      <w:bookmarkStart w:id="38" w:name="_Toc498919241"/>
      <w:bookmarkStart w:id="39" w:name="_Toc15151"/>
      <w:bookmarkStart w:id="40" w:name="_Toc468567690"/>
      <w:bookmarkStart w:id="41" w:name="_Toc67770799"/>
      <w:bookmarkStart w:id="42" w:name="_Toc24561278"/>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rPr>
        <w:t>3初始与后续发布的范围</w:t>
      </w:r>
      <w:bookmarkEnd w:id="41"/>
      <w:bookmarkEnd w:id="42"/>
    </w:p>
    <w:p>
      <w:pPr>
        <w:rPr>
          <w:rFonts w:ascii="宋体" w:hAnsi="宋体" w:eastAsia="宋体"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商品能够次日配送到社区网格点。</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团长可以查看社区内的用户订单，并帮助用户取货。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团长可以通过推广的方式赚取一定佣金</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商品提供方及时看到订单信息，并进行采购，放至仓库。</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配送员可根据订单信息，在仓库取货准时配送至社区网格点</w:t>
            </w:r>
          </w:p>
          <w:p>
            <w:pPr>
              <w:rPr>
                <w:rFonts w:ascii="宋体" w:hAnsi="宋体" w:eastAsia="宋体" w:cs="Times New Roman"/>
                <w:kern w:val="0"/>
                <w:sz w:val="20"/>
              </w:rPr>
            </w:pPr>
            <w:r>
              <w:rPr>
                <w:rFonts w:hint="eastAsia" w:ascii="宋体" w:hAnsi="宋体" w:eastAsia="宋体" w:cs="Times New Roman"/>
                <w:kern w:val="0"/>
                <w:sz w:val="20"/>
              </w:rPr>
              <w:t>(暂时由第三方负责</w:t>
            </w:r>
            <w:r>
              <w:rPr>
                <w:rFonts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支持IOS、Android端与微信小程序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67770800"/>
      <w:bookmarkStart w:id="44" w:name="_Toc24561279"/>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rPr>
        <w:t>4限制与排除项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24561280"/>
      <w:bookmarkStart w:id="47" w:name="_Toc67770801"/>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498919244"/>
      <w:bookmarkStart w:id="49" w:name="_Toc468567692"/>
      <w:bookmarkStart w:id="50" w:name="_Toc27243"/>
      <w:bookmarkStart w:id="51" w:name="_Toc67770802"/>
      <w:bookmarkStart w:id="52" w:name="_Toc24561281"/>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hint="eastAsia" w:ascii="宋体" w:hAnsi="宋体" w:eastAsia="宋体" w:cs="Times New Roman"/>
                <w:kern w:val="0"/>
                <w:sz w:val="20"/>
                <w:lang w:eastAsia="zh-CN"/>
              </w:rPr>
            </w:pPr>
            <w:r>
              <w:rPr>
                <w:rFonts w:hint="eastAsia" w:ascii="宋体" w:hAnsi="宋体" w:eastAsia="宋体" w:cs="Times New Roman"/>
                <w:kern w:val="0"/>
                <w:sz w:val="20"/>
                <w:lang w:val="en-US" w:eastAsia="zh-CN"/>
              </w:rPr>
              <w:t>平台</w:t>
            </w:r>
            <w:bookmarkStart w:id="63" w:name="_GoBack"/>
            <w:bookmarkEnd w:id="63"/>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5"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商家用户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根据订单及时派送商品，并放至对应自提点</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12231"/>
      <w:bookmarkStart w:id="54" w:name="_Toc498919245"/>
      <w:bookmarkStart w:id="55" w:name="_Toc468567693"/>
      <w:bookmarkStart w:id="56" w:name="_Toc24561282"/>
      <w:bookmarkStart w:id="57" w:name="_Toc67770803"/>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468567694"/>
      <w:bookmarkStart w:id="59" w:name="_Toc498919246"/>
      <w:bookmarkStart w:id="60" w:name="_Toc1067"/>
      <w:bookmarkStart w:id="61" w:name="_Toc24561283"/>
      <w:bookmarkStart w:id="62" w:name="_Toc67770804"/>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126C55"/>
    <w:rsid w:val="001270AD"/>
    <w:rsid w:val="00192EDD"/>
    <w:rsid w:val="003015FB"/>
    <w:rsid w:val="003729A8"/>
    <w:rsid w:val="003F2D86"/>
    <w:rsid w:val="00447AC4"/>
    <w:rsid w:val="00461672"/>
    <w:rsid w:val="004E76B1"/>
    <w:rsid w:val="00603A6E"/>
    <w:rsid w:val="00613453"/>
    <w:rsid w:val="006D6693"/>
    <w:rsid w:val="007160FA"/>
    <w:rsid w:val="00781999"/>
    <w:rsid w:val="00814431"/>
    <w:rsid w:val="00857176"/>
    <w:rsid w:val="0088210E"/>
    <w:rsid w:val="008B22BD"/>
    <w:rsid w:val="008D763A"/>
    <w:rsid w:val="00984C8F"/>
    <w:rsid w:val="00A2409B"/>
    <w:rsid w:val="00A476F7"/>
    <w:rsid w:val="00A90F37"/>
    <w:rsid w:val="00AA13B3"/>
    <w:rsid w:val="00C14F75"/>
    <w:rsid w:val="00E54CA3"/>
    <w:rsid w:val="00EA25D2"/>
    <w:rsid w:val="00EA7F53"/>
    <w:rsid w:val="00F32154"/>
    <w:rsid w:val="00F416C4"/>
    <w:rsid w:val="00F52131"/>
    <w:rsid w:val="00F93596"/>
    <w:rsid w:val="00FB27B7"/>
    <w:rsid w:val="00FC7166"/>
    <w:rsid w:val="02DE385D"/>
    <w:rsid w:val="43CF1FE8"/>
    <w:rsid w:val="45C54CD1"/>
    <w:rsid w:val="5A6E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7"/>
    <w:semiHidden/>
    <w:unhideWhenUsed/>
    <w:uiPriority w:val="99"/>
    <w:pPr>
      <w:jc w:val="left"/>
    </w:pPr>
    <w:rPr>
      <w:rFonts w:ascii="Times New Roman" w:hAnsi="Times New Roman" w:eastAsia="宋体" w:cs="Times New Roman"/>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paragraph" w:styleId="8">
    <w:name w:val="Title"/>
    <w:basedOn w:val="1"/>
    <w:next w:val="1"/>
    <w:link w:val="16"/>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59"/>
    <w:rPr>
      <w:rFonts w:ascii="等线" w:hAnsi="等线" w:eastAsia="等线"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页眉 字符"/>
    <w:basedOn w:val="11"/>
    <w:link w:val="5"/>
    <w:uiPriority w:val="99"/>
    <w:rPr>
      <w:sz w:val="18"/>
      <w:szCs w:val="18"/>
    </w:rPr>
  </w:style>
  <w:style w:type="character" w:customStyle="1" w:styleId="15">
    <w:name w:val="页脚 字符"/>
    <w:basedOn w:val="11"/>
    <w:link w:val="4"/>
    <w:uiPriority w:val="99"/>
    <w:rPr>
      <w:sz w:val="18"/>
      <w:szCs w:val="18"/>
    </w:rPr>
  </w:style>
  <w:style w:type="character" w:customStyle="1" w:styleId="16">
    <w:name w:val="标题 字符"/>
    <w:basedOn w:val="11"/>
    <w:link w:val="8"/>
    <w:uiPriority w:val="10"/>
    <w:rPr>
      <w:rFonts w:ascii="Cambria" w:hAnsi="Cambria"/>
      <w:b/>
      <w:bCs/>
      <w:kern w:val="0"/>
      <w:sz w:val="32"/>
      <w:szCs w:val="32"/>
    </w:rPr>
  </w:style>
  <w:style w:type="character" w:customStyle="1" w:styleId="17">
    <w:name w:val="批注文字 字符"/>
    <w:basedOn w:val="11"/>
    <w:link w:val="3"/>
    <w:semiHidden/>
    <w:qFormat/>
    <w:uiPriority w:val="99"/>
    <w:rPr>
      <w:rFonts w:ascii="Times New Roman" w:hAnsi="Times New Roman" w:eastAsia="宋体" w:cs="Times New Roman"/>
      <w:szCs w:val="24"/>
    </w:rPr>
  </w:style>
  <w:style w:type="character" w:customStyle="1" w:styleId="18">
    <w:name w:val="标题 1 字符"/>
    <w:basedOn w:val="11"/>
    <w:link w:val="2"/>
    <w:uiPriority w:val="9"/>
    <w:rPr>
      <w:b/>
      <w:bCs/>
      <w:kern w:val="44"/>
      <w:sz w:val="44"/>
      <w:szCs w:val="44"/>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709</Words>
  <Characters>4047</Characters>
  <Lines>33</Lines>
  <Paragraphs>9</Paragraphs>
  <TotalTime>2</TotalTime>
  <ScaleCrop>false</ScaleCrop>
  <LinksUpToDate>false</LinksUpToDate>
  <CharactersWithSpaces>4747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2021-03-28T03:10:00Z</dcterms:created>
  <dc:creator>z sy</dc:creator>
  <cp:lastModifiedBy>Shark</cp:lastModifiedBy>
  <dcterms:modified xsi:type="dcterms:W3CDTF">2021-03-28T10:54:20Z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E171DFC0798641C29E4EAD2A027D0F24</vt:lpwstr>
  </property>
</Properties>
</file>