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5942182"/>
      <w:bookmarkEnd w:id="0"/>
      <w:bookmarkStart w:id="1" w:name="_Toc531250273"/>
      <w:bookmarkEnd w:id="1"/>
      <w:bookmarkStart w:id="2" w:name="_Toc527314984"/>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9"/>
        <w:outlineLvl w:val="9"/>
        <w:rPr>
          <w:sz w:val="48"/>
        </w:rPr>
      </w:pPr>
      <w:r>
        <w:rPr>
          <w:rFonts w:hint="eastAsia"/>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sz w:val="48"/>
        </w:rPr>
        <w:t>愿</w:t>
      </w:r>
    </w:p>
    <w:p>
      <w:pPr>
        <w:pStyle w:val="9"/>
        <w:outlineLvl w:val="9"/>
        <w:rPr>
          <w:sz w:val="48"/>
        </w:rPr>
      </w:pPr>
      <w:r>
        <w:rPr>
          <w:rFonts w:hint="eastAsia"/>
          <w:sz w:val="48"/>
        </w:rPr>
        <w:t>景</w:t>
      </w:r>
    </w:p>
    <w:p>
      <w:pPr>
        <w:pStyle w:val="9"/>
        <w:outlineLvl w:val="9"/>
        <w:rPr>
          <w:sz w:val="48"/>
        </w:rPr>
      </w:pPr>
      <w:r>
        <w:rPr>
          <w:rFonts w:hint="eastAsia"/>
          <w:sz w:val="48"/>
        </w:rPr>
        <w:t>与</w:t>
      </w:r>
    </w:p>
    <w:p>
      <w:pPr>
        <w:pStyle w:val="9"/>
        <w:outlineLvl w:val="9"/>
        <w:rPr>
          <w:sz w:val="48"/>
        </w:rPr>
      </w:pPr>
      <w:r>
        <w:rPr>
          <w:rFonts w:hint="eastAsia"/>
          <w:sz w:val="48"/>
        </w:rPr>
        <w:t>范</w:t>
      </w:r>
    </w:p>
    <w:p>
      <w:pPr>
        <w:pStyle w:val="9"/>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w:t>
            </w:r>
            <w:r>
              <w:rPr>
                <w:rFonts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增加、修改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5</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-1</w:t>
            </w:r>
            <w:r>
              <w:rPr>
                <w:rFonts w:hint="eastAsia" w:ascii="宋体" w:hAnsi="宋体" w:eastAsia="等线" w:cs="Times New Roman"/>
                <w:sz w:val="18"/>
                <w:szCs w:val="18"/>
                <w:lang w:val="en-US" w:eastAsia="zh-CN"/>
              </w:rPr>
              <w:t>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26</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bookmarkStart w:id="63" w:name="_GoBack"/>
            <w:bookmarkEnd w:id="63"/>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3"/>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"_Toc67770789" </w:instrText>
          </w:r>
          <w:r>
            <w:fldChar w:fldCharType="separate"/>
          </w:r>
          <w:r>
            <w:rPr>
              <w:rStyle w:val="13"/>
              <w:rFonts w:ascii="Times New Roman" w:hAnsi="Times New Roman" w:eastAsia="等线 Light" w:cs="Times New Roman"/>
              <w:b/>
              <w:bCs/>
            </w:rPr>
            <w:t>1.1</w:t>
          </w:r>
          <w:r>
            <w:rPr>
              <w:rStyle w:val="13"/>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"_Toc67770790" </w:instrText>
          </w:r>
          <w:r>
            <w:fldChar w:fldCharType="separate"/>
          </w:r>
          <w:r>
            <w:rPr>
              <w:rStyle w:val="13"/>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"_Toc67770791" </w:instrText>
          </w:r>
          <w:r>
            <w:fldChar w:fldCharType="separate"/>
          </w:r>
          <w:r>
            <w:rPr>
              <w:rStyle w:val="13"/>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"_Toc67770792" </w:instrText>
          </w:r>
          <w:r>
            <w:fldChar w:fldCharType="separate"/>
          </w:r>
          <w:r>
            <w:rPr>
              <w:rStyle w:val="13"/>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"_Toc67770793" </w:instrText>
          </w:r>
          <w:r>
            <w:fldChar w:fldCharType="separate"/>
          </w:r>
          <w:r>
            <w:rPr>
              <w:rStyle w:val="13"/>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"_Toc67770794" </w:instrText>
          </w:r>
          <w:r>
            <w:fldChar w:fldCharType="separate"/>
          </w:r>
          <w:r>
            <w:rPr>
              <w:rStyle w:val="13"/>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"_Toc67770795" </w:instrText>
          </w:r>
          <w:r>
            <w:fldChar w:fldCharType="separate"/>
          </w:r>
          <w:r>
            <w:rPr>
              <w:rStyle w:val="13"/>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"_Toc67770796" </w:instrText>
          </w:r>
          <w:r>
            <w:fldChar w:fldCharType="separate"/>
          </w:r>
          <w:r>
            <w:rPr>
              <w:rStyle w:val="13"/>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"_Toc67770797" </w:instrText>
          </w:r>
          <w:r>
            <w:fldChar w:fldCharType="separate"/>
          </w:r>
          <w:r>
            <w:rPr>
              <w:rStyle w:val="13"/>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"_Toc67770798" </w:instrText>
          </w:r>
          <w:r>
            <w:fldChar w:fldCharType="separate"/>
          </w:r>
          <w:r>
            <w:rPr>
              <w:rStyle w:val="13"/>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"_Toc67770799" </w:instrText>
          </w:r>
          <w:r>
            <w:fldChar w:fldCharType="separate"/>
          </w:r>
          <w:r>
            <w:rPr>
              <w:rStyle w:val="13"/>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"_Toc67770800" </w:instrText>
          </w:r>
          <w:r>
            <w:fldChar w:fldCharType="separate"/>
          </w:r>
          <w:r>
            <w:rPr>
              <w:rStyle w:val="13"/>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"_Toc67770801" </w:instrText>
          </w:r>
          <w:r>
            <w:fldChar w:fldCharType="separate"/>
          </w:r>
          <w:r>
            <w:rPr>
              <w:rStyle w:val="13"/>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"_Toc67770802" </w:instrText>
          </w:r>
          <w:r>
            <w:fldChar w:fldCharType="separate"/>
          </w:r>
          <w:r>
            <w:rPr>
              <w:rStyle w:val="13"/>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"_Toc67770803" </w:instrText>
          </w:r>
          <w:r>
            <w:fldChar w:fldCharType="separate"/>
          </w:r>
          <w:r>
            <w:rPr>
              <w:rStyle w:val="13"/>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"_Toc67770804" </w:instrText>
          </w:r>
          <w:r>
            <w:fldChar w:fldCharType="separate"/>
          </w:r>
          <w:r>
            <w:rPr>
              <w:rStyle w:val="13"/>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332"/>
      <w:bookmarkStart w:id="13" w:name="_Toc67770789"/>
      <w:bookmarkStart w:id="14" w:name="_Toc24561268"/>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我进了一批香蕉。但是由于缺少宣传途径以及点附近的人似乎不喜欢香蕉的原因，香蕉一直无法被卖出，正面临亏本的风险。如果在这个时候，有一个规模较大的购物群体，在其中的主导者推广、带领下购买我的香蕉，迅速清空库存，即使在价格上做些许让步，但从总体上来看我还是回本了。</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是生产香蕉的种植园老板，平时在向中间商供货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既能提高利润，同时还能降低种植太多卖不出的风险。</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购带来的较大价格优惠。</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在社区中有良好沟通能力，并且在社区中和很多人有过交流的，且有充足业余时间的人。我希望在空闲的时候能够赚点外快，那么可以选择成为团长。我需要做的就是代表一群用户去向商家提供购买某一食品的订单，并沟通价格；或者代表商家、厂家向用户群宣传某一食品。每完成一笔订单，我都能拿到佣金，而我所要做的只是提供一个仓储点同时维系好我的社区。</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67770790"/>
      <w:bookmarkStart w:id="16" w:name="_Toc24561269"/>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autoSpaceDE w:val="0"/>
        <w:autoSpaceDN w:val="0"/>
        <w:adjustRightInd w:val="0"/>
        <w:ind w:firstLine="480" w:firstLineChars="200"/>
        <w:rPr>
          <w:rFonts w:hint="eastAsia" w:ascii="宋体" w:hAnsi="宋体" w:eastAsia="宋体" w:cs="Times New Roman"/>
          <w:sz w:val="24"/>
          <w:szCs w:val="32"/>
        </w:rPr>
      </w:pP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hint="eastAsia" w:ascii="宋体" w:hAnsi="宋体" w:eastAsia="宋体" w:cs="Times New Roman"/>
          <w:b/>
          <w:bCs/>
          <w:sz w:val="32"/>
          <w:szCs w:val="32"/>
        </w:rPr>
      </w:pPr>
      <w:bookmarkStart w:id="21" w:name="_Toc67770793"/>
      <w:bookmarkStart w:id="22" w:name="_Toc24561272"/>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hint="eastAsia" w:ascii="宋体" w:hAnsi="宋体" w:eastAsia="宋体" w:cs="Times New Roman"/>
          <w:sz w:val="24"/>
          <w:szCs w:val="32"/>
        </w:rPr>
      </w:pPr>
      <w:bookmarkStart w:id="23" w:name="_Toc24561273"/>
      <w:bookmarkStart w:id="24" w:name="_Toc67770794"/>
      <w:r>
        <w:rPr>
          <w:rFonts w:hint="eastAsia" w:ascii="宋体" w:hAnsi="宋体" w:eastAsia="宋体" w:cs="Times New Roman"/>
          <w:sz w:val="24"/>
          <w:szCs w:val="32"/>
        </w:rPr>
        <w:t>基于商家的信用评价体系和智能推荐体系，在保持产品的新鲜程度的同时，不通过其他APP、菜市场等途径，而是在有限地域距离、有限商品数量的情况下的不引入第三方物流，只支持同社区配送的小规模团购交易。</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rPr>
        <w:t>注：不引入第三方物流指的是平台不引入第三方物流进行团购商品的集中处理。团购发起者可以自行决定是否使用物流。</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24561274"/>
      <w:bookmarkStart w:id="26" w:name="_Toc67770795"/>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hint="eastAsia" w:ascii="宋体" w:hAnsi="宋体" w:eastAsia="宋体" w:cs="Times New Roman"/>
          <w:b/>
          <w:kern w:val="44"/>
          <w:sz w:val="44"/>
          <w:szCs w:val="20"/>
        </w:rPr>
      </w:pPr>
      <w:bookmarkStart w:id="27" w:name="_Toc29951"/>
      <w:bookmarkStart w:id="28" w:name="_Toc498919238"/>
      <w:bookmarkStart w:id="29" w:name="_Toc468567687"/>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hint="default" w:ascii="宋体" w:hAnsi="宋体" w:eastAsia="宋体" w:cs="Times New Roman"/>
          <w:b/>
          <w:bCs/>
          <w:sz w:val="32"/>
          <w:szCs w:val="32"/>
          <w:lang w:val="en-US" w:eastAsia="zh-CN"/>
        </w:rPr>
      </w:pPr>
      <w:r>
        <w:rPr>
          <w:rFonts w:hint="eastAsia" w:ascii="宋体" w:hAnsi="宋体" w:eastAsia="宋体" w:cs="Times New Roman"/>
          <w:b/>
          <w:bCs/>
          <w:sz w:val="32"/>
          <w:szCs w:val="32"/>
          <w:lang w:val="en-US" w:eastAsia="zh-CN"/>
        </w:rPr>
        <w:t>2.1业务流程图</w:t>
      </w:r>
    </w:p>
    <w:p>
      <w:pPr>
        <w:bidi w:val="0"/>
        <w:rPr>
          <w:rFonts w:hint="eastAsia" w:eastAsiaTheme="minorEastAsia"/>
          <w:lang w:eastAsia="zh-CN"/>
        </w:rPr>
      </w:pPr>
      <w:r>
        <w:rPr>
          <w:rFonts w:hint="eastAsia" w:eastAsiaTheme="minorEastAsia"/>
          <w:lang w:eastAsia="zh-CN"/>
        </w:rPr>
        <w:drawing>
          <wp:inline distT="0" distB="0" distL="114300" distR="114300">
            <wp:extent cx="5250815" cy="5208270"/>
            <wp:effectExtent l="0" t="0" r="6985" b="3810"/>
            <wp:docPr id="4" name="图片 4" descr="团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团购"/>
                    <pic:cNvPicPr>
                      <a:picLocks noChangeAspect="1"/>
                    </pic:cNvPicPr>
                  </pic:nvPicPr>
                  <pic:blipFill>
                    <a:blip r:embed="rId7"/>
                    <a:stretch>
                      <a:fillRect/>
                    </a:stretch>
                  </pic:blipFill>
                  <pic:spPr>
                    <a:xfrm>
                      <a:off x="0" y="0"/>
                      <a:ext cx="5250815" cy="5208270"/>
                    </a:xfrm>
                    <a:prstGeom prst="rect">
                      <a:avLst/>
                    </a:prstGeom>
                  </pic:spPr>
                </pic:pic>
              </a:graphicData>
            </a:graphic>
          </wp:inline>
        </w:drawing>
      </w:r>
    </w:p>
    <w:p>
      <w:pPr>
        <w:pStyle w:val="3"/>
        <w:bidi w:val="0"/>
        <w:rPr>
          <w:rFonts w:hint="eastAsia" w:ascii="宋体" w:hAnsi="宋体" w:eastAsia="宋体" w:cs="宋体"/>
          <w:lang w:val="en-US" w:eastAsia="zh-CN"/>
        </w:rPr>
      </w:pPr>
      <w:r>
        <w:rPr>
          <w:rFonts w:hint="eastAsia" w:ascii="宋体" w:hAnsi="宋体" w:eastAsia="宋体" w:cs="宋体"/>
          <w:lang w:val="en-US" w:eastAsia="zh-CN"/>
        </w:rPr>
        <w:t>2.2主要特性</w:t>
      </w: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对普通用户：</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1.可以提出进行商品的购买；</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2.可以进行订单的跟踪；</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3.可以对喜欢的用户进行关注（收藏）；</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4.可以加入相关社区群，接受他人（或团长）的推荐；</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5.可以进行售后反馈；</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6.可以上传视频，并将视频链接至相关商品，通过视频分享赚取赏金；</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7.可以对发布的视频进行管理，可以分享、收藏在平台上的视频；</w:t>
      </w:r>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8.可以通过团长认证以后，成为团长用户</w:t>
      </w:r>
    </w:p>
    <w:p>
      <w:pPr>
        <w:ind w:firstLine="480" w:firstLineChars="20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对团长用户：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1.是普通用户的升级版，可以行使普通用户的所有权利；</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2.可以查看属于自己地区的客户订单；</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3.可以对客户订单进行订单管理；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4.可以创建社区群，并对社区群进行管理；</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5.可以上传视频，并将视频链接至相关商品；</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6.可以对发布的视频进行管理；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7.可以处理客户的部分申诉与反馈；</w:t>
      </w:r>
    </w:p>
    <w:p>
      <w:pPr>
        <w:ind w:firstLine="420" w:firstLineChars="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对平台（管理员）用户：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1.对所有发布的视频进行审核，可以对已发布的视频进行删除等操作；</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2.可以对订单进行实时监控，并接受顾客或团长对订单的反馈；</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3.可以提供用户之间的交流通道；</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4.可以对违规用户进行封禁；</w:t>
      </w:r>
    </w:p>
    <w:p>
      <w:pPr>
        <w:ind w:firstLine="420" w:firstLineChars="0"/>
        <w:rPr>
          <w:rFonts w:hint="default" w:ascii="宋体" w:hAnsi="宋体" w:eastAsia="宋体" w:cs="Times New Roman"/>
          <w:sz w:val="24"/>
          <w:szCs w:val="32"/>
          <w:lang w:val="en-US" w:eastAsia="zh-CN"/>
        </w:rPr>
      </w:pPr>
    </w:p>
    <w:p>
      <w:pPr>
        <w:ind w:firstLine="480" w:firstLineChars="200"/>
        <w:rPr>
          <w:rFonts w:hint="default" w:ascii="宋体" w:hAnsi="宋体" w:eastAsia="宋体" w:cs="Times New Roman"/>
          <w:sz w:val="24"/>
          <w:szCs w:val="32"/>
          <w:lang w:val="en-US" w:eastAsia="zh-CN"/>
        </w:rPr>
      </w:pPr>
    </w:p>
    <w:p>
      <w:pPr>
        <w:keepNext/>
        <w:keepLines/>
        <w:outlineLvl w:val="1"/>
        <w:rPr>
          <w:rFonts w:ascii="宋体" w:hAnsi="宋体" w:eastAsia="宋体" w:cs="Times New Roman"/>
          <w:b/>
          <w:bCs/>
          <w:sz w:val="32"/>
          <w:szCs w:val="32"/>
        </w:rPr>
      </w:pPr>
      <w:bookmarkStart w:id="32" w:name="_Toc21640"/>
      <w:bookmarkStart w:id="33" w:name="_Toc67770797"/>
      <w:bookmarkStart w:id="34" w:name="_Toc24561276"/>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w:t>
      </w:r>
      <w:bookmarkEnd w:id="32"/>
      <w:r>
        <w:rPr>
          <w:rFonts w:hint="eastAsia" w:ascii="宋体" w:hAnsi="宋体" w:eastAsia="宋体" w:cs="Times New Roman"/>
          <w:b/>
          <w:bCs/>
          <w:sz w:val="32"/>
          <w:szCs w:val="32"/>
          <w:lang w:val="en-US" w:eastAsia="zh-CN"/>
        </w:rPr>
        <w:t>3</w:t>
      </w:r>
      <w:r>
        <w:rPr>
          <w:rFonts w:hint="eastAsia" w:ascii="宋体" w:hAnsi="宋体" w:eastAsia="宋体" w:cs="Times New Roman"/>
          <w:b/>
          <w:bCs/>
          <w:sz w:val="32"/>
          <w:szCs w:val="32"/>
        </w:rPr>
        <w:t>特性</w:t>
      </w:r>
      <w:bookmarkEnd w:id="33"/>
      <w:bookmarkEnd w:id="34"/>
      <w:r>
        <w:rPr>
          <w:rFonts w:hint="eastAsia" w:ascii="宋体" w:hAnsi="宋体" w:eastAsia="宋体" w:cs="Times New Roman"/>
          <w:b/>
          <w:bCs/>
          <w:sz w:val="32"/>
          <w:szCs w:val="32"/>
        </w:rPr>
        <w:t>树</w:t>
      </w:r>
    </w:p>
    <w:p>
      <w:pPr>
        <w:bidi w:val="0"/>
        <w:rPr>
          <w:rFonts w:hint="eastAsia"/>
        </w:rPr>
      </w:pPr>
      <w:r>
        <w:drawing>
          <wp:inline distT="0" distB="0" distL="0" distR="0">
            <wp:extent cx="5274310" cy="276098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60980"/>
                    </a:xfrm>
                    <a:prstGeom prst="rect">
                      <a:avLst/>
                    </a:prstGeom>
                  </pic:spPr>
                </pic:pic>
              </a:graphicData>
            </a:graphic>
          </wp:inline>
        </w:drawing>
      </w:r>
    </w:p>
    <w:bookmarkEnd w:id="35"/>
    <w:p>
      <w:pPr>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24561277"/>
      <w:bookmarkStart w:id="37" w:name="_Toc67770798"/>
      <w:r>
        <w:rPr>
          <w:rFonts w:hint="eastAsia" w:ascii="宋体" w:hAnsi="宋体" w:eastAsia="宋体" w:cs="Times New Roman"/>
          <w:b/>
          <w:bCs/>
          <w:sz w:val="32"/>
          <w:szCs w:val="32"/>
        </w:rPr>
        <w:t>2.</w:t>
      </w:r>
      <w:r>
        <w:rPr>
          <w:rFonts w:hint="eastAsia" w:ascii="宋体" w:hAnsi="宋体" w:eastAsia="宋体" w:cs="Times New Roman"/>
          <w:b/>
          <w:bCs/>
          <w:sz w:val="32"/>
          <w:szCs w:val="32"/>
          <w:lang w:val="en-US" w:eastAsia="zh-CN"/>
        </w:rPr>
        <w:t>4</w:t>
      </w:r>
      <w:r>
        <w:rPr>
          <w:rFonts w:hint="eastAsia" w:ascii="宋体" w:hAnsi="宋体" w:eastAsia="宋体" w:cs="Times New Roman"/>
          <w:b/>
          <w:bCs/>
          <w:sz w:val="32"/>
          <w:szCs w:val="32"/>
        </w:rPr>
        <w:t>关联图</w:t>
      </w:r>
      <w:bookmarkEnd w:id="36"/>
      <w:bookmarkEnd w:id="37"/>
    </w:p>
    <w:p>
      <w:pPr>
        <w:rPr>
          <w:rFonts w:hint="eastAsia" w:eastAsiaTheme="minorEastAsia"/>
          <w:lang w:eastAsia="zh-CN"/>
        </w:rPr>
      </w:pPr>
      <w:r>
        <w:rPr>
          <w:rFonts w:hint="eastAsia" w:eastAsiaTheme="minorEastAsia"/>
          <w:lang w:eastAsia="zh-CN"/>
        </w:rPr>
        <w:drawing>
          <wp:inline distT="0" distB="0" distL="114300" distR="114300">
            <wp:extent cx="5266690" cy="4524375"/>
            <wp:effectExtent l="0" t="0" r="6350" b="1905"/>
            <wp:docPr id="2" name="图片 2" descr="SRA2021-G05-关联图v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RA2021-G05-关联图v0.0.4"/>
                    <pic:cNvPicPr>
                      <a:picLocks noChangeAspect="1"/>
                    </pic:cNvPicPr>
                  </pic:nvPicPr>
                  <pic:blipFill>
                    <a:blip r:embed="rId9"/>
                    <a:stretch>
                      <a:fillRect/>
                    </a:stretch>
                  </pic:blipFill>
                  <pic:spPr>
                    <a:xfrm>
                      <a:off x="0" y="0"/>
                      <a:ext cx="5266690" cy="4524375"/>
                    </a:xfrm>
                    <a:prstGeom prst="rect">
                      <a:avLst/>
                    </a:prstGeom>
                  </pic:spPr>
                </pic:pic>
              </a:graphicData>
            </a:graphic>
          </wp:inline>
        </w:drawing>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w:t>
      </w:r>
      <w:r>
        <w:rPr>
          <w:rFonts w:hint="eastAsia" w:ascii="宋体" w:hAnsi="宋体" w:eastAsia="宋体" w:cs="Times New Roman"/>
          <w:sz w:val="24"/>
          <w:szCs w:val="32"/>
        </w:rPr>
        <w:t>普通用户可查看商品信息，购买商品。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FE-2：用户可以浏览社区页面，</w:t>
      </w:r>
      <w:r>
        <w:rPr>
          <w:rFonts w:hint="eastAsia" w:ascii="宋体" w:hAnsi="宋体" w:eastAsia="宋体" w:cs="Times New Roman"/>
          <w:sz w:val="24"/>
          <w:szCs w:val="32"/>
        </w:rPr>
        <w:t>发现想要购买的商品。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FE-3：</w:t>
      </w:r>
      <w:r>
        <w:rPr>
          <w:rFonts w:hint="eastAsia" w:ascii="宋体" w:hAnsi="宋体" w:eastAsia="宋体" w:cs="Times New Roman"/>
          <w:sz w:val="24"/>
          <w:szCs w:val="32"/>
        </w:rPr>
        <w:t>用户可以根据凭证对购买的商品进行取货操作。</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FE-4：用户可以通过认证成为团长</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FE-5：</w:t>
      </w:r>
      <w:r>
        <w:rPr>
          <w:rFonts w:hint="eastAsia" w:ascii="宋体" w:hAnsi="宋体" w:eastAsia="宋体" w:cs="Times New Roman"/>
          <w:sz w:val="24"/>
          <w:szCs w:val="32"/>
        </w:rPr>
        <w:t>团长可以查看社区内的用户订单，并帮助用户取货。</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FE-6：</w:t>
      </w:r>
      <w:r>
        <w:rPr>
          <w:rFonts w:hint="eastAsia" w:ascii="宋体" w:hAnsi="宋体" w:eastAsia="宋体" w:cs="Times New Roman"/>
          <w:sz w:val="24"/>
          <w:szCs w:val="32"/>
        </w:rPr>
        <w:t>订单的完成情况将影响团长的信誉程度，而团长信誉度将成为用户判断是否跟团的标准之一</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FE-7：</w:t>
      </w:r>
      <w:r>
        <w:rPr>
          <w:rFonts w:hint="eastAsia" w:ascii="宋体" w:hAnsi="宋体" w:eastAsia="宋体" w:cs="Times New Roman"/>
          <w:sz w:val="24"/>
          <w:szCs w:val="32"/>
        </w:rPr>
        <w:t>团长可以选择和别的团长合作，联合开团。但只能和有限距离内的团长合作，同时是否能联合开团，由这些团长的诚信度决定</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FE-8：</w:t>
      </w:r>
      <w:r>
        <w:rPr>
          <w:rFonts w:hint="eastAsia" w:ascii="宋体" w:hAnsi="宋体" w:eastAsia="宋体" w:cs="Times New Roman"/>
          <w:sz w:val="24"/>
          <w:szCs w:val="32"/>
        </w:rPr>
        <w:t>用户可以通过动态</w:t>
      </w:r>
      <w:r>
        <w:rPr>
          <w:rFonts w:hint="eastAsia" w:ascii="宋体" w:hAnsi="宋体" w:eastAsia="宋体" w:cs="Times New Roman"/>
          <w:sz w:val="24"/>
          <w:szCs w:val="32"/>
          <w:lang w:val="en-US" w:eastAsia="zh-CN"/>
        </w:rPr>
        <w:t>交流</w:t>
      </w:r>
      <w:r>
        <w:rPr>
          <w:rFonts w:hint="eastAsia" w:ascii="宋体" w:hAnsi="宋体" w:eastAsia="宋体" w:cs="Times New Roman"/>
          <w:sz w:val="24"/>
          <w:szCs w:val="32"/>
        </w:rPr>
        <w:t>页，</w:t>
      </w:r>
      <w:r>
        <w:rPr>
          <w:rFonts w:hint="eastAsia" w:ascii="宋体" w:hAnsi="宋体" w:eastAsia="宋体" w:cs="Times New Roman"/>
          <w:sz w:val="24"/>
          <w:szCs w:val="32"/>
          <w:lang w:val="en-US" w:eastAsia="zh-CN"/>
        </w:rPr>
        <w:t>和其他用户进行交流</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FE-9：</w:t>
      </w:r>
      <w:r>
        <w:rPr>
          <w:rFonts w:hint="eastAsia" w:ascii="宋体" w:hAnsi="宋体" w:eastAsia="宋体" w:cs="Times New Roman"/>
          <w:sz w:val="24"/>
          <w:szCs w:val="32"/>
        </w:rPr>
        <w:t>支持IOS、Android端与微信小程序</w:t>
      </w: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15151"/>
      <w:bookmarkStart w:id="39" w:name="_Toc468567690"/>
      <w:bookmarkStart w:id="40" w:name="_Toc498919241"/>
      <w:bookmarkStart w:id="41" w:name="_Toc24561278"/>
      <w:bookmarkStart w:id="42" w:name="_Toc67770799"/>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lang w:val="en-US" w:eastAsia="zh-CN"/>
        </w:rPr>
        <w:t>5</w:t>
      </w:r>
      <w:r>
        <w:rPr>
          <w:rFonts w:hint="eastAsia" w:ascii="宋体" w:hAnsi="宋体" w:eastAsia="宋体" w:cs="Times New Roman"/>
          <w:b/>
          <w:bCs/>
          <w:sz w:val="32"/>
          <w:szCs w:val="32"/>
        </w:rPr>
        <w:t>初始与后续发布的范围</w:t>
      </w:r>
      <w:bookmarkEnd w:id="41"/>
      <w:bookmarkEnd w:id="42"/>
    </w:p>
    <w:p>
      <w:pPr>
        <w:rPr>
          <w:rFonts w:ascii="宋体" w:hAnsi="宋体" w:eastAsia="宋体" w:cs="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w:t>
            </w: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FE-2：</w:t>
            </w:r>
            <w:r>
              <w:rPr>
                <w:rFonts w:hint="eastAsia" w:ascii="宋体" w:hAnsi="宋体" w:eastAsia="宋体" w:cs="Times New Roman"/>
                <w:kern w:val="0"/>
                <w:sz w:val="20"/>
              </w:rPr>
              <w:t>用户可以浏览社区页面，发现想要购买的商品。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FE-3：</w:t>
            </w: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FE-4：</w:t>
            </w:r>
            <w:r>
              <w:rPr>
                <w:rFonts w:hint="eastAsia" w:ascii="宋体" w:hAnsi="宋体" w:eastAsia="宋体" w:cs="Times New Roman"/>
                <w:kern w:val="0"/>
                <w:sz w:val="20"/>
                <w:lang w:val="en-US" w:eastAsia="zh-CN"/>
              </w:rPr>
              <w:t>用户可以通过认证成为团长</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FE-5：</w:t>
            </w:r>
            <w:r>
              <w:rPr>
                <w:rFonts w:hint="eastAsia" w:ascii="宋体" w:hAnsi="宋体" w:eastAsia="宋体" w:cs="Times New Roman"/>
                <w:kern w:val="0"/>
                <w:sz w:val="20"/>
              </w:rPr>
              <w:t>团长可以查看社区内的用户订单，并帮助用户取货</w:t>
            </w:r>
            <w:r>
              <w:rPr>
                <w:rFonts w:hint="eastAsia" w:ascii="宋体" w:hAnsi="宋体" w:eastAsia="宋体" w:cs="Times New Roman"/>
                <w:kern w:val="0"/>
                <w:sz w:val="20"/>
                <w:lang w:eastAsia="zh-CN"/>
              </w:rPr>
              <w:t>。</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FE-6：</w:t>
            </w: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FE-7：</w:t>
            </w: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FE-8：</w:t>
            </w: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FE-9：</w:t>
            </w:r>
            <w:r>
              <w:rPr>
                <w:rFonts w:hint="eastAsia" w:ascii="宋体" w:hAnsi="宋体" w:eastAsia="宋体" w:cs="Times New Roman"/>
                <w:kern w:val="0"/>
                <w:sz w:val="20"/>
              </w:rPr>
              <w:t>用户可以通过动态</w:t>
            </w:r>
            <w:r>
              <w:rPr>
                <w:rFonts w:hint="eastAsia" w:ascii="宋体" w:hAnsi="宋体" w:eastAsia="宋体" w:cs="Times New Roman"/>
                <w:kern w:val="0"/>
                <w:sz w:val="20"/>
                <w:lang w:val="en-US" w:eastAsia="zh-CN"/>
              </w:rPr>
              <w:t>交流</w:t>
            </w:r>
            <w:r>
              <w:rPr>
                <w:rFonts w:hint="eastAsia" w:ascii="宋体" w:hAnsi="宋体" w:eastAsia="宋体" w:cs="Times New Roman"/>
                <w:kern w:val="0"/>
                <w:sz w:val="20"/>
              </w:rPr>
              <w:t>页，</w:t>
            </w:r>
            <w:r>
              <w:rPr>
                <w:rFonts w:hint="eastAsia" w:ascii="宋体" w:hAnsi="宋体" w:eastAsia="宋体" w:cs="Times New Roman"/>
                <w:kern w:val="0"/>
                <w:sz w:val="20"/>
                <w:lang w:val="en-US" w:eastAsia="zh-CN"/>
              </w:rPr>
              <w:t>和其他用户进行交流</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FE-10：</w:t>
            </w:r>
            <w:r>
              <w:rPr>
                <w:rFonts w:hint="eastAsia" w:ascii="宋体" w:hAnsi="宋体" w:eastAsia="宋体" w:cs="Times New Roman"/>
                <w:kern w:val="0"/>
                <w:sz w:val="20"/>
              </w:rPr>
              <w:t>支持IOS、Android端与微信小程序</w:t>
            </w:r>
            <w:r>
              <w:rPr>
                <w:rFonts w:hint="eastAsia" w:ascii="宋体" w:hAnsi="宋体" w:eastAsia="宋体" w:cs="Times New Roman"/>
                <w:kern w:val="0"/>
                <w:sz w:val="20"/>
                <w:lang w:eastAsia="zh-CN"/>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lang w:val="en-US" w:eastAsia="zh-CN"/>
        </w:rPr>
        <w:t>6</w:t>
      </w:r>
      <w:r>
        <w:rPr>
          <w:rFonts w:hint="eastAsia" w:ascii="宋体" w:hAnsi="宋体" w:eastAsia="宋体" w:cs="Times New Roman"/>
          <w:b/>
          <w:bCs/>
          <w:sz w:val="32"/>
          <w:szCs w:val="32"/>
        </w:rPr>
        <w:t>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498919244"/>
      <w:bookmarkStart w:id="49" w:name="_Toc27243"/>
      <w:bookmarkStart w:id="50" w:name="_Toc468567692"/>
      <w:bookmarkStart w:id="51" w:name="_Toc24561281"/>
      <w:bookmarkStart w:id="52" w:name="_Toc67770802"/>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498919245"/>
      <w:bookmarkStart w:id="54" w:name="_Toc12231"/>
      <w:bookmarkStart w:id="55" w:name="_Toc468567693"/>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98919246"/>
      <w:bookmarkStart w:id="59" w:name="_Toc1067"/>
      <w:bookmarkStart w:id="60" w:name="_Toc468567694"/>
      <w:bookmarkStart w:id="61" w:name="_Toc67770804"/>
      <w:bookmarkStart w:id="62" w:name="_Toc24561283"/>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5D0180"/>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183637B"/>
    <w:rsid w:val="01B3601B"/>
    <w:rsid w:val="024D6C52"/>
    <w:rsid w:val="02C01E78"/>
    <w:rsid w:val="02DE385D"/>
    <w:rsid w:val="03426A97"/>
    <w:rsid w:val="03A84199"/>
    <w:rsid w:val="05121D90"/>
    <w:rsid w:val="05B056AF"/>
    <w:rsid w:val="06522EDC"/>
    <w:rsid w:val="077F3E26"/>
    <w:rsid w:val="08523D2D"/>
    <w:rsid w:val="0B2D194B"/>
    <w:rsid w:val="0BCD4446"/>
    <w:rsid w:val="10BF1AA3"/>
    <w:rsid w:val="139636E9"/>
    <w:rsid w:val="14193AF1"/>
    <w:rsid w:val="144A46D0"/>
    <w:rsid w:val="14D17C06"/>
    <w:rsid w:val="16493E75"/>
    <w:rsid w:val="16835300"/>
    <w:rsid w:val="188C21B2"/>
    <w:rsid w:val="1A32430B"/>
    <w:rsid w:val="1F96171C"/>
    <w:rsid w:val="224F25DC"/>
    <w:rsid w:val="23AD5662"/>
    <w:rsid w:val="265231EC"/>
    <w:rsid w:val="29D9019B"/>
    <w:rsid w:val="2A8E7FDF"/>
    <w:rsid w:val="2AB520CA"/>
    <w:rsid w:val="2AE26556"/>
    <w:rsid w:val="2BE60226"/>
    <w:rsid w:val="30051DA1"/>
    <w:rsid w:val="313D57F1"/>
    <w:rsid w:val="319914EB"/>
    <w:rsid w:val="34F33DD8"/>
    <w:rsid w:val="362A2A41"/>
    <w:rsid w:val="376F2602"/>
    <w:rsid w:val="386E6A14"/>
    <w:rsid w:val="39C4020B"/>
    <w:rsid w:val="423747C5"/>
    <w:rsid w:val="433272EA"/>
    <w:rsid w:val="43CF1FE8"/>
    <w:rsid w:val="44186105"/>
    <w:rsid w:val="45C54CD1"/>
    <w:rsid w:val="46FF254A"/>
    <w:rsid w:val="48D61244"/>
    <w:rsid w:val="49194091"/>
    <w:rsid w:val="4ADC7476"/>
    <w:rsid w:val="4AFD1322"/>
    <w:rsid w:val="4CA44FB9"/>
    <w:rsid w:val="4E0310BF"/>
    <w:rsid w:val="4E951109"/>
    <w:rsid w:val="50ED32FA"/>
    <w:rsid w:val="525B68D8"/>
    <w:rsid w:val="534403E0"/>
    <w:rsid w:val="53B40920"/>
    <w:rsid w:val="53B541C7"/>
    <w:rsid w:val="590C4DFC"/>
    <w:rsid w:val="59477D33"/>
    <w:rsid w:val="59FF1D95"/>
    <w:rsid w:val="5A6E28CC"/>
    <w:rsid w:val="5AA1617B"/>
    <w:rsid w:val="5AB97CBA"/>
    <w:rsid w:val="5AF75FC0"/>
    <w:rsid w:val="5C403EFA"/>
    <w:rsid w:val="5E0315D6"/>
    <w:rsid w:val="5E364057"/>
    <w:rsid w:val="5F473FA2"/>
    <w:rsid w:val="5F7D0090"/>
    <w:rsid w:val="61C323E7"/>
    <w:rsid w:val="62315ADB"/>
    <w:rsid w:val="62CD5FFF"/>
    <w:rsid w:val="63D406A7"/>
    <w:rsid w:val="64296C71"/>
    <w:rsid w:val="67562205"/>
    <w:rsid w:val="688D77C2"/>
    <w:rsid w:val="68935D72"/>
    <w:rsid w:val="6A8952F2"/>
    <w:rsid w:val="6B6E73E1"/>
    <w:rsid w:val="6BBF6592"/>
    <w:rsid w:val="732A27A6"/>
    <w:rsid w:val="73D31CDF"/>
    <w:rsid w:val="74BF0B15"/>
    <w:rsid w:val="765E5E0E"/>
    <w:rsid w:val="76BC758E"/>
    <w:rsid w:val="7ABD41BB"/>
    <w:rsid w:val="7B1E29FD"/>
    <w:rsid w:val="7CB0402D"/>
    <w:rsid w:val="7D0B31CA"/>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8"/>
    <w:semiHidden/>
    <w:unhideWhenUsed/>
    <w:uiPriority w:val="99"/>
    <w:pPr>
      <w:jc w:val="left"/>
    </w:pPr>
    <w:rPr>
      <w:rFonts w:ascii="Times New Roman" w:hAnsi="Times New Roman" w:eastAsia="宋体" w:cs="Times New Roman"/>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6"/>
    <w:qFormat/>
    <w:uiPriority w:val="99"/>
    <w:rPr>
      <w:sz w:val="18"/>
      <w:szCs w:val="18"/>
    </w:rPr>
  </w:style>
  <w:style w:type="character" w:customStyle="1" w:styleId="16">
    <w:name w:val="页脚 字符"/>
    <w:basedOn w:val="12"/>
    <w:link w:val="5"/>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4"/>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0</TotalTime>
  <ScaleCrop>false</ScaleCrop>
  <LinksUpToDate>false</LinksUpToDate>
  <CharactersWithSpaces>5227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73732</cp:lastModifiedBy>
  <dcterms:modified xsi:type="dcterms:W3CDTF">2021-06-29T12:58:00Z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9A5C7FB3DC8C48C3B8FCE1C49B1E873D</vt:lpwstr>
  </property>
</Properties>
</file>