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31250273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182245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需</w:t>
      </w: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求</w:t>
      </w:r>
    </w:p>
    <w:p>
      <w:pPr>
        <w:bidi w:val="0"/>
        <w:jc w:val="center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冲</w:t>
      </w: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突</w:t>
      </w:r>
    </w:p>
    <w:p>
      <w:pPr>
        <w:pStyle w:val="11"/>
        <w:jc w:val="both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2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02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_Toc3717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  <w:lang w:val="en-US" w:eastAsia="zh-CN"/>
            </w:rPr>
            <w:t>普通用户需求冲突</w:t>
          </w:r>
          <w:r>
            <w:tab/>
          </w:r>
          <w:r>
            <w:fldChar w:fldCharType="begin"/>
          </w:r>
          <w:r>
            <w:instrText xml:space="preserve"> PAGEREF _Toc3717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1.1</w:t>
          </w:r>
          <w:r>
            <w:rPr>
              <w:rFonts w:hint="eastAsia" w:ascii="宋体" w:hAnsi="宋体" w:eastAsia="宋体" w:cs="宋体"/>
              <w:lang w:val="en-US" w:eastAsia="zh-CN"/>
            </w:rPr>
            <w:t>用户社区界面的购物车需求</w:t>
          </w:r>
          <w:r>
            <w:tab/>
          </w:r>
          <w:r>
            <w:fldChar w:fldCharType="begin"/>
          </w:r>
          <w:r>
            <w:instrText xml:space="preserve"> PAGEREF _Toc2270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1.1.1需求冲突</w:t>
          </w:r>
          <w:r>
            <w:tab/>
          </w:r>
          <w:r>
            <w:fldChar w:fldCharType="begin"/>
          </w:r>
          <w:r>
            <w:instrText xml:space="preserve"> PAGEREF _Toc23923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1.1.2需求冲突解决</w:t>
          </w:r>
          <w:r>
            <w:tab/>
          </w:r>
          <w:r>
            <w:fldChar w:fldCharType="begin"/>
          </w:r>
          <w:r>
            <w:instrText xml:space="preserve"> PAGEREF _Toc26055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  <w:lang w:val="en-US" w:eastAsia="zh-CN"/>
            </w:rPr>
            <w:t>2用户社区界面的菜谱需求</w:t>
          </w:r>
          <w:r>
            <w:tab/>
          </w:r>
          <w:r>
            <w:fldChar w:fldCharType="begin"/>
          </w:r>
          <w:r>
            <w:instrText xml:space="preserve"> PAGEREF _Toc1989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1.2.1需求冲突</w:t>
          </w:r>
          <w:r>
            <w:tab/>
          </w:r>
          <w:r>
            <w:fldChar w:fldCharType="begin"/>
          </w:r>
          <w:r>
            <w:instrText xml:space="preserve"> PAGEREF _Toc18761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1.2.2需求冲突解决</w:t>
          </w:r>
          <w:r>
            <w:tab/>
          </w:r>
          <w:r>
            <w:fldChar w:fldCharType="begin"/>
          </w:r>
          <w:r>
            <w:instrText xml:space="preserve"> PAGEREF _Toc17652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2团长用户需求冲突</w:t>
          </w:r>
          <w:r>
            <w:tab/>
          </w:r>
          <w:r>
            <w:fldChar w:fldCharType="begin"/>
          </w:r>
          <w:r>
            <w:instrText xml:space="preserve"> PAGEREF _Toc11584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</w:rPr>
            <w:t>.1</w:t>
          </w:r>
          <w:r>
            <w:rPr>
              <w:rFonts w:hint="eastAsia" w:ascii="宋体" w:hAnsi="宋体" w:eastAsia="宋体" w:cs="宋体"/>
              <w:lang w:val="en-US" w:eastAsia="zh-CN"/>
            </w:rPr>
            <w:t>TBD</w:t>
          </w:r>
          <w:r>
            <w:tab/>
          </w:r>
          <w:r>
            <w:fldChar w:fldCharType="begin"/>
          </w:r>
          <w:r>
            <w:instrText xml:space="preserve"> PAGEREF _Toc20131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3管理员用户需求冲突</w:t>
          </w:r>
          <w:r>
            <w:tab/>
          </w:r>
          <w:r>
            <w:fldChar w:fldCharType="begin"/>
          </w:r>
          <w:r>
            <w:instrText xml:space="preserve"> PAGEREF _Toc22290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</w:rPr>
            <w:t>.1</w:t>
          </w:r>
          <w:r>
            <w:rPr>
              <w:rFonts w:hint="eastAsia" w:ascii="宋体" w:hAnsi="宋体" w:eastAsia="宋体" w:cs="宋体"/>
              <w:lang w:val="en-US" w:eastAsia="zh-CN"/>
            </w:rPr>
            <w:t>TBD</w:t>
          </w:r>
          <w:r>
            <w:tab/>
          </w:r>
          <w:r>
            <w:fldChar w:fldCharType="begin"/>
          </w:r>
          <w:r>
            <w:instrText xml:space="preserve"> PAGEREF _Toc17839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4其他需求冲突</w:t>
          </w:r>
          <w:r>
            <w:tab/>
          </w:r>
          <w:r>
            <w:fldChar w:fldCharType="begin"/>
          </w:r>
          <w:r>
            <w:instrText xml:space="preserve"> PAGEREF _Toc14604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4.1供应商需求</w:t>
          </w:r>
          <w:r>
            <w:tab/>
          </w:r>
          <w:r>
            <w:fldChar w:fldCharType="begin"/>
          </w:r>
          <w:r>
            <w:instrText xml:space="preserve"> PAGEREF _Toc23686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4.1.1需求冲突</w:t>
          </w:r>
          <w:r>
            <w:tab/>
          </w:r>
          <w:r>
            <w:fldChar w:fldCharType="begin"/>
          </w:r>
          <w:r>
            <w:instrText xml:space="preserve"> PAGEREF _Toc2006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4.1.2需求冲突解决</w:t>
          </w:r>
          <w:r>
            <w:tab/>
          </w:r>
          <w:r>
            <w:fldChar w:fldCharType="begin"/>
          </w:r>
          <w:r>
            <w:instrText xml:space="preserve"> PAGEREF _Toc22876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  <w:bookmarkStart w:id="28" w:name="_GoBack"/>
      <w:bookmarkEnd w:id="28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9" w:name="_Toc10522"/>
      <w:bookmarkStart w:id="10" w:name="_Toc24561267"/>
      <w:bookmarkStart w:id="11" w:name="_Toc3717"/>
      <w:r>
        <w:rPr>
          <w:rFonts w:hint="eastAsia" w:ascii="宋体" w:hAnsi="宋体" w:eastAsia="宋体" w:cs="宋体"/>
        </w:rPr>
        <w:t>1</w:t>
      </w:r>
      <w:bookmarkEnd w:id="9"/>
      <w:bookmarkEnd w:id="10"/>
      <w:r>
        <w:rPr>
          <w:rFonts w:hint="eastAsia" w:ascii="宋体" w:hAnsi="宋体" w:eastAsia="宋体" w:cs="宋体"/>
          <w:lang w:val="en-US" w:eastAsia="zh-CN"/>
        </w:rPr>
        <w:t>普通用户需求冲突</w:t>
      </w:r>
      <w:bookmarkEnd w:id="11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2" w:name="_Toc6332"/>
      <w:bookmarkStart w:id="13" w:name="_Toc24561268"/>
      <w:bookmarkStart w:id="14" w:name="_Toc2270"/>
      <w:r>
        <w:rPr>
          <w:rFonts w:hint="eastAsia" w:ascii="宋体" w:hAnsi="宋体" w:eastAsia="宋体" w:cs="宋体"/>
        </w:rPr>
        <w:t>1.1</w:t>
      </w:r>
      <w:bookmarkEnd w:id="12"/>
      <w:bookmarkEnd w:id="13"/>
      <w:r>
        <w:rPr>
          <w:rFonts w:hint="eastAsia" w:ascii="宋体" w:hAnsi="宋体" w:eastAsia="宋体" w:cs="宋体"/>
          <w:lang w:val="en-US" w:eastAsia="zh-CN"/>
        </w:rPr>
        <w:t>用户社区界面的购物车需求</w:t>
      </w:r>
      <w:bookmarkEnd w:id="14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5" w:name="_Toc23923"/>
      <w:r>
        <w:rPr>
          <w:rFonts w:hint="eastAsia" w:ascii="宋体" w:hAnsi="宋体" w:eastAsia="宋体" w:cs="宋体"/>
          <w:lang w:val="en-US" w:eastAsia="zh-CN"/>
        </w:rPr>
        <w:t>1.1.1需求冲突</w:t>
      </w:r>
      <w:bookmarkEnd w:id="15"/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58415" cy="577659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普通用户代表李以昕：购物车功能可以添加多个团购订单。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指导用户代表徐先生：购物车功能突兀，不太符合产品的定位，考虑去除或者换一种表达方式。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6" w:name="_Toc26055"/>
      <w:r>
        <w:rPr>
          <w:rFonts w:hint="eastAsia" w:ascii="宋体" w:hAnsi="宋体" w:eastAsia="宋体" w:cs="宋体"/>
          <w:lang w:val="en-US" w:eastAsia="zh-CN"/>
        </w:rPr>
        <w:t>1.1.2需求冲突解决</w:t>
      </w:r>
      <w:bookmarkEnd w:id="16"/>
    </w:p>
    <w:p>
      <w:pPr>
        <w:ind w:firstLine="420" w:firstLineChars="0"/>
      </w:pPr>
      <w:r>
        <w:drawing>
          <wp:inline distT="0" distB="0" distL="114300" distR="114300">
            <wp:extent cx="2377440" cy="5367020"/>
            <wp:effectExtent l="0" t="0" r="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在SRA2021-G05-界面原型高保真0.0.6版本中，购物车功能改为加入团单功能，并相对弱化。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7" w:name="_Toc1989"/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2用户社区界面的菜谱需求</w:t>
      </w:r>
      <w:bookmarkEnd w:id="17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8" w:name="_Toc18761"/>
      <w:r>
        <w:rPr>
          <w:rFonts w:hint="eastAsia" w:ascii="宋体" w:hAnsi="宋体" w:eastAsia="宋体" w:cs="宋体"/>
          <w:lang w:val="en-US" w:eastAsia="zh-CN"/>
        </w:rPr>
        <w:t>1.2.1需求冲突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280150"/>
            <wp:effectExtent l="0" t="0" r="762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普通用户代表李以昕：社区功能可以查看用户分享的菜谱。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协助用户企业助教陈幼安：菜谱功能突兀，不太符合产品的定位，考虑去除，只保留简单的社区页面。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9" w:name="_Toc17652"/>
      <w:r>
        <w:rPr>
          <w:rFonts w:hint="eastAsia" w:ascii="宋体" w:hAnsi="宋体" w:eastAsia="宋体" w:cs="宋体"/>
          <w:lang w:val="en-US" w:eastAsia="zh-CN"/>
        </w:rPr>
        <w:t>1.2.2需求冲突解决</w:t>
      </w:r>
      <w:bookmarkEnd w:id="19"/>
    </w:p>
    <w:p>
      <w:r>
        <w:drawing>
          <wp:inline distT="0" distB="0" distL="114300" distR="114300">
            <wp:extent cx="2377440" cy="5367020"/>
            <wp:effectExtent l="0" t="0" r="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在SRA2021-G05-界面原型高保真0.0.6版本中，移除菜谱功能，设立简单的社区界面，只包含团购单。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0" w:name="_Toc11584"/>
      <w:r>
        <w:rPr>
          <w:rFonts w:hint="eastAsia" w:ascii="宋体" w:hAnsi="宋体" w:eastAsia="宋体" w:cs="宋体"/>
          <w:lang w:val="en-US" w:eastAsia="zh-CN"/>
        </w:rPr>
        <w:t>2团长用户需求冲突</w:t>
      </w:r>
      <w:bookmarkEnd w:id="20"/>
    </w:p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bookmarkStart w:id="21" w:name="_Toc20131"/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.1</w:t>
      </w:r>
      <w:r>
        <w:rPr>
          <w:rFonts w:hint="eastAsia" w:ascii="宋体" w:hAnsi="宋体" w:eastAsia="宋体" w:cs="宋体"/>
          <w:lang w:val="en-US" w:eastAsia="zh-CN"/>
        </w:rPr>
        <w:t>TBD</w:t>
      </w:r>
      <w:bookmarkEnd w:id="21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2" w:name="_Toc22290"/>
      <w:r>
        <w:rPr>
          <w:rFonts w:hint="eastAsia" w:ascii="宋体" w:hAnsi="宋体" w:eastAsia="宋体" w:cs="宋体"/>
          <w:lang w:val="en-US" w:eastAsia="zh-CN"/>
        </w:rPr>
        <w:t>3管理员用户需求冲突</w:t>
      </w:r>
      <w:bookmarkEnd w:id="22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3" w:name="_Toc17839"/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.1</w:t>
      </w:r>
      <w:r>
        <w:rPr>
          <w:rFonts w:hint="eastAsia" w:ascii="宋体" w:hAnsi="宋体" w:eastAsia="宋体" w:cs="宋体"/>
          <w:lang w:val="en-US" w:eastAsia="zh-CN"/>
        </w:rPr>
        <w:t>TBD</w:t>
      </w:r>
      <w:bookmarkEnd w:id="23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4" w:name="_Toc14604"/>
      <w:r>
        <w:rPr>
          <w:rFonts w:hint="eastAsia" w:ascii="宋体" w:hAnsi="宋体" w:eastAsia="宋体" w:cs="宋体"/>
          <w:lang w:val="en-US" w:eastAsia="zh-CN"/>
        </w:rPr>
        <w:t>4其他需求冲突</w:t>
      </w:r>
      <w:bookmarkEnd w:id="24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5" w:name="_Toc23686"/>
      <w:r>
        <w:rPr>
          <w:rFonts w:hint="eastAsia" w:ascii="宋体" w:hAnsi="宋体" w:eastAsia="宋体" w:cs="宋体"/>
          <w:lang w:val="en-US" w:eastAsia="zh-CN"/>
        </w:rPr>
        <w:t>4.1供应商需求</w:t>
      </w:r>
      <w:bookmarkEnd w:id="25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6" w:name="_Toc2006"/>
      <w:r>
        <w:rPr>
          <w:rFonts w:hint="eastAsia" w:ascii="宋体" w:hAnsi="宋体" w:eastAsia="宋体" w:cs="宋体"/>
          <w:lang w:val="en-US" w:eastAsia="zh-CN"/>
        </w:rPr>
        <w:t>4.1.1需求冲突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项目发起者杨枨老师：需要供应商用户，使得整个团购APP流程完整。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指导用户代表徐先生：供应商和用户一体，将整个流程集中于一个APP中。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7" w:name="_Toc22876"/>
      <w:r>
        <w:rPr>
          <w:rFonts w:hint="eastAsia" w:ascii="宋体" w:hAnsi="宋体" w:eastAsia="宋体" w:cs="宋体"/>
          <w:lang w:val="en-US" w:eastAsia="zh-CN"/>
        </w:rPr>
        <w:t>4.1.2需求冲突解决</w:t>
      </w:r>
      <w:bookmarkEnd w:id="27"/>
    </w:p>
    <w:p>
      <w:r>
        <w:drawing>
          <wp:inline distT="0" distB="0" distL="114300" distR="114300">
            <wp:extent cx="4716780" cy="433578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在SRA2021-G05-界面原型高保真0.0.6版本中，用户内置申请认证流程，使得供应商和用户合为一体。解决流程完整性问题。</w:t>
      </w:r>
    </w:p>
    <w:p>
      <w:pPr>
        <w:keepNext/>
        <w:keepLines/>
        <w:outlineLvl w:val="1"/>
        <w:rPr>
          <w:rFonts w:hint="default" w:ascii="宋体" w:hAnsi="宋体" w:eastAsia="宋体" w:cs="Times New Roman"/>
          <w:b/>
          <w:bCs/>
          <w:sz w:val="32"/>
          <w:szCs w:val="32"/>
          <w:lang w:val="en-US" w:eastAsia="zh-CN"/>
        </w:rPr>
      </w:pPr>
    </w:p>
    <w:p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需求冲突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10E05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862AE"/>
    <w:rsid w:val="004E76B1"/>
    <w:rsid w:val="00603A6E"/>
    <w:rsid w:val="00613453"/>
    <w:rsid w:val="006837DC"/>
    <w:rsid w:val="006C080D"/>
    <w:rsid w:val="006D6693"/>
    <w:rsid w:val="007160FA"/>
    <w:rsid w:val="00745C58"/>
    <w:rsid w:val="00781999"/>
    <w:rsid w:val="00814431"/>
    <w:rsid w:val="00857176"/>
    <w:rsid w:val="0088210E"/>
    <w:rsid w:val="00896E52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E54CA3"/>
    <w:rsid w:val="00EA25D2"/>
    <w:rsid w:val="00EA7F53"/>
    <w:rsid w:val="00F32154"/>
    <w:rsid w:val="00F416C4"/>
    <w:rsid w:val="00F52131"/>
    <w:rsid w:val="00F66C04"/>
    <w:rsid w:val="00F93596"/>
    <w:rsid w:val="00FB27B7"/>
    <w:rsid w:val="00FC7166"/>
    <w:rsid w:val="0183637B"/>
    <w:rsid w:val="01B3601B"/>
    <w:rsid w:val="024D6C52"/>
    <w:rsid w:val="02C01E78"/>
    <w:rsid w:val="02DE385D"/>
    <w:rsid w:val="02E10C02"/>
    <w:rsid w:val="03426A97"/>
    <w:rsid w:val="03A84199"/>
    <w:rsid w:val="05121D90"/>
    <w:rsid w:val="05B056AF"/>
    <w:rsid w:val="05E04C13"/>
    <w:rsid w:val="062C5ADD"/>
    <w:rsid w:val="06522EDC"/>
    <w:rsid w:val="071C3644"/>
    <w:rsid w:val="077F3E26"/>
    <w:rsid w:val="07A21F16"/>
    <w:rsid w:val="07D2279F"/>
    <w:rsid w:val="08523D2D"/>
    <w:rsid w:val="09A6521C"/>
    <w:rsid w:val="09C1033F"/>
    <w:rsid w:val="09CE27B6"/>
    <w:rsid w:val="0AD9424C"/>
    <w:rsid w:val="0B2D194B"/>
    <w:rsid w:val="0BCD4446"/>
    <w:rsid w:val="0C826059"/>
    <w:rsid w:val="0D2C652C"/>
    <w:rsid w:val="0E5F7771"/>
    <w:rsid w:val="0FC67688"/>
    <w:rsid w:val="10BF1AA3"/>
    <w:rsid w:val="11AF3561"/>
    <w:rsid w:val="11B85FEC"/>
    <w:rsid w:val="12327167"/>
    <w:rsid w:val="12845A55"/>
    <w:rsid w:val="12A15429"/>
    <w:rsid w:val="132F012B"/>
    <w:rsid w:val="13617AC3"/>
    <w:rsid w:val="139636E9"/>
    <w:rsid w:val="13A375A1"/>
    <w:rsid w:val="142A6EF3"/>
    <w:rsid w:val="144A46D0"/>
    <w:rsid w:val="14D17C06"/>
    <w:rsid w:val="16493E75"/>
    <w:rsid w:val="16772C34"/>
    <w:rsid w:val="16835300"/>
    <w:rsid w:val="188C21B2"/>
    <w:rsid w:val="195052F0"/>
    <w:rsid w:val="1A32430B"/>
    <w:rsid w:val="1B6449C8"/>
    <w:rsid w:val="1BB62AFC"/>
    <w:rsid w:val="1EBB3100"/>
    <w:rsid w:val="1F96171C"/>
    <w:rsid w:val="1FC41411"/>
    <w:rsid w:val="225D4BA0"/>
    <w:rsid w:val="22CE67C7"/>
    <w:rsid w:val="22D424EB"/>
    <w:rsid w:val="23AD5662"/>
    <w:rsid w:val="24A2380F"/>
    <w:rsid w:val="260D4FE7"/>
    <w:rsid w:val="265231EC"/>
    <w:rsid w:val="27155AF0"/>
    <w:rsid w:val="281E115A"/>
    <w:rsid w:val="29306DB4"/>
    <w:rsid w:val="29D9019B"/>
    <w:rsid w:val="2A8E7FDF"/>
    <w:rsid w:val="2A933654"/>
    <w:rsid w:val="2AB520CA"/>
    <w:rsid w:val="2AE26556"/>
    <w:rsid w:val="2BE60226"/>
    <w:rsid w:val="2C434E6C"/>
    <w:rsid w:val="2C6A573A"/>
    <w:rsid w:val="2CBC7FF7"/>
    <w:rsid w:val="2F3D09F1"/>
    <w:rsid w:val="30051DA1"/>
    <w:rsid w:val="313D57F1"/>
    <w:rsid w:val="319914EB"/>
    <w:rsid w:val="346E045A"/>
    <w:rsid w:val="34F33DD8"/>
    <w:rsid w:val="362A2A41"/>
    <w:rsid w:val="376F2602"/>
    <w:rsid w:val="37B60A58"/>
    <w:rsid w:val="386E6A14"/>
    <w:rsid w:val="38DE2450"/>
    <w:rsid w:val="39C4020B"/>
    <w:rsid w:val="39F80E82"/>
    <w:rsid w:val="3B004160"/>
    <w:rsid w:val="3C3938A1"/>
    <w:rsid w:val="401A0E54"/>
    <w:rsid w:val="416C459A"/>
    <w:rsid w:val="423747C5"/>
    <w:rsid w:val="433272EA"/>
    <w:rsid w:val="43AE570B"/>
    <w:rsid w:val="43CF1FE8"/>
    <w:rsid w:val="44186105"/>
    <w:rsid w:val="45C54CD1"/>
    <w:rsid w:val="46C26A60"/>
    <w:rsid w:val="46FF254A"/>
    <w:rsid w:val="47286F0B"/>
    <w:rsid w:val="479D7F22"/>
    <w:rsid w:val="48D61244"/>
    <w:rsid w:val="48E10D47"/>
    <w:rsid w:val="49194091"/>
    <w:rsid w:val="49670A8D"/>
    <w:rsid w:val="4A63628B"/>
    <w:rsid w:val="4ADC7476"/>
    <w:rsid w:val="4AFD1322"/>
    <w:rsid w:val="4B6D61FC"/>
    <w:rsid w:val="4B6F1174"/>
    <w:rsid w:val="4CA44FB9"/>
    <w:rsid w:val="4D1A34EA"/>
    <w:rsid w:val="4D973105"/>
    <w:rsid w:val="4DC928CC"/>
    <w:rsid w:val="4E0310BF"/>
    <w:rsid w:val="4E187316"/>
    <w:rsid w:val="4E951109"/>
    <w:rsid w:val="4ED8363E"/>
    <w:rsid w:val="508674A1"/>
    <w:rsid w:val="50ED32FA"/>
    <w:rsid w:val="51A83A3A"/>
    <w:rsid w:val="533041C0"/>
    <w:rsid w:val="5337373B"/>
    <w:rsid w:val="534403E0"/>
    <w:rsid w:val="53B40920"/>
    <w:rsid w:val="53B541C7"/>
    <w:rsid w:val="55827149"/>
    <w:rsid w:val="56861897"/>
    <w:rsid w:val="56D268CC"/>
    <w:rsid w:val="57FA7F17"/>
    <w:rsid w:val="590C4DFC"/>
    <w:rsid w:val="59477D33"/>
    <w:rsid w:val="59FF1D95"/>
    <w:rsid w:val="5A6E28CC"/>
    <w:rsid w:val="5AA1617B"/>
    <w:rsid w:val="5AB97CBA"/>
    <w:rsid w:val="5AF75FC0"/>
    <w:rsid w:val="5B1A5D0A"/>
    <w:rsid w:val="5B376FB6"/>
    <w:rsid w:val="5C195A83"/>
    <w:rsid w:val="5C403EFA"/>
    <w:rsid w:val="5D222370"/>
    <w:rsid w:val="5E0315D6"/>
    <w:rsid w:val="5E364057"/>
    <w:rsid w:val="5F347A22"/>
    <w:rsid w:val="5F473FA2"/>
    <w:rsid w:val="5F7D0090"/>
    <w:rsid w:val="60CD4F0C"/>
    <w:rsid w:val="61C323E7"/>
    <w:rsid w:val="62315ADB"/>
    <w:rsid w:val="629175BE"/>
    <w:rsid w:val="62CD5FFF"/>
    <w:rsid w:val="63407E36"/>
    <w:rsid w:val="6380613D"/>
    <w:rsid w:val="63D406A7"/>
    <w:rsid w:val="64296C71"/>
    <w:rsid w:val="64F85F47"/>
    <w:rsid w:val="65695EA9"/>
    <w:rsid w:val="658F5EDB"/>
    <w:rsid w:val="65D3158F"/>
    <w:rsid w:val="67562205"/>
    <w:rsid w:val="67F15099"/>
    <w:rsid w:val="688D77C2"/>
    <w:rsid w:val="68935D72"/>
    <w:rsid w:val="6A8952F2"/>
    <w:rsid w:val="6B6E73E1"/>
    <w:rsid w:val="6BBF6592"/>
    <w:rsid w:val="6BE21F67"/>
    <w:rsid w:val="6C5D142B"/>
    <w:rsid w:val="6EDA2079"/>
    <w:rsid w:val="6F646D55"/>
    <w:rsid w:val="71F35D3C"/>
    <w:rsid w:val="72FF7BFC"/>
    <w:rsid w:val="732A27A6"/>
    <w:rsid w:val="73D31CDF"/>
    <w:rsid w:val="74AD6536"/>
    <w:rsid w:val="74B376A4"/>
    <w:rsid w:val="74BF0B15"/>
    <w:rsid w:val="765E5E0E"/>
    <w:rsid w:val="76915427"/>
    <w:rsid w:val="76BC758E"/>
    <w:rsid w:val="79F311B7"/>
    <w:rsid w:val="7A56323A"/>
    <w:rsid w:val="7A8F31FD"/>
    <w:rsid w:val="7ABD41BB"/>
    <w:rsid w:val="7B1E29FD"/>
    <w:rsid w:val="7B6133C7"/>
    <w:rsid w:val="7CB0402D"/>
    <w:rsid w:val="7D0B31CA"/>
    <w:rsid w:val="7D45354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3">
    <w:name w:val="Table Grid"/>
    <w:basedOn w:val="12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字符"/>
    <w:basedOn w:val="14"/>
    <w:link w:val="11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20">
    <w:name w:val="批注文字 字符"/>
    <w:basedOn w:val="14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781</Words>
  <Characters>4456</Characters>
  <Lines>37</Lines>
  <Paragraphs>10</Paragraphs>
  <TotalTime>0</TotalTime>
  <ScaleCrop>false</ScaleCrop>
  <LinksUpToDate>false</LinksUpToDate>
  <CharactersWithSpaces>5227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26923</cp:lastModifiedBy>
  <dcterms:modified xsi:type="dcterms:W3CDTF">2021-05-14T07:42:54Z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E171DFC0798641C29E4EAD2A027D0F24</vt:lpwstr>
  </property>
</Properties>
</file>