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6032363"/>
      <w:bookmarkEnd w:id="0"/>
      <w:bookmarkStart w:id="1" w:name="_Toc527314984"/>
      <w:bookmarkEnd w:id="1"/>
      <w:bookmarkStart w:id="2" w:name="_Toc525942182"/>
      <w:bookmarkEnd w:id="2"/>
      <w:bookmarkStart w:id="3" w:name="_Toc531250273"/>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w:t>
      </w:r>
      <w:r>
        <w:rPr>
          <w:rFonts w:hint="default" w:ascii="Calibri" w:hAnsi="Calibri" w:eastAsia="宋体" w:cs="Calibri"/>
          <w:b/>
          <w:sz w:val="56"/>
          <w:szCs w:val="84"/>
        </w:rPr>
        <w:t>APP</w:t>
      </w:r>
    </w:p>
    <w:p>
      <w:pPr>
        <w:jc w:val="right"/>
        <w:rPr>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b/>
          <w:sz w:val="56"/>
          <w:szCs w:val="84"/>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48"/>
          <w:szCs w:val="48"/>
          <w:lang w:val="en-US" w:eastAsia="zh-CN"/>
        </w:rPr>
        <w:t>质</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量</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保</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证</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划</w:t>
      </w:r>
    </w:p>
    <w:p>
      <w:pPr>
        <w:pStyle w:val="11"/>
        <w:outlineLvl w:val="9"/>
        <w:rPr>
          <w:sz w:val="48"/>
        </w:rPr>
      </w:pP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w:t>
            </w:r>
            <w:r>
              <w:rPr>
                <w:rFonts w:hint="eastAsia" w:ascii="宋体" w:hAnsi="宋体" w:eastAsia="等线" w:cs="Times New Roman"/>
                <w:sz w:val="18"/>
                <w:szCs w:val="18"/>
                <w:lang w:bidi="ar"/>
              </w:rPr>
              <w:t>-</w:t>
            </w:r>
            <w:r>
              <w:rPr>
                <w:rFonts w:hint="eastAsia" w:ascii="宋体" w:hAnsi="宋体" w:eastAsia="等线" w:cs="Times New Roman"/>
                <w:sz w:val="18"/>
                <w:szCs w:val="18"/>
                <w:lang w:val="en-US" w:eastAsia="zh-CN" w:bidi="ar"/>
              </w:rPr>
              <w:t>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4</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bookmarkStart w:id="45" w:name="_GoBack"/>
      <w:bookmarkEnd w:id="45"/>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2"/>
            <w:rPr>
              <w:rFonts w:hint="eastAsia" w:ascii="宋体" w:hAnsi="宋体" w:eastAsia="宋体" w:cs="宋体"/>
            </w:rPr>
          </w:pPr>
          <w:r>
            <w:rPr>
              <w:rFonts w:hint="eastAsia" w:ascii="宋体" w:hAnsi="宋体" w:eastAsia="宋体" w:cs="宋体"/>
              <w:lang w:val="zh-CN"/>
            </w:rPr>
            <w:t>目录</w:t>
          </w:r>
        </w:p>
        <w:p>
          <w:pPr>
            <w:pStyle w:val="9"/>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"1-3" \h \z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_Toc17232 </w:instrText>
          </w:r>
          <w:r>
            <w:rPr>
              <w:rFonts w:hint="eastAsia" w:ascii="宋体" w:hAnsi="宋体" w:eastAsia="宋体" w:cs="宋体"/>
              <w:sz w:val="24"/>
              <w:szCs w:val="24"/>
            </w:rPr>
            <w:fldChar w:fldCharType="separate"/>
          </w:r>
          <w:r>
            <w:rPr>
              <w:rFonts w:hint="eastAsia" w:ascii="宋体" w:hAnsi="宋体" w:eastAsia="宋体" w:cs="宋体"/>
              <w:sz w:val="24"/>
              <w:szCs w:val="24"/>
            </w:rPr>
            <w:t>1引言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_Toc17232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_Toc4469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1.1目的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_Toc4469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_Toc19963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1.2参考资料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_Toc19963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_Toc14260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2质量保证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_Toc14260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_Toc8219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2.1任务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_Toc8219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_Toc11234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2.2职责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_Toc11234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_Toc22668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2.3分工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_Toc17856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3文档管理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_Toc17856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_Toc15098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3.1基本文档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_Toc15098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_Toc8567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3.2其他文档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_Toc8567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_Toc25971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3.3文档质量度量准则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_Toc25971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_Toc5462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4评审管理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_Toc5462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_Toc11160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4.1角色和职能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_Toc11160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_Toc27333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4.1.1组长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_Toc27333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_Toc3153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4.1.2作者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_Toc7076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4.1.3评审员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_Toc7076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_Toc7731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4.2文档评审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_Toc8098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4.3过程评审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_Toc8098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rPr>
              <w:sz w:val="24"/>
              <w:szCs w:val="24"/>
            </w:rPr>
          </w:pPr>
          <w:r>
            <w:rPr>
              <w:rFonts w:hint="eastAsia" w:ascii="宋体" w:hAnsi="宋体" w:eastAsia="宋体" w:cs="宋体"/>
              <w:bCs/>
              <w:sz w:val="24"/>
              <w:szCs w:val="24"/>
              <w:lang w:val="zh-CN"/>
            </w:rPr>
            <w:fldChar w:fldCharType="end"/>
          </w:r>
        </w:p>
      </w:sdtContent>
    </w:sdt>
    <w:p>
      <w:pPr>
        <w:rPr>
          <w:sz w:val="24"/>
          <w:szCs w:val="24"/>
        </w:rPr>
      </w:pPr>
    </w:p>
    <w:p>
      <w:pPr>
        <w:widowControl/>
        <w:jc w:val="left"/>
      </w:pPr>
      <w:r>
        <w:br w:type="page"/>
      </w:r>
    </w:p>
    <w:p>
      <w:pPr>
        <w:pStyle w:val="2"/>
        <w:rPr>
          <w:rFonts w:hint="eastAsia" w:ascii="宋体" w:hAnsi="宋体" w:eastAsia="宋体" w:cs="宋体"/>
        </w:rPr>
      </w:pPr>
      <w:bookmarkStart w:id="9" w:name="_Toc496298697"/>
      <w:bookmarkStart w:id="10" w:name="_Toc17232"/>
      <w:r>
        <w:rPr>
          <w:rFonts w:hint="eastAsia" w:ascii="宋体" w:hAnsi="宋体" w:eastAsia="宋体" w:cs="宋体"/>
        </w:rPr>
        <w:t>1引言</w:t>
      </w:r>
      <w:bookmarkEnd w:id="9"/>
      <w:bookmarkEnd w:id="10"/>
    </w:p>
    <w:p>
      <w:pPr>
        <w:pStyle w:val="3"/>
        <w:rPr>
          <w:rFonts w:hint="eastAsia" w:ascii="宋体" w:hAnsi="宋体" w:eastAsia="宋体" w:cs="宋体"/>
        </w:rPr>
      </w:pPr>
      <w:bookmarkStart w:id="11" w:name="_Toc4469"/>
      <w:bookmarkStart w:id="12" w:name="_Toc496298698"/>
      <w:r>
        <w:rPr>
          <w:rFonts w:hint="eastAsia" w:ascii="宋体" w:hAnsi="宋体" w:eastAsia="宋体" w:cs="宋体"/>
        </w:rPr>
        <w:t>1.1目的</w:t>
      </w:r>
      <w:bookmarkEnd w:id="11"/>
      <w:bookmarkEnd w:id="12"/>
    </w:p>
    <w:p>
      <w:pPr>
        <w:ind w:firstLine="420"/>
        <w:rPr>
          <w:rFonts w:hint="eastAsia" w:ascii="宋体" w:hAnsi="宋体" w:eastAsia="宋体" w:cs="宋体"/>
          <w:sz w:val="24"/>
          <w:szCs w:val="24"/>
        </w:rPr>
      </w:pPr>
      <w:r>
        <w:rPr>
          <w:rFonts w:hint="eastAsia" w:ascii="宋体" w:hAnsi="宋体" w:eastAsia="宋体" w:cs="宋体"/>
          <w:sz w:val="24"/>
          <w:szCs w:val="24"/>
        </w:rPr>
        <w:t>对本次开发的软件规定各种必要的质量保证措施，以保证交付文档能规定的各项需求和规范。</w:t>
      </w:r>
    </w:p>
    <w:p>
      <w:pPr>
        <w:pStyle w:val="3"/>
        <w:rPr>
          <w:rFonts w:hint="eastAsia" w:ascii="宋体" w:hAnsi="宋体" w:eastAsia="宋体" w:cs="宋体"/>
        </w:rPr>
      </w:pPr>
      <w:bookmarkStart w:id="13" w:name="_Toc496298699"/>
      <w:bookmarkStart w:id="14" w:name="_Toc19963"/>
      <w:r>
        <w:rPr>
          <w:rFonts w:hint="eastAsia" w:ascii="宋体" w:hAnsi="宋体" w:eastAsia="宋体" w:cs="宋体"/>
        </w:rPr>
        <w:t>1.2参考资料</w:t>
      </w:r>
      <w:bookmarkEnd w:id="13"/>
      <w:bookmarkEnd w:id="1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《软件质量保证与测试》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《软件项目管理》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《软件需求》</w:t>
      </w:r>
    </w:p>
    <w:p>
      <w:pPr>
        <w:pStyle w:val="2"/>
        <w:rPr>
          <w:rFonts w:hint="eastAsia" w:ascii="宋体" w:hAnsi="宋体" w:eastAsia="宋体" w:cs="宋体"/>
        </w:rPr>
      </w:pPr>
      <w:bookmarkStart w:id="15" w:name="_Toc496298700"/>
      <w:bookmarkStart w:id="16" w:name="_Toc14260"/>
      <w:r>
        <w:rPr>
          <w:rFonts w:hint="eastAsia" w:ascii="宋体" w:hAnsi="宋体" w:eastAsia="宋体" w:cs="宋体"/>
        </w:rPr>
        <w:t>2质量保证</w:t>
      </w:r>
      <w:bookmarkEnd w:id="15"/>
      <w:bookmarkEnd w:id="16"/>
    </w:p>
    <w:p>
      <w:pPr>
        <w:pStyle w:val="3"/>
        <w:rPr>
          <w:rFonts w:hint="eastAsia" w:ascii="宋体" w:hAnsi="宋体" w:eastAsia="宋体" w:cs="宋体"/>
        </w:rPr>
      </w:pPr>
      <w:bookmarkStart w:id="17" w:name="_Toc496298701"/>
      <w:bookmarkStart w:id="18" w:name="_Toc8219"/>
      <w:r>
        <w:rPr>
          <w:rFonts w:hint="eastAsia" w:ascii="宋体" w:hAnsi="宋体" w:eastAsia="宋体" w:cs="宋体"/>
        </w:rPr>
        <w:t>2.1任务</w:t>
      </w:r>
      <w:bookmarkEnd w:id="17"/>
      <w:bookmarkEnd w:id="1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制定《质量保证计划》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过程评审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文档评审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技术评审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跟踪问题管理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eastAsia="zh-CN"/>
        </w:rPr>
        <w:t>.</w:t>
      </w:r>
      <w:r>
        <w:rPr>
          <w:rFonts w:hint="eastAsia" w:ascii="宋体" w:hAnsi="宋体" w:eastAsia="宋体" w:cs="宋体"/>
          <w:sz w:val="24"/>
          <w:szCs w:val="24"/>
        </w:rPr>
        <w:t>度量和报告</w:t>
      </w:r>
    </w:p>
    <w:p>
      <w:pPr>
        <w:pStyle w:val="3"/>
        <w:rPr>
          <w:rFonts w:hint="eastAsia" w:ascii="宋体" w:hAnsi="宋体" w:eastAsia="宋体" w:cs="宋体"/>
        </w:rPr>
      </w:pPr>
      <w:bookmarkStart w:id="19" w:name="_Toc11234"/>
      <w:bookmarkStart w:id="20" w:name="_Toc496298702"/>
      <w:r>
        <w:rPr>
          <w:rFonts w:hint="eastAsia" w:ascii="宋体" w:hAnsi="宋体" w:eastAsia="宋体" w:cs="宋体"/>
        </w:rPr>
        <w:t>2.2职责</w:t>
      </w:r>
      <w:bookmarkEnd w:id="19"/>
      <w:bookmarkEnd w:id="2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组长全面负责有关软件质量保证的各项工作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配置管理人员负责有关软件配置变动、数据文档的备份保存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3.文档管理人员负责有关项目文档的格式规范审核、整理等任务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4.会议记录人员负责有关项目过程会议的记录与发布，明确阶段目标与任务</w:t>
      </w:r>
    </w:p>
    <w:p>
      <w:pPr>
        <w:pStyle w:val="3"/>
        <w:rPr>
          <w:rFonts w:hint="eastAsia" w:ascii="宋体" w:hAnsi="宋体" w:eastAsia="宋体" w:cs="宋体"/>
        </w:rPr>
      </w:pPr>
      <w:bookmarkStart w:id="21" w:name="_Toc496298703"/>
      <w:bookmarkStart w:id="22" w:name="_Toc22668"/>
      <w:r>
        <w:rPr>
          <w:rFonts w:hint="eastAsia" w:ascii="宋体" w:hAnsi="宋体" w:eastAsia="宋体" w:cs="宋体"/>
        </w:rPr>
        <w:t>2.3分工</w:t>
      </w:r>
      <w:bookmarkEnd w:id="21"/>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组长：</w:t>
      </w:r>
      <w:r>
        <w:rPr>
          <w:rFonts w:hint="eastAsia" w:ascii="宋体" w:hAnsi="宋体" w:eastAsia="宋体" w:cs="宋体"/>
          <w:sz w:val="24"/>
          <w:szCs w:val="24"/>
          <w:lang w:val="en-US" w:eastAsia="zh-CN"/>
        </w:rPr>
        <w:t>邢海粟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配置管理员：</w:t>
      </w:r>
      <w:r>
        <w:rPr>
          <w:rFonts w:hint="eastAsia" w:ascii="宋体" w:hAnsi="宋体" w:eastAsia="宋体" w:cs="宋体"/>
          <w:sz w:val="24"/>
          <w:szCs w:val="24"/>
          <w:lang w:val="en-US" w:eastAsia="zh-CN"/>
        </w:rPr>
        <w:t>黄德煜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会议记录员：陈正祎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文档管理员：朱涵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质量保证人员：</w:t>
      </w:r>
      <w:r>
        <w:rPr>
          <w:rFonts w:hint="eastAsia" w:ascii="宋体" w:hAnsi="宋体" w:eastAsia="宋体" w:cs="宋体"/>
          <w:sz w:val="24"/>
          <w:szCs w:val="24"/>
          <w:lang w:val="en-US" w:eastAsia="zh-CN"/>
        </w:rPr>
        <w:t>章拾瑜</w:t>
      </w:r>
    </w:p>
    <w:p>
      <w:pPr>
        <w:pStyle w:val="2"/>
        <w:rPr>
          <w:rFonts w:hint="eastAsia" w:ascii="宋体" w:hAnsi="宋体" w:eastAsia="宋体" w:cs="宋体"/>
        </w:rPr>
      </w:pPr>
      <w:bookmarkStart w:id="23" w:name="_Toc496298704"/>
      <w:bookmarkStart w:id="24" w:name="_Toc17856"/>
      <w:r>
        <w:rPr>
          <w:rFonts w:hint="eastAsia" w:ascii="宋体" w:hAnsi="宋体" w:eastAsia="宋体" w:cs="宋体"/>
        </w:rPr>
        <w:t>3文档管理</w:t>
      </w:r>
      <w:bookmarkEnd w:id="23"/>
      <w:bookmarkEnd w:id="24"/>
    </w:p>
    <w:p>
      <w:pPr>
        <w:pStyle w:val="3"/>
        <w:rPr>
          <w:rFonts w:hint="eastAsia" w:ascii="宋体" w:hAnsi="宋体" w:eastAsia="宋体" w:cs="宋体"/>
        </w:rPr>
      </w:pPr>
      <w:bookmarkStart w:id="25" w:name="_Toc496298705"/>
      <w:bookmarkStart w:id="26" w:name="_Toc15098"/>
      <w:r>
        <w:rPr>
          <w:rFonts w:hint="eastAsia" w:ascii="宋体" w:hAnsi="宋体" w:eastAsia="宋体" w:cs="宋体"/>
        </w:rPr>
        <w:t>3.1基本文档</w:t>
      </w:r>
      <w:bookmarkEnd w:id="25"/>
      <w:bookmarkEnd w:id="2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项目章程》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可行性分析报告》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质量保证计划》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SRA2021-G05-软件需求规格说明(SRS)</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用户手册》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测试用例文档》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SRA2021-G05-愿景与范围</w:t>
      </w:r>
      <w:r>
        <w:rPr>
          <w:rFonts w:hint="eastAsia" w:ascii="宋体" w:hAnsi="宋体" w:eastAsia="宋体" w:cs="宋体"/>
          <w:sz w:val="24"/>
          <w:szCs w:val="24"/>
        </w:rPr>
        <w:t>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《SRA2021-G05-界面原型》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《PRD2017-G12测试计划》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《SRA2021-G05-软件开发计划(SDP)》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rPr>
      </w:pPr>
      <w:r>
        <w:rPr>
          <w:rFonts w:hint="eastAsia" w:ascii="宋体" w:hAnsi="宋体" w:eastAsia="宋体" w:cs="宋体"/>
          <w:sz w:val="24"/>
          <w:szCs w:val="24"/>
        </w:rPr>
        <w:t>《SRA2021-G05-项目</w:t>
      </w:r>
      <w:r>
        <w:rPr>
          <w:rFonts w:hint="eastAsia" w:ascii="宋体" w:hAnsi="宋体" w:eastAsia="宋体" w:cs="宋体"/>
          <w:sz w:val="24"/>
          <w:szCs w:val="24"/>
          <w:lang w:val="en-US" w:eastAsia="zh-CN"/>
        </w:rPr>
        <w:t>总结</w:t>
      </w:r>
      <w:r>
        <w:rPr>
          <w:rFonts w:hint="eastAsia" w:ascii="宋体" w:hAnsi="宋体" w:eastAsia="宋体" w:cs="宋体"/>
          <w:sz w:val="24"/>
          <w:szCs w:val="24"/>
        </w:rPr>
        <w:t>报告》</w:t>
      </w:r>
    </w:p>
    <w:p>
      <w:pPr>
        <w:pStyle w:val="3"/>
        <w:rPr>
          <w:rFonts w:hint="eastAsia" w:ascii="宋体" w:hAnsi="宋体" w:eastAsia="宋体" w:cs="宋体"/>
        </w:rPr>
      </w:pPr>
      <w:bookmarkStart w:id="27" w:name="_Toc8567"/>
      <w:bookmarkStart w:id="28" w:name="_Toc496298706"/>
      <w:r>
        <w:rPr>
          <w:rFonts w:hint="eastAsia" w:ascii="宋体" w:hAnsi="宋体" w:eastAsia="宋体" w:cs="宋体"/>
        </w:rPr>
        <w:t>3.2其他文档</w:t>
      </w:r>
      <w:bookmarkEnd w:id="27"/>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《SRA2021-G05-项目计划甘特图》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《SRA2021-G05-会议</w:t>
      </w:r>
      <w:r>
        <w:rPr>
          <w:rFonts w:hint="eastAsia" w:ascii="宋体" w:hAnsi="宋体" w:eastAsia="宋体" w:cs="宋体"/>
          <w:sz w:val="24"/>
          <w:szCs w:val="24"/>
          <w:lang w:val="en-US" w:eastAsia="zh-CN"/>
        </w:rPr>
        <w:t>纪要</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《SRA2021-G05-工作分解结构图》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《SRA2021-G05-质量保证计划》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《SRA2021-G05-风险管理计划》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《SRA2021-G05-配置管理</w:t>
      </w:r>
      <w:r>
        <w:rPr>
          <w:rFonts w:hint="eastAsia" w:ascii="宋体" w:hAnsi="宋体" w:eastAsia="宋体" w:cs="宋体"/>
          <w:sz w:val="24"/>
          <w:szCs w:val="24"/>
          <w:lang w:val="en-US" w:eastAsia="zh-CN"/>
        </w:rPr>
        <w:t>文档</w:t>
      </w:r>
      <w:r>
        <w:rPr>
          <w:rFonts w:hint="eastAsia" w:ascii="宋体" w:hAnsi="宋体" w:eastAsia="宋体" w:cs="宋体"/>
          <w:sz w:val="24"/>
          <w:szCs w:val="24"/>
        </w:rPr>
        <w:t>》</w:t>
      </w:r>
    </w:p>
    <w:p>
      <w:pPr>
        <w:pStyle w:val="3"/>
        <w:rPr>
          <w:rFonts w:hint="eastAsia" w:ascii="宋体" w:hAnsi="宋体" w:eastAsia="宋体" w:cs="宋体"/>
        </w:rPr>
      </w:pPr>
      <w:bookmarkStart w:id="29" w:name="_Toc496298707"/>
      <w:bookmarkStart w:id="30" w:name="_Toc25971"/>
      <w:r>
        <w:rPr>
          <w:rFonts w:hint="eastAsia" w:ascii="宋体" w:hAnsi="宋体" w:eastAsia="宋体" w:cs="宋体"/>
        </w:rPr>
        <w:t>3.3文档</w:t>
      </w:r>
      <w:bookmarkEnd w:id="29"/>
      <w:r>
        <w:rPr>
          <w:rFonts w:hint="eastAsia" w:ascii="宋体" w:hAnsi="宋体" w:eastAsia="宋体" w:cs="宋体"/>
        </w:rPr>
        <w:t>质量度量准则</w:t>
      </w:r>
      <w:bookmarkEnd w:id="3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应按照软件开发计划里程碑保证项目在每个开发阶段结束时文档是齐全的。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在项目所编写的各种文档的语言表达应该清晰、准确简炼，适合各种文档的特定读者。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保证在软件开发各个阶段编写的各种文档和代码具有：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1）文档变更追中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2）文档内容可追踪</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保证软件开发各个阶段所编写的文档具有良好的规范性，符合标准。</w:t>
      </w:r>
    </w:p>
    <w:p>
      <w:pPr>
        <w:pStyle w:val="2"/>
        <w:rPr>
          <w:rFonts w:hint="eastAsia" w:ascii="宋体" w:hAnsi="宋体" w:eastAsia="宋体" w:cs="宋体"/>
        </w:rPr>
      </w:pPr>
      <w:bookmarkStart w:id="31" w:name="_Toc496298708"/>
      <w:bookmarkStart w:id="32" w:name="_Toc5462"/>
      <w:r>
        <w:rPr>
          <w:rFonts w:hint="eastAsia" w:ascii="宋体" w:hAnsi="宋体" w:eastAsia="宋体" w:cs="宋体"/>
        </w:rPr>
        <w:t>4评审管理</w:t>
      </w:r>
      <w:bookmarkEnd w:id="31"/>
      <w:bookmarkEnd w:id="32"/>
    </w:p>
    <w:p>
      <w:pPr>
        <w:pStyle w:val="3"/>
        <w:rPr>
          <w:rFonts w:hint="eastAsia" w:ascii="宋体" w:hAnsi="宋体" w:eastAsia="宋体" w:cs="宋体"/>
        </w:rPr>
      </w:pPr>
      <w:bookmarkStart w:id="33" w:name="_Toc496298709"/>
      <w:bookmarkStart w:id="34" w:name="_Toc11160"/>
      <w:r>
        <w:rPr>
          <w:rFonts w:hint="eastAsia" w:ascii="宋体" w:hAnsi="宋体" w:eastAsia="宋体" w:cs="宋体"/>
        </w:rPr>
        <w:t>4.1角色和职能</w:t>
      </w:r>
      <w:bookmarkEnd w:id="33"/>
      <w:bookmarkEnd w:id="34"/>
    </w:p>
    <w:p>
      <w:pPr>
        <w:pStyle w:val="4"/>
        <w:ind w:firstLine="420"/>
        <w:rPr>
          <w:rFonts w:hint="eastAsia" w:ascii="宋体" w:hAnsi="宋体" w:eastAsia="宋体" w:cs="宋体"/>
        </w:rPr>
      </w:pPr>
      <w:bookmarkStart w:id="35" w:name="_Toc496298710"/>
      <w:bookmarkStart w:id="36" w:name="_Toc27333"/>
      <w:r>
        <w:rPr>
          <w:rFonts w:hint="eastAsia" w:ascii="宋体" w:hAnsi="宋体" w:eastAsia="宋体" w:cs="宋体"/>
        </w:rPr>
        <w:t>4.1.1组长</w:t>
      </w:r>
      <w:bookmarkEnd w:id="35"/>
      <w:bookmarkEnd w:id="3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组织和安排正式的评审会议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确保评审会议的文件都符合要求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确保会议参与人员的关注点都是评审内容的缺陷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跟踪问题的解决情况</w:t>
      </w:r>
    </w:p>
    <w:p>
      <w:pPr>
        <w:pStyle w:val="4"/>
        <w:ind w:firstLine="420"/>
        <w:rPr>
          <w:rFonts w:hint="eastAsia" w:ascii="宋体" w:hAnsi="宋体" w:eastAsia="宋体" w:cs="宋体"/>
        </w:rPr>
      </w:pPr>
      <w:bookmarkStart w:id="37" w:name="_Toc3153"/>
      <w:bookmarkStart w:id="38" w:name="_Toc496298711"/>
      <w:r>
        <w:rPr>
          <w:rFonts w:hint="eastAsia" w:ascii="宋体" w:hAnsi="宋体" w:eastAsia="宋体" w:cs="宋体"/>
        </w:rPr>
        <w:t>4.1.2作者</w:t>
      </w:r>
      <w:bookmarkEnd w:id="37"/>
      <w:bookmarkEnd w:id="3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文档的撰写人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确保即将评审的文件已经准备好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与项目组长一起定义评审小组的成员</w:t>
      </w:r>
    </w:p>
    <w:p>
      <w:pPr>
        <w:pStyle w:val="4"/>
        <w:ind w:firstLine="420"/>
        <w:rPr>
          <w:rFonts w:hint="eastAsia" w:ascii="宋体" w:hAnsi="宋体" w:eastAsia="宋体" w:cs="宋体"/>
        </w:rPr>
      </w:pPr>
      <w:bookmarkStart w:id="39" w:name="_Toc7076"/>
      <w:bookmarkStart w:id="40" w:name="_Toc496298712"/>
      <w:r>
        <w:rPr>
          <w:rFonts w:hint="eastAsia" w:ascii="宋体" w:hAnsi="宋体" w:eastAsia="宋体" w:cs="宋体"/>
        </w:rPr>
        <w:t>4.1.3评审员</w:t>
      </w:r>
      <w:bookmarkEnd w:id="39"/>
      <w:bookmarkEnd w:id="4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1、评审员由组内的非文档作者构成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2、熟悉评审内容，为评审做好准备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3、在评审会议上关注问题而不是针对个人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4、在会议前后可以就存在的问题提示建设性的意见和建议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5、明确自己的角色和责任</w:t>
      </w:r>
    </w:p>
    <w:p>
      <w:pPr>
        <w:pStyle w:val="4"/>
        <w:ind w:firstLine="420"/>
        <w:rPr>
          <w:rFonts w:hint="eastAsia" w:ascii="宋体" w:hAnsi="宋体" w:eastAsia="宋体" w:cs="宋体"/>
          <w:lang w:val="en-US" w:eastAsia="zh-CN"/>
        </w:rPr>
      </w:pPr>
      <w:r>
        <w:rPr>
          <w:rFonts w:hint="eastAsia" w:ascii="宋体" w:hAnsi="宋体" w:eastAsia="宋体" w:cs="宋体"/>
          <w:lang w:val="en-US" w:eastAsia="zh-CN"/>
        </w:rPr>
        <w:t>4.1.4记录员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确保</w:t>
      </w:r>
      <w:r>
        <w:rPr>
          <w:rFonts w:hint="eastAsia" w:ascii="宋体" w:hAnsi="宋体" w:eastAsia="宋体" w:cs="宋体"/>
          <w:sz w:val="24"/>
          <w:szCs w:val="24"/>
          <w:lang w:val="en-US" w:eastAsia="zh-CN"/>
        </w:rPr>
        <w:t>所有评审</w:t>
      </w:r>
      <w:r>
        <w:rPr>
          <w:rFonts w:hint="eastAsia" w:ascii="宋体" w:hAnsi="宋体" w:eastAsia="宋体" w:cs="宋体"/>
          <w:sz w:val="24"/>
          <w:szCs w:val="24"/>
        </w:rPr>
        <w:t>内容都被记录下来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2.生成评审报告/会议纪要</w:t>
      </w:r>
    </w:p>
    <w:p>
      <w:pPr>
        <w:pStyle w:val="3"/>
        <w:rPr>
          <w:rFonts w:hint="eastAsia" w:ascii="宋体" w:hAnsi="宋体" w:eastAsia="宋体" w:cs="宋体"/>
        </w:rPr>
      </w:pPr>
      <w:bookmarkStart w:id="41" w:name="_Toc496298713"/>
      <w:bookmarkStart w:id="42" w:name="_Toc7731"/>
      <w:r>
        <w:rPr>
          <w:rFonts w:hint="eastAsia" w:ascii="宋体" w:hAnsi="宋体" w:eastAsia="宋体" w:cs="宋体"/>
        </w:rPr>
        <w:t>4.2文档评审</w:t>
      </w:r>
      <w:bookmarkEnd w:id="41"/>
      <w:bookmarkEnd w:id="42"/>
      <w:r>
        <w:rPr>
          <w:rFonts w:hint="eastAsia" w:ascii="宋体" w:hAnsi="宋体" w:eastAsia="宋体" w:cs="宋体"/>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1.正确性：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（1）所有的内容是否都是正确的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（2）检查在任意条件下的情况。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2.完整性：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（1）是否有遗漏功能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（2）是否有遗漏的输入、输出或条件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（3）是否考虑所有的可能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（4）是否避免思维局限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3.一致性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（1）表达术语前后是否一致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（2）是否对特定词汇或缩写进行说明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4.有效性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（1）是否所有功能都有明确的目的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（2）保证不会有无意义的功能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5.可追溯性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文档中的每一项都需要清楚地说明来源</w:t>
      </w:r>
    </w:p>
    <w:p>
      <w:pPr>
        <w:pStyle w:val="3"/>
        <w:rPr>
          <w:rFonts w:hint="eastAsia" w:ascii="宋体" w:hAnsi="宋体" w:eastAsia="宋体" w:cs="宋体"/>
        </w:rPr>
      </w:pPr>
      <w:bookmarkStart w:id="43" w:name="_Toc8098"/>
      <w:bookmarkStart w:id="44" w:name="_Toc496298714"/>
      <w:r>
        <w:rPr>
          <w:rFonts w:hint="eastAsia" w:ascii="宋体" w:hAnsi="宋体" w:eastAsia="宋体" w:cs="宋体"/>
        </w:rPr>
        <w:t>4.3过程评审</w:t>
      </w:r>
      <w:bookmarkEnd w:id="43"/>
      <w:bookmarkEnd w:id="4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1.评估主要的质量保证流程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2.考虑如何处理和解决评审过程中发现的不符合问题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3.总结和共享好的经验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4.支出需要进一步完善和改进的部分</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7"/>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firstLineChars="200"/>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质量保证计划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2E21CC"/>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86AEE"/>
    <w:rsid w:val="00E54CA3"/>
    <w:rsid w:val="00EA25D2"/>
    <w:rsid w:val="00EA7F53"/>
    <w:rsid w:val="00F32154"/>
    <w:rsid w:val="00F416C4"/>
    <w:rsid w:val="00F52131"/>
    <w:rsid w:val="00F66C04"/>
    <w:rsid w:val="00F93596"/>
    <w:rsid w:val="00FB27B7"/>
    <w:rsid w:val="00FC7166"/>
    <w:rsid w:val="01413F5B"/>
    <w:rsid w:val="01423AD8"/>
    <w:rsid w:val="0183637B"/>
    <w:rsid w:val="01B3601B"/>
    <w:rsid w:val="01CF75EE"/>
    <w:rsid w:val="024D6C52"/>
    <w:rsid w:val="029D0BF7"/>
    <w:rsid w:val="02C01E78"/>
    <w:rsid w:val="02D04752"/>
    <w:rsid w:val="02DE385D"/>
    <w:rsid w:val="03426A97"/>
    <w:rsid w:val="03A84199"/>
    <w:rsid w:val="04FC489C"/>
    <w:rsid w:val="05121D90"/>
    <w:rsid w:val="05B056AF"/>
    <w:rsid w:val="05B41A7E"/>
    <w:rsid w:val="06522EDC"/>
    <w:rsid w:val="077F3E26"/>
    <w:rsid w:val="07E829EE"/>
    <w:rsid w:val="07F93D94"/>
    <w:rsid w:val="084C3A1E"/>
    <w:rsid w:val="08523D2D"/>
    <w:rsid w:val="09FE2F85"/>
    <w:rsid w:val="0A017290"/>
    <w:rsid w:val="0AD147D7"/>
    <w:rsid w:val="0B2D194B"/>
    <w:rsid w:val="0BCD4446"/>
    <w:rsid w:val="0C4C25C4"/>
    <w:rsid w:val="0C695FBA"/>
    <w:rsid w:val="0D026978"/>
    <w:rsid w:val="0D7F1AB4"/>
    <w:rsid w:val="0DDB5396"/>
    <w:rsid w:val="0EEF0DC0"/>
    <w:rsid w:val="0F057691"/>
    <w:rsid w:val="0FD20E6A"/>
    <w:rsid w:val="10955101"/>
    <w:rsid w:val="10BF1AA3"/>
    <w:rsid w:val="112212BA"/>
    <w:rsid w:val="1135032D"/>
    <w:rsid w:val="1358269F"/>
    <w:rsid w:val="139636E9"/>
    <w:rsid w:val="144A46D0"/>
    <w:rsid w:val="147977FC"/>
    <w:rsid w:val="14A14BF4"/>
    <w:rsid w:val="14D17C06"/>
    <w:rsid w:val="15D62E62"/>
    <w:rsid w:val="16493E75"/>
    <w:rsid w:val="16835300"/>
    <w:rsid w:val="16AC7599"/>
    <w:rsid w:val="16D82C7C"/>
    <w:rsid w:val="17033C78"/>
    <w:rsid w:val="175B0389"/>
    <w:rsid w:val="188C21B2"/>
    <w:rsid w:val="19B5656C"/>
    <w:rsid w:val="1A32430B"/>
    <w:rsid w:val="1ADE289A"/>
    <w:rsid w:val="1B136699"/>
    <w:rsid w:val="1CEF75EF"/>
    <w:rsid w:val="1D0943C9"/>
    <w:rsid w:val="1D736D19"/>
    <w:rsid w:val="1F042824"/>
    <w:rsid w:val="1F96171C"/>
    <w:rsid w:val="20647A6B"/>
    <w:rsid w:val="213F721A"/>
    <w:rsid w:val="23087EBE"/>
    <w:rsid w:val="23274C4F"/>
    <w:rsid w:val="23AD5662"/>
    <w:rsid w:val="247A3B57"/>
    <w:rsid w:val="24920142"/>
    <w:rsid w:val="25992142"/>
    <w:rsid w:val="265231EC"/>
    <w:rsid w:val="273C2521"/>
    <w:rsid w:val="29D9019B"/>
    <w:rsid w:val="2A58668B"/>
    <w:rsid w:val="2A8E7FDF"/>
    <w:rsid w:val="2AB520CA"/>
    <w:rsid w:val="2AE26556"/>
    <w:rsid w:val="2B684980"/>
    <w:rsid w:val="2BB804FA"/>
    <w:rsid w:val="2BDC1812"/>
    <w:rsid w:val="2BE60226"/>
    <w:rsid w:val="30051DA1"/>
    <w:rsid w:val="30BD5AA9"/>
    <w:rsid w:val="313D57F1"/>
    <w:rsid w:val="31495521"/>
    <w:rsid w:val="319914EB"/>
    <w:rsid w:val="31BC565D"/>
    <w:rsid w:val="32547926"/>
    <w:rsid w:val="330F77A1"/>
    <w:rsid w:val="33285FD8"/>
    <w:rsid w:val="3340367A"/>
    <w:rsid w:val="34F33DD8"/>
    <w:rsid w:val="35B0263A"/>
    <w:rsid w:val="35CD7019"/>
    <w:rsid w:val="362A2A41"/>
    <w:rsid w:val="36387062"/>
    <w:rsid w:val="376F2602"/>
    <w:rsid w:val="384C6F26"/>
    <w:rsid w:val="386E6A14"/>
    <w:rsid w:val="39C4020B"/>
    <w:rsid w:val="39CC047A"/>
    <w:rsid w:val="3B673F47"/>
    <w:rsid w:val="3C674686"/>
    <w:rsid w:val="3DFD5E7C"/>
    <w:rsid w:val="3E1D23C8"/>
    <w:rsid w:val="3E8053A2"/>
    <w:rsid w:val="3EE92AE1"/>
    <w:rsid w:val="3F8E7ABC"/>
    <w:rsid w:val="401030FC"/>
    <w:rsid w:val="4098690E"/>
    <w:rsid w:val="418233D7"/>
    <w:rsid w:val="423747C5"/>
    <w:rsid w:val="433272EA"/>
    <w:rsid w:val="436F468A"/>
    <w:rsid w:val="43CF1FE8"/>
    <w:rsid w:val="44186105"/>
    <w:rsid w:val="45C54CD1"/>
    <w:rsid w:val="46FF254A"/>
    <w:rsid w:val="4707152B"/>
    <w:rsid w:val="479A1860"/>
    <w:rsid w:val="47B077F6"/>
    <w:rsid w:val="48AA177F"/>
    <w:rsid w:val="48D61244"/>
    <w:rsid w:val="49194091"/>
    <w:rsid w:val="49305C59"/>
    <w:rsid w:val="4ADC7476"/>
    <w:rsid w:val="4AE51D90"/>
    <w:rsid w:val="4AFD1322"/>
    <w:rsid w:val="4B846B3C"/>
    <w:rsid w:val="4BC56881"/>
    <w:rsid w:val="4CA44FB9"/>
    <w:rsid w:val="4E0310BF"/>
    <w:rsid w:val="4E951109"/>
    <w:rsid w:val="50217086"/>
    <w:rsid w:val="50ED32FA"/>
    <w:rsid w:val="511F271F"/>
    <w:rsid w:val="51766D95"/>
    <w:rsid w:val="52272EB3"/>
    <w:rsid w:val="52D40E07"/>
    <w:rsid w:val="534403E0"/>
    <w:rsid w:val="53B40920"/>
    <w:rsid w:val="53B541C7"/>
    <w:rsid w:val="54745BD2"/>
    <w:rsid w:val="549F795E"/>
    <w:rsid w:val="54A06064"/>
    <w:rsid w:val="552939FA"/>
    <w:rsid w:val="55921162"/>
    <w:rsid w:val="56147A97"/>
    <w:rsid w:val="56EC0E45"/>
    <w:rsid w:val="590C4DFC"/>
    <w:rsid w:val="59477D33"/>
    <w:rsid w:val="59A73498"/>
    <w:rsid w:val="59FF1D95"/>
    <w:rsid w:val="5A6E28CC"/>
    <w:rsid w:val="5AA1617B"/>
    <w:rsid w:val="5AB97CBA"/>
    <w:rsid w:val="5AF75FC0"/>
    <w:rsid w:val="5C403EFA"/>
    <w:rsid w:val="5C7578DC"/>
    <w:rsid w:val="5D3E5132"/>
    <w:rsid w:val="5DA71226"/>
    <w:rsid w:val="5E0315D6"/>
    <w:rsid w:val="5E364057"/>
    <w:rsid w:val="5E5F4104"/>
    <w:rsid w:val="5E897265"/>
    <w:rsid w:val="5ECA05B4"/>
    <w:rsid w:val="5F473FA2"/>
    <w:rsid w:val="5F7D0090"/>
    <w:rsid w:val="600A10C1"/>
    <w:rsid w:val="60570D11"/>
    <w:rsid w:val="608312CC"/>
    <w:rsid w:val="60AB4C02"/>
    <w:rsid w:val="61C323E7"/>
    <w:rsid w:val="61EF655C"/>
    <w:rsid w:val="62315ADB"/>
    <w:rsid w:val="62CD5FFF"/>
    <w:rsid w:val="63D406A7"/>
    <w:rsid w:val="64296C71"/>
    <w:rsid w:val="653C0512"/>
    <w:rsid w:val="65942BED"/>
    <w:rsid w:val="66054E19"/>
    <w:rsid w:val="67162A4B"/>
    <w:rsid w:val="67562205"/>
    <w:rsid w:val="68577CFD"/>
    <w:rsid w:val="688D77C2"/>
    <w:rsid w:val="68935D72"/>
    <w:rsid w:val="69016B5B"/>
    <w:rsid w:val="6A8952F2"/>
    <w:rsid w:val="6B6E73E1"/>
    <w:rsid w:val="6B851434"/>
    <w:rsid w:val="6BBF6592"/>
    <w:rsid w:val="6C555FF1"/>
    <w:rsid w:val="6C8F598D"/>
    <w:rsid w:val="6CB2278C"/>
    <w:rsid w:val="6CF9291A"/>
    <w:rsid w:val="72135975"/>
    <w:rsid w:val="72A8074B"/>
    <w:rsid w:val="732A27A6"/>
    <w:rsid w:val="73664C74"/>
    <w:rsid w:val="73D31CDF"/>
    <w:rsid w:val="74457EA2"/>
    <w:rsid w:val="74BF0B15"/>
    <w:rsid w:val="74D959E0"/>
    <w:rsid w:val="76522988"/>
    <w:rsid w:val="765E5E0E"/>
    <w:rsid w:val="769F611A"/>
    <w:rsid w:val="76BC758E"/>
    <w:rsid w:val="76C632E2"/>
    <w:rsid w:val="78EF067C"/>
    <w:rsid w:val="79FC3CF1"/>
    <w:rsid w:val="7ABD41BB"/>
    <w:rsid w:val="7B1E29FD"/>
    <w:rsid w:val="7BC63836"/>
    <w:rsid w:val="7C6D0ADC"/>
    <w:rsid w:val="7CB0402D"/>
    <w:rsid w:val="7D0B31CA"/>
    <w:rsid w:val="7E471C54"/>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semiHidden/>
    <w:unhideWhenUsed/>
    <w:uiPriority w:val="99"/>
    <w:pPr>
      <w:jc w:val="left"/>
    </w:pPr>
    <w:rPr>
      <w:rFonts w:ascii="Times New Roman" w:hAnsi="Times New Roman" w:eastAsia="宋体" w:cs="Times New Roman"/>
    </w:rPr>
  </w:style>
  <w:style w:type="paragraph" w:styleId="6">
    <w:name w:val="toc 3"/>
    <w:basedOn w:val="1"/>
    <w:next w:val="1"/>
    <w:semiHidden/>
    <w:unhideWhenUsed/>
    <w:uiPriority w:val="39"/>
    <w:pPr>
      <w:ind w:left="840" w:leftChars="4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19"/>
    <w:qFormat/>
    <w:uiPriority w:val="10"/>
    <w:pPr>
      <w:spacing w:before="240" w:after="60"/>
      <w:jc w:val="center"/>
      <w:outlineLvl w:val="0"/>
    </w:pPr>
    <w:rPr>
      <w:rFonts w:ascii="Cambria" w:hAnsi="Cambria"/>
      <w:b/>
      <w:bCs/>
      <w:kern w:val="0"/>
      <w:sz w:val="32"/>
      <w:szCs w:val="32"/>
    </w:rPr>
  </w:style>
  <w:style w:type="table" w:styleId="13">
    <w:name w:val="Table Grid"/>
    <w:basedOn w:val="12"/>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字符"/>
    <w:basedOn w:val="14"/>
    <w:link w:val="11"/>
    <w:qFormat/>
    <w:uiPriority w:val="10"/>
    <w:rPr>
      <w:rFonts w:ascii="Cambria" w:hAnsi="Cambria"/>
      <w:b/>
      <w:bCs/>
      <w:kern w:val="0"/>
      <w:sz w:val="32"/>
      <w:szCs w:val="32"/>
    </w:rPr>
  </w:style>
  <w:style w:type="character" w:customStyle="1" w:styleId="20">
    <w:name w:val="批注文字 字符"/>
    <w:basedOn w:val="14"/>
    <w:link w:val="5"/>
    <w:semiHidden/>
    <w:qFormat/>
    <w:uiPriority w:val="99"/>
    <w:rPr>
      <w:rFonts w:ascii="Times New Roman" w:hAnsi="Times New Roman" w:eastAsia="宋体" w:cs="Times New Roman"/>
      <w:szCs w:val="24"/>
    </w:rPr>
  </w:style>
  <w:style w:type="character" w:customStyle="1" w:styleId="21">
    <w:name w:val="标题 1 字符"/>
    <w:basedOn w:val="14"/>
    <w:link w:val="2"/>
    <w:qFormat/>
    <w:uiPriority w:val="9"/>
    <w:rPr>
      <w:b/>
      <w:bCs/>
      <w:kern w:val="44"/>
      <w:sz w:val="44"/>
      <w:szCs w:val="44"/>
    </w:rPr>
  </w:style>
  <w:style w:type="paragraph" w:customStyle="1" w:styleId="2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6</TotalTime>
  <ScaleCrop>false</ScaleCrop>
  <LinksUpToDate>false</LinksUpToDate>
  <CharactersWithSpaces>5227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73732</cp:lastModifiedBy>
  <dcterms:modified xsi:type="dcterms:W3CDTF">2021-06-29T11:59:43Z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14E97D044019465EB5F94B39D1CAFD65</vt:lpwstr>
  </property>
</Properties>
</file>