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66781">
      <w:pPr>
        <w:spacing w:before="24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目  录</w:t>
      </w:r>
    </w:p>
    <w:p w14:paraId="263ADA86">
      <w:pPr>
        <w:pStyle w:val="27"/>
        <w:tabs>
          <w:tab w:val="right" w:leader="dot" w:pos="9972"/>
        </w:tabs>
      </w:pPr>
      <w:bookmarkStart w:id="20" w:name="_GoBack"/>
      <w:bookmarkEnd w:id="20"/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instrText xml:space="preserve"> TOC \o "1-3" \h \z \u </w:instrTex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_Toc13137 </w:instrText>
      </w:r>
      <w:r>
        <w:fldChar w:fldCharType="separate"/>
      </w:r>
      <w:r>
        <w:rPr>
          <w:rFonts w:ascii="黑体" w:hAnsi="黑体" w:eastAsia="黑体"/>
        </w:rPr>
        <w:t>一、实验目的及要求</w:t>
      </w:r>
      <w:r>
        <w:tab/>
      </w:r>
      <w:r>
        <w:fldChar w:fldCharType="begin"/>
      </w:r>
      <w:r>
        <w:instrText xml:space="preserve"> PAGEREF _Toc13137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2E834F2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_Toc19652 </w:instrText>
      </w:r>
      <w:r>
        <w:fldChar w:fldCharType="separate"/>
      </w:r>
      <w:r>
        <w:rPr>
          <w:rFonts w:ascii="黑体" w:hAnsi="黑体" w:eastAsia="黑体"/>
        </w:rPr>
        <w:t>二、实验原理分析</w:t>
      </w:r>
      <w:r>
        <w:tab/>
      </w:r>
      <w:r>
        <w:fldChar w:fldCharType="begin"/>
      </w:r>
      <w:r>
        <w:instrText xml:space="preserve"> PAGEREF _Toc19652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2ED9C7C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_Toc15606 </w:instrText>
      </w:r>
      <w:r>
        <w:fldChar w:fldCharType="separate"/>
      </w:r>
      <w:r>
        <w:rPr>
          <w:rFonts w:ascii="黑体" w:hAnsi="黑体" w:eastAsia="黑体"/>
        </w:rPr>
        <w:t>2.1 中文分词与序列标注</w:t>
      </w:r>
      <w:r>
        <w:tab/>
      </w:r>
      <w:r>
        <w:fldChar w:fldCharType="begin"/>
      </w:r>
      <w:r>
        <w:instrText xml:space="preserve"> PAGEREF _Toc15606 \h </w:instrText>
      </w:r>
      <w:r>
        <w:fldChar w:fldCharType="separate"/>
      </w:r>
      <w:r>
        <w:t>1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1711FBE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_Toc16241 </w:instrText>
      </w:r>
      <w:r>
        <w:fldChar w:fldCharType="separate"/>
      </w:r>
      <w:r>
        <w:rPr>
          <w:rFonts w:ascii="黑体" w:hAnsi="黑体" w:eastAsia="黑体"/>
        </w:rPr>
        <w:t>2.2 前馈神经网络</w:t>
      </w:r>
      <w:r>
        <w:tab/>
      </w:r>
      <w:r>
        <w:fldChar w:fldCharType="begin"/>
      </w:r>
      <w:r>
        <w:instrText xml:space="preserve"> PAGEREF _Toc16241 \h </w:instrText>
      </w:r>
      <w:r>
        <w:fldChar w:fldCharType="separate"/>
      </w:r>
      <w:r>
        <w:t>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450BB3F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_Toc25788 </w:instrText>
      </w:r>
      <w:r>
        <w:fldChar w:fldCharType="separate"/>
      </w:r>
      <w:r>
        <w:rPr>
          <w:rFonts w:ascii="黑体" w:hAnsi="黑体" w:eastAsia="黑体"/>
        </w:rPr>
        <w:t>2.2.1 嵌入层（Embedding Layer）</w:t>
      </w:r>
      <w:r>
        <w:tab/>
      </w:r>
      <w:r>
        <w:fldChar w:fldCharType="begin"/>
      </w:r>
      <w:r>
        <w:instrText xml:space="preserve"> PAGEREF _Toc25788 \h </w:instrText>
      </w:r>
      <w:r>
        <w:fldChar w:fldCharType="separate"/>
      </w:r>
      <w:r>
        <w:t>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95D99DB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_Toc15570 </w:instrText>
      </w:r>
      <w:r>
        <w:fldChar w:fldCharType="separate"/>
      </w:r>
      <w:r>
        <w:rPr>
          <w:rFonts w:ascii="黑体" w:hAnsi="黑体" w:eastAsia="黑体"/>
        </w:rPr>
        <w:t>2.2.2 全连接层与激活函数</w:t>
      </w:r>
      <w:r>
        <w:tab/>
      </w:r>
      <w:r>
        <w:fldChar w:fldCharType="begin"/>
      </w:r>
      <w:r>
        <w:instrText xml:space="preserve"> PAGEREF _Toc15570 \h </w:instrText>
      </w:r>
      <w:r>
        <w:fldChar w:fldCharType="separate"/>
      </w:r>
      <w:r>
        <w:t>2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184693E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_Toc12829 </w:instrText>
      </w:r>
      <w:r>
        <w:fldChar w:fldCharType="separate"/>
      </w:r>
      <w:r>
        <w:rPr>
          <w:rFonts w:ascii="黑体" w:hAnsi="黑体" w:eastAsia="黑体"/>
        </w:rPr>
        <w:t>2.2.3 Dropout正则化</w:t>
      </w:r>
      <w:r>
        <w:tab/>
      </w:r>
      <w:r>
        <w:fldChar w:fldCharType="begin"/>
      </w:r>
      <w:r>
        <w:instrText xml:space="preserve"> PAGEREF _Toc12829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90F27D9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_Toc6472 </w:instrText>
      </w:r>
      <w:r>
        <w:fldChar w:fldCharType="separate"/>
      </w:r>
      <w:r>
        <w:rPr>
          <w:rFonts w:ascii="黑体" w:hAnsi="黑体" w:eastAsia="黑体"/>
        </w:rPr>
        <w:t>2.2.4 交叉熵损失函数</w:t>
      </w:r>
      <w:r>
        <w:tab/>
      </w:r>
      <w:r>
        <w:fldChar w:fldCharType="begin"/>
      </w:r>
      <w:r>
        <w:instrText xml:space="preserve"> PAGEREF _Toc6472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6195EC1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_Toc3989 </w:instrText>
      </w:r>
      <w:r>
        <w:fldChar w:fldCharType="separate"/>
      </w:r>
      <w:r>
        <w:rPr>
          <w:rFonts w:ascii="黑体" w:hAnsi="黑体" w:eastAsia="黑体"/>
        </w:rPr>
        <w:t>2.3 前馈网络用于分词的局限性</w:t>
      </w:r>
      <w:r>
        <w:tab/>
      </w:r>
      <w:r>
        <w:fldChar w:fldCharType="begin"/>
      </w:r>
      <w:r>
        <w:instrText xml:space="preserve"> PAGEREF _Toc3989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79DA9E3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_Toc26228 </w:instrText>
      </w:r>
      <w:r>
        <w:fldChar w:fldCharType="separate"/>
      </w:r>
      <w:r>
        <w:rPr>
          <w:rFonts w:ascii="黑体" w:hAnsi="黑体" w:eastAsia="黑体"/>
        </w:rPr>
        <w:t>三、程序设计流程框图</w:t>
      </w:r>
      <w:r>
        <w:tab/>
      </w:r>
      <w:r>
        <w:fldChar w:fldCharType="begin"/>
      </w:r>
      <w:r>
        <w:instrText xml:space="preserve"> PAGEREF _Toc26228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B828C1F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_Toc15603 </w:instrText>
      </w:r>
      <w:r>
        <w:fldChar w:fldCharType="separate"/>
      </w:r>
      <w:r>
        <w:rPr>
          <w:rFonts w:ascii="黑体" w:hAnsi="黑体" w:eastAsia="黑体"/>
        </w:rPr>
        <w:t>3.1 数据预处理阶段</w:t>
      </w:r>
      <w:r>
        <w:tab/>
      </w:r>
      <w:r>
        <w:fldChar w:fldCharType="begin"/>
      </w:r>
      <w:r>
        <w:instrText xml:space="preserve"> PAGEREF _Toc15603 \h </w:instrText>
      </w:r>
      <w:r>
        <w:fldChar w:fldCharType="separate"/>
      </w:r>
      <w:r>
        <w:t>3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69A672C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_Toc20184 </w:instrText>
      </w:r>
      <w:r>
        <w:fldChar w:fldCharType="separate"/>
      </w:r>
      <w:r>
        <w:rPr>
          <w:rFonts w:ascii="黑体" w:hAnsi="黑体" w:eastAsia="黑体"/>
        </w:rPr>
        <w:t>3.2 模型构建阶段</w:t>
      </w:r>
      <w:r>
        <w:tab/>
      </w:r>
      <w:r>
        <w:fldChar w:fldCharType="begin"/>
      </w:r>
      <w:r>
        <w:instrText xml:space="preserve"> PAGEREF _Toc20184 \h </w:instrText>
      </w:r>
      <w:r>
        <w:fldChar w:fldCharType="separate"/>
      </w:r>
      <w:r>
        <w:t>5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0E2C1542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_Toc9458 </w:instrText>
      </w:r>
      <w:r>
        <w:fldChar w:fldCharType="separate"/>
      </w:r>
      <w:r>
        <w:rPr>
          <w:rFonts w:ascii="黑体" w:hAnsi="黑体" w:eastAsia="黑体"/>
        </w:rPr>
        <w:t>3.3 预测解码阶段</w:t>
      </w:r>
      <w:r>
        <w:tab/>
      </w:r>
      <w:r>
        <w:fldChar w:fldCharType="begin"/>
      </w:r>
      <w:r>
        <w:instrText xml:space="preserve"> PAGEREF _Toc9458 \h </w:instrText>
      </w:r>
      <w:r>
        <w:fldChar w:fldCharType="separate"/>
      </w:r>
      <w:r>
        <w:t>6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B050DE6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_Toc23415 </w:instrText>
      </w:r>
      <w:r>
        <w:fldChar w:fldCharType="separate"/>
      </w:r>
      <w:r>
        <w:rPr>
          <w:rFonts w:ascii="黑体" w:hAnsi="黑体" w:eastAsia="黑体"/>
        </w:rPr>
        <w:t>四、实验过程记录与实验结果分析</w:t>
      </w:r>
      <w:r>
        <w:tab/>
      </w:r>
      <w:r>
        <w:fldChar w:fldCharType="begin"/>
      </w:r>
      <w:r>
        <w:instrText xml:space="preserve"> PAGEREF _Toc23415 \h </w:instrText>
      </w:r>
      <w:r>
        <w:fldChar w:fldCharType="separate"/>
      </w:r>
      <w:r>
        <w:t>6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D5DD9B3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_Toc14557 </w:instrText>
      </w:r>
      <w:r>
        <w:fldChar w:fldCharType="separate"/>
      </w:r>
      <w:r>
        <w:rPr>
          <w:rFonts w:ascii="黑体" w:hAnsi="黑体" w:eastAsia="黑体"/>
        </w:rPr>
        <w:t>4.1 训练过程</w:t>
      </w:r>
      <w:r>
        <w:tab/>
      </w:r>
      <w:r>
        <w:fldChar w:fldCharType="begin"/>
      </w:r>
      <w:r>
        <w:instrText xml:space="preserve"> PAGEREF _Toc14557 \h </w:instrText>
      </w:r>
      <w:r>
        <w:fldChar w:fldCharType="separate"/>
      </w:r>
      <w:r>
        <w:t>6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EDF93C6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_Toc23423 </w:instrText>
      </w:r>
      <w:r>
        <w:fldChar w:fldCharType="separate"/>
      </w:r>
      <w:r>
        <w:rPr>
          <w:rFonts w:ascii="黑体" w:hAnsi="黑体" w:eastAsia="黑体"/>
        </w:rPr>
        <w:t>4.2 测试集评估</w:t>
      </w:r>
      <w:r>
        <w:tab/>
      </w:r>
      <w:r>
        <w:fldChar w:fldCharType="begin"/>
      </w:r>
      <w:r>
        <w:instrText xml:space="preserve"> PAGEREF _Toc23423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07360E5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_Toc18954 </w:instrText>
      </w:r>
      <w:r>
        <w:fldChar w:fldCharType="separate"/>
      </w:r>
      <w:r>
        <w:rPr>
          <w:rFonts w:ascii="黑体" w:hAnsi="黑体" w:eastAsia="黑体"/>
        </w:rPr>
        <w:t>4.3 分词示例分析</w:t>
      </w:r>
      <w:r>
        <w:tab/>
      </w:r>
      <w:r>
        <w:fldChar w:fldCharType="begin"/>
      </w:r>
      <w:r>
        <w:instrText xml:space="preserve"> PAGEREF _Toc18954 \h </w:instrText>
      </w:r>
      <w:r>
        <w:fldChar w:fldCharType="separate"/>
      </w:r>
      <w:r>
        <w:t>7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D8DB89E">
      <w:pPr>
        <w:pStyle w:val="24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_Toc9797 </w:instrText>
      </w:r>
      <w:r>
        <w:fldChar w:fldCharType="separate"/>
      </w:r>
      <w:r>
        <w:rPr>
          <w:rFonts w:ascii="黑体" w:hAnsi="黑体" w:eastAsia="黑体"/>
        </w:rPr>
        <w:t>4.3.1 交互测试</w:t>
      </w:r>
      <w:r>
        <w:tab/>
      </w:r>
      <w:r>
        <w:fldChar w:fldCharType="begin"/>
      </w:r>
      <w:r>
        <w:instrText xml:space="preserve"> PAGEREF _Toc9797 \h </w:instrText>
      </w:r>
      <w:r>
        <w:fldChar w:fldCharType="separate"/>
      </w:r>
      <w:r>
        <w:t>8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9B8660E">
      <w:pPr>
        <w:pStyle w:val="30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_Toc22637 </w:instrText>
      </w:r>
      <w:r>
        <w:fldChar w:fldCharType="separate"/>
      </w:r>
      <w:r>
        <w:rPr>
          <w:rFonts w:ascii="黑体" w:hAnsi="黑体" w:eastAsia="黑体"/>
        </w:rPr>
        <w:t>4.4 深入分析：为什么F1只有0.5</w:t>
      </w:r>
      <w:r>
        <w:tab/>
      </w:r>
      <w:r>
        <w:fldChar w:fldCharType="begin"/>
      </w:r>
      <w:r>
        <w:instrText xml:space="preserve"> PAGEREF _Toc22637 \h </w:instrText>
      </w:r>
      <w:r>
        <w:fldChar w:fldCharType="separate"/>
      </w:r>
      <w:r>
        <w:t>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761088F">
      <w:pPr>
        <w:pStyle w:val="27"/>
        <w:tabs>
          <w:tab w:val="right" w:leader="dot" w:pos="9972"/>
        </w:tabs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instrText xml:space="preserve"> HYPERLINK \l _Toc29209 </w:instrText>
      </w:r>
      <w:r>
        <w:fldChar w:fldCharType="separate"/>
      </w:r>
      <w:r>
        <w:rPr>
          <w:rFonts w:ascii="黑体" w:hAnsi="黑体" w:eastAsia="黑体"/>
        </w:rPr>
        <w:t>五、结论与体会</w:t>
      </w:r>
      <w:r>
        <w:tab/>
      </w:r>
      <w:r>
        <w:fldChar w:fldCharType="begin"/>
      </w:r>
      <w:r>
        <w:instrText xml:space="preserve"> PAGEREF _Toc29209 \h </w:instrText>
      </w:r>
      <w:r>
        <w:fldChar w:fldCharType="separate"/>
      </w:r>
      <w:r>
        <w:t>9</w:t>
      </w:r>
      <w:r>
        <w:fldChar w:fldCharType="end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92FE40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71DB26E">
      <w:pPr>
        <w:pStyle w:val="3"/>
        <w:spacing w:before="240" w:after="240" w:line="360" w:lineRule="auto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sectPr>
          <w:pgSz w:w="12240" w:h="15840"/>
          <w:pgMar w:top="851" w:right="1134" w:bottom="851" w:left="1134" w:header="720" w:footer="720" w:gutter="0"/>
          <w:cols w:space="720" w:num="1"/>
          <w:docGrid w:linePitch="360" w:charSpace="0"/>
        </w:sectPr>
      </w:pPr>
    </w:p>
    <w:p w14:paraId="4DA492B0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13137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一、实验目的及要求</w:t>
      </w:r>
      <w:bookmarkEnd w:id="0"/>
    </w:p>
    <w:p w14:paraId="6F8CE0E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本实验旨在掌握前馈神经网络模型的原理和结构，并将其应用于中文分词任务。通过本次实验，深入理解中文分词模型训练的一般步骤。</w:t>
      </w:r>
    </w:p>
    <w:p w14:paraId="5657765E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（1）掌握前馈神经网络模型的原理和结构，理解各层的作用；</w:t>
      </w:r>
    </w:p>
    <w:p w14:paraId="391A2243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（2）掌握中文分词模型训练的一般步骤，包括数据预处理、模型构建、训练和评估；</w:t>
      </w:r>
    </w:p>
    <w:p w14:paraId="60FFDDD0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（3）使用Python语言实现前馈神经网络，并在通用数据集上训练生成中文分词模型；</w:t>
      </w:r>
    </w:p>
    <w:p w14:paraId="4FD08BB2">
      <w:pPr>
        <w:spacing w:line="360" w:lineRule="auto"/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（4）实现中文分词任务，分析实验结果，理解前馈网络的局限性。</w:t>
      </w:r>
    </w:p>
    <w:p w14:paraId="61B369F3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19652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二、实验原理分析</w:t>
      </w:r>
      <w:bookmarkEnd w:id="1"/>
    </w:p>
    <w:p w14:paraId="0F313775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15606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2.1 中文分词与序列标注</w:t>
      </w:r>
      <w:bookmarkEnd w:id="2"/>
    </w:p>
    <w:p w14:paraId="0ADE889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中文分词的传统方法包括词典最大匹配和HMM/CRF等统计模型。近年来深度学习成为主流，其思路是将分词转化为序列标注任务——为每个字符分配标签，标签表示该字符在词中的位置，据此即可还原分词结果。</w:t>
      </w:r>
    </w:p>
    <w:p w14:paraId="63B0F60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BIEOS用四个标签描述字符在词中的位置，直观清晰：</w:t>
      </w:r>
    </w:p>
    <w:p w14:paraId="7BFC5469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表1-1 BIEOS标签定义及说明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A1EF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28EBA1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标签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7D09A8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英文全称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4F1BF9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B6E26A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</w:tc>
      </w:tr>
      <w:tr w14:paraId="78FCE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F24C49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0EF249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Begin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E98E7F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多字词的首字符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CCE1FF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"北京"中的"北"</w:t>
            </w:r>
          </w:p>
        </w:tc>
      </w:tr>
      <w:tr w14:paraId="27F77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90B194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3FD302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Inside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A50F5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多字词的中间字符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3258A1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"天安门"中的"安"</w:t>
            </w:r>
          </w:p>
        </w:tc>
      </w:tr>
      <w:tr w14:paraId="1C872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D04E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AB5C33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984DE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多字词的末字符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33E21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"北京"中的"京"</w:t>
            </w:r>
          </w:p>
        </w:tc>
      </w:tr>
      <w:tr w14:paraId="0B981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A141C9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613F35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Single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5F36FA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单字成词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718AB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"我"、"爱"</w:t>
            </w:r>
          </w:p>
        </w:tc>
      </w:tr>
    </w:tbl>
    <w:p w14:paraId="7CF9B6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B47022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标注规则较为简单：单字词标注S，多字词首字符标B、末字符标E、中间字符标I。以"我爱北京天安门"为例，假设标准分词为"我/爱/北京天安门"，则标注为：我-S，爱-S，北-B，京-I，天-I，安-I，门-E。遇到S或E即表示一个词的结束，该信息对后续解码至关重要。</w:t>
      </w:r>
    </w:p>
    <w:p w14:paraId="56618A4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解码是标注的逆过程：沿标签序列从左向右扫描，B-I-...-E连接为一个词，每个S独立成词。该方法简单，但前提是标签序列必须合法，例如B后面不能直接跟S。前馈网络独立预测每个位置的标签，无法保证这种合法性，后文将详细讨论该问题。</w:t>
      </w:r>
    </w:p>
    <w:p w14:paraId="2CABA3E5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16241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2.2 前馈神经网络</w:t>
      </w:r>
      <w:bookmarkEnd w:id="3"/>
    </w:p>
    <w:p w14:paraId="62715407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前馈神经网络结构最为基础，数据从输入经隐藏层到输出逐层前向传播，无反馈连接也无跳跃连接。本实验采用单隐藏层结构，公式如下：</w:t>
      </w:r>
    </w:p>
    <w:p w14:paraId="542BA41F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h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r>
                <m:rPr>
                  <m:nor/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ReLU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(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x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)</m:t>
              </m: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0C54B634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o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W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·</m:t>
              </m:r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h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+</m:t>
              </m:r>
              <m:sSub>
                <m:sSubP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b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74CF7CA1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x为输入的字符嵌入向量，W1和W2分别为两个层的权重，b1和b2为偏置，ReLU即max(0, x)。以下逐一介绍各层的作用：</w:t>
      </w:r>
    </w:p>
    <w:p w14:paraId="3726F3FB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5788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2.2.1 嵌入层（Embedding Layer）</w:t>
      </w:r>
      <w:bookmarkEnd w:id="4"/>
    </w:p>
    <w:p w14:paraId="5E1257F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嵌入层本质上是一张查找表。字符在计算机中仅为整数编号，例如"我"的ID可能为5，"你"可能为8，这种离散的数字无法参与矩阵运算。嵌入层的作用是为每个ID分配一个d维实数向量（本实验中d=64），训练时这些向量随模型一同更新，逐步编码字符的语义信息。参数量等于词表大小乘以维度，2768x64约17万参数。</w:t>
      </w:r>
    </w:p>
    <w:p w14:paraId="5D2ACD48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15570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2.2.2 全连接层与激活函数</w:t>
      </w:r>
      <w:bookmarkEnd w:id="5"/>
    </w:p>
    <w:p w14:paraId="1AD7E53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全连接层将64维的嵌入向量先映射到256维再映射到4维，维度变化为64-256-4。仅做线性变换显然不够，两层线性叠加本质上仍是线性变换，因此中间引入ReLU激活。ReLU得以广泛应用主要基于两点：一是计算效率高，仅需比较正负；二是正区间梯度恒为1，反向传播时不会逐层衰减，而sigmoid和tanh的梯度会逐层衰减，网络加深后便难以训练。</w:t>
      </w:r>
    </w:p>
    <w:p w14:paraId="734C3341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12829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2.2.3 Dropout正则化</w:t>
      </w:r>
      <w:bookmarkEnd w:id="6"/>
    </w:p>
    <w:p w14:paraId="76894D07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Dropout值得注意：训练时随机将30%的神经元输出置零。初看似乎是在干扰训练，但实际上它迫使网络不依赖单一神经元——某个神经元随时可能被丢弃，网络必须学会通过其他路径完成任务。测试时不再丢弃神经元，全部正常输出，这相当于同时集成了多个子网络。</w:t>
      </w:r>
    </w:p>
    <w:p w14:paraId="07211FD9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6472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2.2.4 交叉熵损失函数</w:t>
      </w:r>
      <w:bookmarkEnd w:id="7"/>
    </w:p>
    <w:p w14:paraId="611328C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分词需区分4类标签，采用交叉熵衡量预测与真实标签的差距。公式如下：</w:t>
      </w:r>
    </w:p>
    <w:p w14:paraId="3CC96A34">
      <w:pPr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m:oMathPara>
        <m:oMath>
          <m:box>
            <m:boxPr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boxPr>
            <m:e>
              <m:r>
                <m:rPr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L</m:t>
              </m:r>
              <m:r>
                <m:rPr>
                  <m:sty m:val="p"/>
                </m:r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=−</m:t>
              </m:r>
              <m:nary>
                <m:naryPr>
                  <m:chr m:val="∑"/>
                  <m:limLoc m:val="undOvr"/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aryPr>
                <m:sub>
                  <m:box>
                    <m:box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box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i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</m:box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  <m:e>
                  <m:sSub>
                    <m:sSub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i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log(</m:t>
                  </m:r>
                  <m:sSub>
                    <m:sSubP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accPr>
                        <m:e>
                          <m:box>
                            <m:boxP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boxPr>
                            <m:e>
                              <m:r>
                                <m:rPr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y</m:t>
                              </m:r>
                              <m:ctrl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</m:box>
                          <m:ctrlPr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acc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i</m:t>
                      </m:r>
                      <m:ctrlP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  <m:t>)</m:t>
                  </m:r>
                  <m:ctrlPr>
                    <w:rPr>
                      <w:color w:val="000000" w:themeColor="text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nary>
              <m:ctrl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box>
        </m:oMath>
      </m:oMathPara>
    </w:p>
    <w:p w14:paraId="30BC3EE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yi为真实标签的one-hot向量，yi_hat为softmax后的概率。损失值越小表明预测越准确。PyTorch的CrossEntropyLoss使用便捷，它将softmax和交叉熵合并计算，直接传入原始logits即可，无需先计算softmax再计算损失。</w:t>
      </w:r>
    </w:p>
    <w:p w14:paraId="79E4A744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3989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2.3 前馈网络用于分词的局限性</w:t>
      </w:r>
      <w:bookmarkEnd w:id="8"/>
    </w:p>
    <w:p w14:paraId="4629136B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前馈网络存在一个根本缺陷：为每个字符分配标签时仅依据该字符自身，无法感知上下文信息。然而中文分词恰恰依赖上下文——同一个"学"字，在"学生会"中为B（词首），在"大学生"中为E（词尾），在"数学"中亦为E，在"学习"中又为B。前馈网络无法区分这些情况，只能为所有"学"字给出统一的预测，必然产生大量错误。</w:t>
      </w:r>
    </w:p>
    <w:p w14:paraId="3B197A5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此外，BIEOS标签之间存在严格约束——B后面只能接I或E，S/E后面只能接B或S。但前馈网络独立预测，经常产生B-S、E-I等非法组合，解码出的分词边界严重混乱。解决该问题需引入CRF层约束标签转移，或采用BiLSTM建模上下文。</w:t>
      </w:r>
    </w:p>
    <w:p w14:paraId="5B9DBB6B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6228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三、程序设计流程框图</w:t>
      </w:r>
      <w:bookmarkEnd w:id="9"/>
    </w:p>
    <w:p w14:paraId="1E300E44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本实验的整体流程分为四个阶段：数据预处理-模型构建与训练-预测解码-评估分析。</w:t>
      </w:r>
    </w:p>
    <w:p w14:paraId="4935BF77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15603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3.1 数据预处理阶段</w:t>
      </w:r>
      <w:bookmarkEnd w:id="10"/>
    </w:p>
    <w:p w14:paraId="3871B91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（1）从MSR训练文件读取已分词的句子，每行一条，词语之间用空格分隔；</w:t>
      </w:r>
    </w:p>
    <w:p w14:paraId="3A0A8D7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（2）对每条句子调用gen_tags方法，生成BIEOS标签序列，同时去掉空格拼接回原始文本；</w:t>
      </w:r>
    </w:p>
    <w:p w14:paraId="628C0FF4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（3）遍历所有文本中的字符，构建字符到ID的映射表c2i，包含&lt;PAD&gt;(0)和&lt;UNK&gt;(1)两个特殊标记；</w:t>
      </w:r>
    </w:p>
    <w:p w14:paraId="429D23DE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（4）将文本和标签分别转换为ID序列，用于模型训练。</w:t>
      </w:r>
    </w:p>
    <w:p w14:paraId="280C3C89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Prep: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self.c2i = {"&lt;PAD&gt;": 0, "&lt;UNK&gt;": 1}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self.t2i = {"B": 0, "I": 1, "E": 2, "S": 3}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self.i2t = {v: k for k, v in self.t2i.items()}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gen_tags(self, sent):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tags = []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words = sent.strip().split()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for w in words: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if len(w) == 1: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tags.append("S")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else: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tags.append("B")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tags.extend(["I"] * (len(w) - 2))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tags.append("E")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tags, "".join(words)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build_vocab(self, texts):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for t in texts: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for c in t: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if c not in self.c2i: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        self.c2i[c] = len(self.c2i)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text2id(self, text):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[self.c2i.get(c, 1) for c in text]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tag2id(self, tags):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[self.t2i[t] for t in tags]</w:t>
      </w:r>
    </w:p>
    <w:p w14:paraId="00F9052B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表1-2 数据预处理统计信息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A60F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F6F639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统计项</w:t>
            </w:r>
          </w:p>
        </w:tc>
        <w:tc>
          <w:tcPr>
            <w:tcW w:w="498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1786FB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</w:tr>
      <w:tr w14:paraId="7D04E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6C612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训练样本数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FBE7AD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2000</w:t>
            </w:r>
          </w:p>
        </w:tc>
      </w:tr>
      <w:tr w14:paraId="2458B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FED7D6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词汇表大小（含PAD/UNK）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0971B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2768</w:t>
            </w:r>
          </w:p>
        </w:tc>
      </w:tr>
      <w:tr w14:paraId="28A0E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6C9EDA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UNK率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8414B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0.00%</w:t>
            </w:r>
          </w:p>
        </w:tc>
      </w:tr>
      <w:tr w14:paraId="77535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8B7E4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标签类别数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5D3B5A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4（B/I/E/S）</w:t>
            </w:r>
          </w:p>
        </w:tc>
      </w:tr>
      <w:tr w14:paraId="5E38C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63FCEC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测试样本数</w:t>
            </w:r>
          </w:p>
        </w:tc>
        <w:tc>
          <w:tcPr>
            <w:tcW w:w="498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CD396C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</w:tr>
    </w:tbl>
    <w:p w14:paraId="5959594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762FFC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0184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3.2 模型构建阶段</w:t>
      </w:r>
      <w:bookmarkEnd w:id="11"/>
    </w:p>
    <w:p w14:paraId="3EB9C498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模型采用Embedding + 全连接层的简单结构，具体为：Embedding(2768, 64) - Linear(64, 256) - ReLU - Dropout(0.3) - Linear(256, 4)。各层的输入输出维度变化如下表所示：</w:t>
      </w:r>
    </w:p>
    <w:p w14:paraId="13BF3B99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表1-3 模型各层维度变化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2001"/>
        <w:gridCol w:w="1994"/>
      </w:tblGrid>
      <w:tr w14:paraId="0A40E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9E68D1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层级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78811F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输入维度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522601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输出维度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2B40C3E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参数量</w:t>
            </w:r>
          </w:p>
        </w:tc>
        <w:tc>
          <w:tcPr>
            <w:tcW w:w="199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2774CC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3692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262349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FCA2E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EA6A74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64]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72FBC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2768x64=177,152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CC115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字符向量表示</w:t>
            </w:r>
          </w:p>
        </w:tc>
      </w:tr>
      <w:tr w14:paraId="0769F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867A6B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Linear1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54DA65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64]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8BEC13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668C9B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64x256+256=16,640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4410E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特征提取</w:t>
            </w:r>
          </w:p>
        </w:tc>
      </w:tr>
      <w:tr w14:paraId="5A58B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FE3E2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ReLU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FE238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1C4E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41DCBC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A3528F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非线性激活</w:t>
            </w:r>
          </w:p>
        </w:tc>
      </w:tr>
      <w:tr w14:paraId="52915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AFF0B1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Dropout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E1955B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D8B811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BCC19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E800A3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正则化(p=0.3)</w:t>
            </w:r>
          </w:p>
        </w:tc>
      </w:tr>
      <w:tr w14:paraId="418EC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0EA969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Linear2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07457D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256]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935E34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[batch, seq_len, 4]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7D0B41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256x4+4=1,028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A8F0AC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分类输出</w:t>
            </w:r>
          </w:p>
        </w:tc>
      </w:tr>
    </w:tbl>
    <w:p w14:paraId="4266818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FEDB556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class Model(nn.Module):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__init__(self, vocab, embed, hidden, num_tag):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super().__init__()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self.emb = nn.Embedding(vocab, embed, padding_idx=0)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self.fc1 = nn.Linear(embed, hidden)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self.relu = nn.ReLU()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self.drop = nn.Dropout(0.3)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self.fc2 = nn.Linear(hidden, num_tag)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def forward(self, x):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self.emb(x)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self.fc1(x)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self.relu(x)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self.drop(x)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self.fc2(x)</w:t>
      </w:r>
    </w:p>
    <w:p w14:paraId="4EDF4FCB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9458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3.3 预测解码阶段</w:t>
      </w:r>
      <w:bookmarkEnd w:id="12"/>
    </w:p>
    <w:p w14:paraId="5EFA6C52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预测时，将原始文本送入模型得到每个字符的标签预测，然后按BIEOS规则还原分词结果：从左到右扫描标签序列，将字符依次拼接到当前词中，遇到S或E标签时输出当前词并开始新词。</w:t>
      </w:r>
    </w:p>
    <w:p w14:paraId="2C05B58F">
      <w:pPr>
        <w:shd w:val="clear" w:fill="F2F2F2"/>
        <w:spacing w:before="60" w:after="60" w:line="276" w:lineRule="auto"/>
        <w:ind w:left="45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>def pred(model, text, prep):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model.eval()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with torch.no_grad():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ids = prep.text2id(text)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x = torch.tensor([ids])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out = model(x)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pred_ids = out.argmax(-1)[0].tolist()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tags = [prep.i2t[i] for i in pred_ids]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res, word = [], ""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for c, t in zip(text, tags):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word += c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if t in ("S", "E"):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res.append(word)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    word = ""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if word: res.append(word)</w:t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b w:val="0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res</w:t>
      </w:r>
    </w:p>
    <w:p w14:paraId="6C2F3EA5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3415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四、实验过程记录与实验结果分析</w:t>
      </w:r>
      <w:bookmarkEnd w:id="13"/>
    </w:p>
    <w:p w14:paraId="2FD9C9FD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4557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4.1 训练过程</w:t>
      </w:r>
      <w:bookmarkEnd w:id="14"/>
    </w:p>
    <w:p w14:paraId="30774E9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采用Adam优化器，学习率1e-3，批次大小设为1（即逐句输入），训练20个epoch。训练过程中记录了每个epoch的损失和字符级准确率：</w:t>
      </w:r>
    </w:p>
    <w:p w14:paraId="0908E561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表1-4 训练过程记录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E543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DF9942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Epoch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736CF6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Loss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C00B09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249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A0BE2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E58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367A7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68EC77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0.0251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E60D2A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0.5746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98F0CF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初始阶段，模型快速学习</w:t>
            </w:r>
          </w:p>
        </w:tc>
      </w:tr>
      <w:tr w14:paraId="26762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97FB31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124D4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0.0210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F7660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0.6564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E87B13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准确率提升放缓</w:t>
            </w:r>
          </w:p>
        </w:tc>
      </w:tr>
      <w:tr w14:paraId="6AE89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3935F5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B695D6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0.0202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886DF7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0.6661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2AE0C9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基本稳定</w:t>
            </w:r>
          </w:p>
        </w:tc>
      </w:tr>
      <w:tr w14:paraId="77FEC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B9EAA1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89AEE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0.0199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7CA82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0.6706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1BB85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微幅提升</w:t>
            </w:r>
          </w:p>
        </w:tc>
      </w:tr>
      <w:tr w14:paraId="5F7AE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B059034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933AE9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0.0197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73A9E66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0.6711</w:t>
            </w:r>
          </w:p>
        </w:tc>
        <w:tc>
          <w:tcPr>
            <w:tcW w:w="2493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1693EED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完全收敛</w:t>
            </w:r>
          </w:p>
        </w:tc>
      </w:tr>
    </w:tbl>
    <w:p w14:paraId="21D9EC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025C36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从训练曲线来看，损失从0.0251降至0.0197，准确率从57.46%升至67.11%后趋于稳定。该67%并非训练不充分所致，而是前馈网络的结构性瓶颈——对于有歧义的字符，仅凭单字信息无法正确分类，67%基本对应语料中"无歧义字符"的比例。</w:t>
      </w:r>
    </w:p>
    <w:p w14:paraId="368B3DDD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23423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4.2 测试集评估</w:t>
      </w:r>
      <w:bookmarkEnd w:id="15"/>
    </w:p>
    <w:p w14:paraId="26DA2250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在MSR测试集上抽取200条进行评估，采用词级别的P/R/F1进行衡量。评估流程遵循ICWB2标准：将testing目录的未分词文本输入模型预测，再与gold目录的标准答案逐词对比。</w:t>
      </w:r>
    </w:p>
    <w:p w14:paraId="28BF38C2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表1-5 测试集评估结果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349D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6E8B10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F9A7A7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  <w:tc>
          <w:tcPr>
            <w:tcW w:w="3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0CE9BCE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7A2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96C4C8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F8DD3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0.5022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D3656F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预测正确的词数/预测总词数</w:t>
            </w:r>
          </w:p>
        </w:tc>
      </w:tr>
      <w:tr w14:paraId="79F30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C6C038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838D3E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0.5169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A13530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预测正确的词数/标准总词数</w:t>
            </w:r>
          </w:p>
        </w:tc>
      </w:tr>
      <w:tr w14:paraId="01EEC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AB4D1A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F1 Score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C75DC0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0.5066</w:t>
            </w:r>
          </w:p>
        </w:tc>
        <w:tc>
          <w:tcPr>
            <w:tcW w:w="3324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5D18A4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P和R的调和平均</w:t>
            </w:r>
          </w:p>
        </w:tc>
      </w:tr>
    </w:tbl>
    <w:p w14:paraId="0F387F9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6B0800F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F1仅为0.5066，与工业级分词系统0.95+的水平差距显著。但该结果完全在预期之内——前馈网络独立预测每个字符标签，架构上即决定了其无法处理歧义问题。</w:t>
      </w:r>
    </w:p>
    <w:p w14:paraId="02DBE010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8954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4.3 分词示例分析</w:t>
      </w:r>
      <w:bookmarkEnd w:id="16"/>
    </w:p>
    <w:p w14:paraId="5BCE0428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在测试集评估中，选取几个典型示例分析模型在各类歧义上的表现：</w:t>
      </w:r>
    </w:p>
    <w:p w14:paraId="533DF9A1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表1-6 测试集分词示例及评估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53A31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6B04B1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输入文本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78F17B3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模型输出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ECD92B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标准分词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57EF54A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632489B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16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1CA8721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F1</w:t>
            </w:r>
          </w:p>
        </w:tc>
      </w:tr>
      <w:tr w14:paraId="16DAC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3F870E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扬帆远东做与中国合作的先行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727CF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扬/帆远东做/与/中/国合作/的/先行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9C0652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扬帆/远东/做/与/中国/合作/的/先行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2F4A6F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0.4286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F9E212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0.3750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A22EF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0.4000</w:t>
            </w:r>
          </w:p>
        </w:tc>
      </w:tr>
      <w:tr w14:paraId="21BA9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002F3F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希腊的经济结构较特殊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96984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希腊的/经济/结构/较/特殊/。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C464B9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希腊/的/经济/结构/较/特殊/。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706EC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0.8333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02B6B4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0.7143</w:t>
            </w: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11EFE0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0.7692</w:t>
            </w:r>
          </w:p>
        </w:tc>
      </w:tr>
      <w:tr w14:paraId="281CE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5A22CC0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他要与中国人合作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3C1D31B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他/要/与/中/国人/合作/。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07832A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他/要/与/中国人/合作/。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2EB942F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0.7143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60C2EF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0.8333</w:t>
            </w:r>
          </w:p>
        </w:tc>
        <w:tc>
          <w:tcPr>
            <w:tcW w:w="1662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0FD3714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0.7692</w:t>
            </w:r>
          </w:p>
        </w:tc>
      </w:tr>
    </w:tbl>
    <w:p w14:paraId="2CB087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484FF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"扬帆远东做与中国合作的先行"的F1仅为0.40，是三个示例中最差的。该句存在多处交叉歧义叠加——"扬帆"被拆为"扬/帆远东做"，"中国"被拆为"中/国合作"，模型几乎无法正确处理任何一处歧义。"希腊的经济结构较特殊"和"他要与中国人合作"的F1约0.77，相对较好但仍不理想——"希腊的"被合并、"中国人"被拆分，都是典型的上下文依赖错误。</w:t>
      </w:r>
    </w:p>
    <w:p w14:paraId="41FFCA93">
      <w:pPr>
        <w:pStyle w:val="5"/>
        <w:spacing w:before="120" w:after="12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9797"/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4.3.1 交互测试</w:t>
      </w:r>
      <w:bookmarkEnd w:id="17"/>
    </w:p>
    <w:p w14:paraId="54D799FC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训练完成后进行交互式分词测试，输入任意句子观察模型输出：</w:t>
      </w:r>
    </w:p>
    <w:p w14:paraId="43418145">
      <w:pPr>
        <w:spacing w:before="120" w:after="6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表1-7 交互测试结果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74E5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38375EE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498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</w:tcBorders>
          </w:tcPr>
          <w:p w14:paraId="43F22A6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模型输出</w:t>
            </w:r>
          </w:p>
        </w:tc>
      </w:tr>
      <w:tr w14:paraId="62B85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5CFA9F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我爱北京天安门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576C739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我/爱/北京天安门</w:t>
            </w:r>
          </w:p>
        </w:tc>
      </w:tr>
      <w:tr w14:paraId="28186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07980C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今天天气很好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9B6DB6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今天天气/很/好</w:t>
            </w:r>
          </w:p>
        </w:tc>
      </w:tr>
      <w:tr w14:paraId="221A0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6134829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我在学习深度学习</w:t>
            </w:r>
          </w:p>
        </w:tc>
        <w:tc>
          <w:tcPr>
            <w:tcW w:w="498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</w:tcBorders>
          </w:tcPr>
          <w:p w14:paraId="49D5B61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我/在学习/深度/学习</w:t>
            </w:r>
          </w:p>
        </w:tc>
      </w:tr>
    </w:tbl>
    <w:p w14:paraId="7FEFC45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0F3B2D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交互测试进一步验证了前馈网络的局限性："北京天安门"被合并为一个大词，模型无法识别这是两个独立地名；"今天天气"中两个"天"相邻但属于不同词，模型统一预测导致边界错误；"深度学习"作为固定搭配被拆分为"深度"和"学习"。归纳而言，错误大致分为几类：（1）交叉歧义——"今天天气"中两个"天"相邻但属于不同词，模型为所有"天"统一预测，边界因此出错；（2）组合歧义——"深度学习"作为固定搭配，却被拆分为"深度"和"学习"两个词；（3）专有名词——"北京天安门"被合并为一个大词，模型缺乏相应知识以识别这是两个独立地名。</w:t>
      </w:r>
    </w:p>
    <w:p w14:paraId="281772E6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一个值得注意的例子是"希腊的"被合并为一个词。训练语料中"的"字作为单字词（S标签）出现频率很高，但在"希腊的"这一语境下，模型可能将"希"判为B、"腊"判为I、"的"判为E，组合为一个三字词。其本质是前馈网络对"的"字在不同上下文中无法区分——它仅依据"的"字本身，无法感知上下文信息。</w:t>
      </w:r>
    </w:p>
    <w:p w14:paraId="52598247">
      <w:pPr>
        <w:pStyle w:val="4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22637"/>
      <w:r>
        <w:rPr>
          <w:rFonts w:ascii="黑体" w:hAnsi="黑体" w:eastAsia="黑体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4.4 深入分析：为什么F1只有0.5</w:t>
      </w:r>
      <w:bookmarkEnd w:id="18"/>
    </w:p>
    <w:p w14:paraId="22739035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F1仅为0.5，归根结底源于前馈网络的三个结构性缺陷：</w:t>
      </w:r>
    </w:p>
    <w:p w14:paraId="3486FF6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一是独立预测缺乏语境。为每个字符分配标签时仅依据该字符本身，无法获取上下文信息。而中文分词恰恰依赖上下文，同一字符在不同位置标签可能完全不同。前馈网络无法处理此类歧义，只能输出"平均最优"标签，边界判断必然产生大量错误。</w:t>
      </w:r>
    </w:p>
    <w:p w14:paraId="4B61A66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二是标签一致性无法保证。BIEOS标签有严格约束：B后面只能接I或E，S/E后面只能接B或S。但前馈网络独立预测，B-S、E-I等非法组合频繁出现，解码出的分词边界严重混乱。CRF层可通过学习转移矩阵约束标签序列，而前馈网络缺乏此机制。</w:t>
      </w:r>
    </w:p>
    <w:p w14:paraId="2A14A999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三是67%的训练准确率即为上限。有歧义的字符，无论如何训练，仅凭单字信息都无法正确分类。67%基本对应语料中"无歧义字符"的比例——标点符号、罕见字等在任何上下文中标签均固定，模型可正确处理；标签随上下文变化的字符，模型只能选择最频繁的标签，准确率自然难以提升。</w:t>
      </w:r>
    </w:p>
    <w:p w14:paraId="47725DE0">
      <w:pPr>
        <w:pStyle w:val="3"/>
        <w:spacing w:before="240" w:after="24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29209"/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五、结论与体会</w:t>
      </w:r>
      <w:bookmarkEnd w:id="19"/>
    </w:p>
    <w:p w14:paraId="3EA97283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通过本实验，我对前馈网络在序列标注任务上的局限性有了直观的认识。BIEOS标注确实巧妙，为每个字符分类即可还原分词结果，思路清晰且实现简单。但前馈网络独立预测的机制从根本上无法处理歧义，67%的训练准确率和0.5066的测试F1基本是"仅看单字"所能达到的上限。</w:t>
      </w:r>
    </w:p>
    <w:p w14:paraId="03FF538A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典型的例子是"今天天气"——两个"天"相邻，标签却完全不同（前一个E后一个B），前馈网络无法区分。这使我真正理解了序列标注为何需要上下文建模：并非锦上添花，而是不可或缺。后续采用BiLSTM捕捉序列信息，或引入CRF层约束标签转移，F1应能显著提升。</w:t>
      </w:r>
    </w:p>
    <w:p w14:paraId="4DA3D20E">
      <w:pPr>
        <w:spacing w:line="360" w:lineRule="auto"/>
        <w:ind w:firstLine="48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此外，ICWB2的评估流程也值得关注——testing和gold分开存储，评估采用词级P/R/F1而非字符级准确率，更能反映分词质量。字符级67%看似尚可，词级F1仅为0.5，说明一个词中只要有一个字符标注错误则整个词即判定错误，错误的放大效应十分显著。</w:t>
      </w:r>
    </w:p>
    <w:sectPr>
      <w:footerReference r:id="rId5" w:type="default"/>
      <w:pgSz w:w="12240" w:h="15840"/>
      <w:pgMar w:top="851" w:right="1134" w:bottom="851" w:left="1134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DBA11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49EC0A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49EC0A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55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4307</Words>
  <Characters>6164</Characters>
  <Lines>0</Lines>
  <Paragraphs>0</Paragraphs>
  <TotalTime>0</TotalTime>
  <ScaleCrop>false</ScaleCrop>
  <LinksUpToDate>false</LinksUpToDate>
  <CharactersWithSpaces>6799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樱.玖.</dc:creator>
  <cp:lastModifiedBy>樱.玖.</cp:lastModifiedBy>
  <cp:revision>1</cp:revision>
  <dcterms:created xsi:type="dcterms:W3CDTF">2013-12-23T23:15:00Z</dcterms:created>
  <dcterms:modified xsi:type="dcterms:W3CDTF">2026-06-15T11:31:49Z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eyJoZGlkIjoiZjFmZWIzNDg2MmIzZjExOTIzMmViNTBmYTMwYTk0ZWYiLCJ1c2VySWQiOiIxNDcwNDMwMDQ0In0=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B77F97F5253C4D958F34CA8544CB3D2B_12</vt:lpwstr>
  </property>
</Properties>
</file>