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98B5D">
      <w:pPr>
        <w:spacing w:after="1920"/>
      </w:pPr>
    </w:p>
    <w:p w14:paraId="7301E09A">
      <w:pPr>
        <w:spacing w:after="360"/>
        <w:jc w:val="center"/>
      </w:pPr>
      <w:r>
        <w:rPr>
          <w:rFonts w:ascii="Calibri" w:hAnsi="Calibri" w:eastAsia="微软雅黑"/>
          <w:b/>
          <w:color w:val="000000"/>
          <w:sz w:val="22"/>
        </w:rPr>
        <w:t>产品操作文档</w:t>
      </w:r>
    </w:p>
    <w:p w14:paraId="7B8D77AB">
      <w:pPr>
        <w:pStyle w:val="31"/>
        <w:spacing w:after="200"/>
        <w:jc w:val="center"/>
      </w:pPr>
      <w:r>
        <w:rPr>
          <w:rFonts w:ascii="Calibri" w:hAnsi="Calibri" w:eastAsia="微软雅黑"/>
          <w:b/>
          <w:color w:val="000000"/>
          <w:sz w:val="60"/>
        </w:rPr>
        <w:t>ZWHAND B06 上位机</w:t>
      </w:r>
    </w:p>
    <w:p w14:paraId="6318571A">
      <w:pPr>
        <w:pStyle w:val="31"/>
        <w:spacing w:after="160"/>
        <w:jc w:val="center"/>
      </w:pPr>
      <w:r>
        <w:rPr>
          <w:rFonts w:ascii="Calibri" w:hAnsi="Calibri" w:eastAsia="微软雅黑"/>
          <w:b/>
          <w:color w:val="000000"/>
          <w:sz w:val="40"/>
        </w:rPr>
        <w:t>功能操作说明书</w:t>
      </w:r>
    </w:p>
    <w:p w14:paraId="53D32B0A">
      <w:pPr>
        <w:spacing w:after="1440"/>
        <w:jc w:val="center"/>
      </w:pPr>
      <w:r>
        <w:rPr>
          <w:rFonts w:ascii="Calibri" w:hAnsi="Calibri" w:eastAsia="微软雅黑"/>
          <w:color w:val="000000"/>
          <w:sz w:val="24"/>
        </w:rPr>
        <w:t>六电机灵巧手桌面控制软件</w:t>
      </w:r>
    </w:p>
    <w:p w14:paraId="1E6F78EC">
      <w:pPr>
        <w:spacing w:after="100"/>
        <w:jc w:val="center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  <w:color w:val="000000"/>
          <w:sz w:val="21"/>
        </w:rPr>
        <w:t>适用软件版本：V1.0.5</w:t>
      </w:r>
    </w:p>
    <w:p w14:paraId="6792BA21">
      <w:pPr>
        <w:spacing w:after="100"/>
        <w:jc w:val="center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  <w:color w:val="000000"/>
          <w:sz w:val="21"/>
        </w:rPr>
        <w:t>文档版本：V1.0.5</w:t>
      </w:r>
    </w:p>
    <w:p w14:paraId="3956417C">
      <w:pPr>
        <w:spacing w:after="100"/>
        <w:jc w:val="center"/>
      </w:pPr>
      <w:r>
        <w:rPr>
          <w:rFonts w:ascii="Calibri" w:hAnsi="Calibri" w:eastAsia="微软雅黑"/>
          <w:b/>
          <w:color w:val="000000"/>
          <w:sz w:val="21"/>
        </w:rPr>
        <w:t>编制日期：2026 年 10 月 28 日</w:t>
      </w:r>
    </w:p>
    <w:p w14:paraId="4C60F41C">
      <w:r>
        <w:br w:type="page"/>
      </w:r>
    </w:p>
    <w:p w14:paraId="12D58BC0">
      <w:pPr>
        <w:pStyle w:val="4"/>
        <w:spacing w:before="0"/>
      </w:pPr>
      <w:r>
        <w:rPr>
          <w:rFonts w:ascii="Calibri" w:hAnsi="Calibri" w:eastAsia="微软雅黑"/>
          <w:b/>
          <w:color w:val="000000"/>
          <w:sz w:val="26"/>
        </w:rPr>
        <w:t>文档控制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768"/>
      </w:tblGrid>
      <w:tr w14:paraId="6473FE8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</w:tblPrEx>
        <w:trPr>
          <w:cantSplit/>
          <w:tblHeader/>
          <w:jc w:val="center"/>
        </w:trPr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A96D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项目</w:t>
            </w:r>
          </w:p>
        </w:tc>
        <w:tc>
          <w:tcPr>
            <w:tcW w:w="67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129E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内容</w:t>
            </w:r>
          </w:p>
        </w:tc>
      </w:tr>
      <w:tr w14:paraId="26E800C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DED4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文档名称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E00F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ZWHAND B06 上位机功能操作说明书</w:t>
            </w:r>
          </w:p>
        </w:tc>
      </w:tr>
      <w:tr w14:paraId="7800E5F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32E3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适用对象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775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设备操作员、调试工程师、售后与维护人员</w:t>
            </w:r>
          </w:p>
        </w:tc>
      </w:tr>
      <w:tr w14:paraId="618DC2F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B78D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适用系统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2998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Windows 64 位</w:t>
            </w:r>
          </w:p>
        </w:tc>
      </w:tr>
      <w:tr w14:paraId="5AA0FA0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918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配套设备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05F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ZWHAND B06 六电机灵巧手，左手或右手</w:t>
            </w:r>
          </w:p>
        </w:tc>
      </w:tr>
      <w:tr w14:paraId="53253AA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CCD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适用软件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5CC8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V1.0.5</w:t>
            </w:r>
            <w:bookmarkStart w:id="16" w:name="_GoBack"/>
            <w:bookmarkEnd w:id="16"/>
          </w:p>
        </w:tc>
      </w:tr>
      <w:tr w14:paraId="764D2B6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7552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文档范围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351A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连接、六电机控制、多模式控制、状态、手势、音乐舞蹈、视觉控制、OTA 与数据维护</w:t>
            </w:r>
          </w:p>
        </w:tc>
      </w:tr>
    </w:tbl>
    <w:p w14:paraId="5017900D">
      <w:pPr>
        <w:spacing w:after="0"/>
      </w:pPr>
    </w:p>
    <w:p w14:paraId="68EFF306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修订记录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6192"/>
      </w:tblGrid>
      <w:tr w14:paraId="3E0AA24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4851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版本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8DCB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日期</w:t>
            </w:r>
          </w:p>
        </w:tc>
        <w:tc>
          <w:tcPr>
            <w:tcW w:w="61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4973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修订说明</w:t>
            </w:r>
          </w:p>
        </w:tc>
      </w:tr>
      <w:tr w14:paraId="7B5A615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962C0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V1.0.5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D28C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2026-10-28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7A5C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建立 B06 专用操作说明，覆盖当前功能入口、通讯量程、多手音乐舞蹈、视觉控制及固件升级。</w:t>
            </w:r>
          </w:p>
        </w:tc>
      </w:tr>
    </w:tbl>
    <w:p w14:paraId="04CFA4AA">
      <w:pPr>
        <w:spacing w:after="0"/>
      </w:pPr>
    </w:p>
    <w:p w14:paraId="7C612B97">
      <w:r>
        <w:rPr>
          <w:rFonts w:ascii="Calibri" w:hAnsi="Calibri" w:eastAsia="微软雅黑"/>
          <w:b w:val="0"/>
          <w:color w:val="202124"/>
          <w:sz w:val="22"/>
        </w:rPr>
        <w:t>阅读提示  本说明书以 B06 中文界面为准。图中连接状态、动作和曲线数据为界面示例，不代表实机测量；图中的端口、ID、速率和动作值不能直接用于现场设备。部分界面图的主题或文字细节可能与运行版本略有差异，操作参数以正文说明和当前界面为准。</w:t>
      </w:r>
    </w:p>
    <w:p w14:paraId="20F2D94A">
      <w:r>
        <w:rPr>
          <w:rFonts w:ascii="Calibri" w:hAnsi="Calibri" w:eastAsia="微软雅黑"/>
          <w:b w:val="0"/>
          <w:color w:val="202124"/>
          <w:sz w:val="22"/>
        </w:rPr>
        <w:t>首次使用建议按第 2～7 章完成准备、连接、低幅度控制和反馈检查，再使用动作库、舞蹈及摄像头识别。固件升级前完整阅读第 11 章。</w:t>
      </w:r>
    </w:p>
    <w:p w14:paraId="7882BF24">
      <w:r>
        <w:br w:type="page"/>
      </w:r>
    </w:p>
    <w:p w14:paraId="79AE778D">
      <w:pPr>
        <w:pStyle w:val="4"/>
        <w:spacing w:before="0"/>
      </w:pPr>
      <w:r>
        <w:rPr>
          <w:rFonts w:ascii="Calibri" w:hAnsi="Calibri" w:eastAsia="微软雅黑"/>
          <w:b/>
          <w:color w:val="000000"/>
          <w:sz w:val="26"/>
        </w:rPr>
        <w:t>目录</w:t>
      </w:r>
    </w:p>
    <w:p w14:paraId="0BF80F27">
      <w:pPr>
        <w:spacing w:after="240"/>
      </w:pPr>
      <w:r>
        <w:fldChar w:fldCharType="begin"/>
      </w:r>
      <w:r>
        <w:instrText xml:space="preserve"> HYPERLINK \l "b06_ch_1" \h </w:instrText>
      </w:r>
      <w:r>
        <w:fldChar w:fldCharType="separate"/>
      </w:r>
      <w:r>
        <w:rPr>
          <w:color w:val="000000"/>
        </w:rPr>
        <w:t>1 文档概述与安全要求</w:t>
      </w:r>
      <w:r>
        <w:rPr>
          <w:color w:val="000000"/>
        </w:rPr>
        <w:fldChar w:fldCharType="end"/>
      </w:r>
    </w:p>
    <w:p w14:paraId="27778952">
      <w:pPr>
        <w:spacing w:after="240"/>
      </w:pPr>
      <w:r>
        <w:fldChar w:fldCharType="begin"/>
      </w:r>
      <w:r>
        <w:instrText xml:space="preserve"> HYPERLINK \l "b06_ch_2" \h </w:instrText>
      </w:r>
      <w:r>
        <w:fldChar w:fldCharType="separate"/>
      </w:r>
      <w:r>
        <w:rPr>
          <w:color w:val="000000"/>
        </w:rPr>
        <w:t>2 软件准备 启动与退出</w:t>
      </w:r>
      <w:r>
        <w:rPr>
          <w:color w:val="000000"/>
        </w:rPr>
        <w:fldChar w:fldCharType="end"/>
      </w:r>
    </w:p>
    <w:p w14:paraId="42E1CD4E">
      <w:pPr>
        <w:spacing w:after="240"/>
      </w:pPr>
      <w:r>
        <w:fldChar w:fldCharType="begin"/>
      </w:r>
      <w:r>
        <w:instrText xml:space="preserve"> HYPERLINK \l "b06_ch_3" \h </w:instrText>
      </w:r>
      <w:r>
        <w:fldChar w:fldCharType="separate"/>
      </w:r>
      <w:r>
        <w:rPr>
          <w:color w:val="000000"/>
        </w:rPr>
        <w:t>3 主界面与功能入口</w:t>
      </w:r>
      <w:r>
        <w:rPr>
          <w:color w:val="000000"/>
        </w:rPr>
        <w:fldChar w:fldCharType="end"/>
      </w:r>
    </w:p>
    <w:p w14:paraId="43640B6C">
      <w:pPr>
        <w:spacing w:after="240"/>
      </w:pPr>
      <w:r>
        <w:fldChar w:fldCharType="begin"/>
      </w:r>
      <w:r>
        <w:instrText xml:space="preserve"> HYPERLINK \l "b06_ch_4" \h </w:instrText>
      </w:r>
      <w:r>
        <w:fldChar w:fldCharType="separate"/>
      </w:r>
      <w:r>
        <w:rPr>
          <w:color w:val="000000"/>
        </w:rPr>
        <w:t>4 设备连接与断开</w:t>
      </w:r>
      <w:r>
        <w:rPr>
          <w:color w:val="000000"/>
        </w:rPr>
        <w:fldChar w:fldCharType="end"/>
      </w:r>
    </w:p>
    <w:p w14:paraId="616B1ACE">
      <w:pPr>
        <w:spacing w:after="240"/>
      </w:pPr>
      <w:r>
        <w:fldChar w:fldCharType="begin"/>
      </w:r>
      <w:r>
        <w:instrText xml:space="preserve"> HYPERLINK \l "b06_ch_5" \h </w:instrText>
      </w:r>
      <w:r>
        <w:fldChar w:fldCharType="separate"/>
      </w:r>
      <w:r>
        <w:rPr>
          <w:color w:val="000000"/>
        </w:rPr>
        <w:t>5 关节位置与模式控制</w:t>
      </w:r>
      <w:r>
        <w:rPr>
          <w:color w:val="000000"/>
        </w:rPr>
        <w:fldChar w:fldCharType="end"/>
      </w:r>
    </w:p>
    <w:p w14:paraId="19830161">
      <w:pPr>
        <w:spacing w:after="240"/>
      </w:pPr>
      <w:r>
        <w:fldChar w:fldCharType="begin"/>
      </w:r>
      <w:r>
        <w:instrText xml:space="preserve"> HYPERLINK \l "b06_ch_6" \h </w:instrText>
      </w:r>
      <w:r>
        <w:fldChar w:fldCharType="separate"/>
      </w:r>
      <w:r>
        <w:rPr>
          <w:color w:val="000000"/>
        </w:rPr>
        <w:t>6 参数 安全与系统设置</w:t>
      </w:r>
      <w:r>
        <w:rPr>
          <w:color w:val="000000"/>
        </w:rPr>
        <w:fldChar w:fldCharType="end"/>
      </w:r>
    </w:p>
    <w:p w14:paraId="28DBE664">
      <w:pPr>
        <w:spacing w:after="240"/>
      </w:pPr>
      <w:r>
        <w:fldChar w:fldCharType="begin"/>
      </w:r>
      <w:r>
        <w:instrText xml:space="preserve"> HYPERLINK \l "b06_ch_7" \h </w:instrText>
      </w:r>
      <w:r>
        <w:fldChar w:fldCharType="separate"/>
      </w:r>
      <w:r>
        <w:rPr>
          <w:color w:val="000000"/>
        </w:rPr>
        <w:t>7 状态反馈与实时曲线</w:t>
      </w:r>
      <w:r>
        <w:rPr>
          <w:color w:val="000000"/>
        </w:rPr>
        <w:fldChar w:fldCharType="end"/>
      </w:r>
    </w:p>
    <w:p w14:paraId="41806BCD">
      <w:pPr>
        <w:spacing w:after="240"/>
      </w:pPr>
      <w:r>
        <w:fldChar w:fldCharType="begin"/>
      </w:r>
      <w:r>
        <w:instrText xml:space="preserve"> HYPERLINK \l "b06_ch_8" \h </w:instrText>
      </w:r>
      <w:r>
        <w:fldChar w:fldCharType="separate"/>
      </w:r>
      <w:r>
        <w:rPr>
          <w:color w:val="000000"/>
        </w:rPr>
        <w:t>8 预设手势动作库</w:t>
      </w:r>
      <w:r>
        <w:rPr>
          <w:color w:val="000000"/>
        </w:rPr>
        <w:fldChar w:fldCharType="end"/>
      </w:r>
    </w:p>
    <w:p w14:paraId="0BB0749A">
      <w:pPr>
        <w:spacing w:after="240"/>
      </w:pPr>
      <w:r>
        <w:fldChar w:fldCharType="begin"/>
      </w:r>
      <w:r>
        <w:instrText xml:space="preserve"> HYPERLINK \l "b06_ch_9" \h </w:instrText>
      </w:r>
      <w:r>
        <w:fldChar w:fldCharType="separate"/>
      </w:r>
      <w:r>
        <w:rPr>
          <w:color w:val="000000"/>
        </w:rPr>
        <w:t>9 音乐律动手势舞</w:t>
      </w:r>
      <w:r>
        <w:rPr>
          <w:color w:val="000000"/>
        </w:rPr>
        <w:fldChar w:fldCharType="end"/>
      </w:r>
    </w:p>
    <w:p w14:paraId="3BB9C499">
      <w:pPr>
        <w:spacing w:after="240"/>
      </w:pPr>
      <w:r>
        <w:fldChar w:fldCharType="begin"/>
      </w:r>
      <w:r>
        <w:instrText xml:space="preserve"> HYPERLINK \l "b06_ch_10" \h </w:instrText>
      </w:r>
      <w:r>
        <w:fldChar w:fldCharType="separate"/>
      </w:r>
      <w:r>
        <w:rPr>
          <w:color w:val="000000"/>
        </w:rPr>
        <w:t>10 摄像头视觉控制</w:t>
      </w:r>
      <w:r>
        <w:rPr>
          <w:color w:val="000000"/>
        </w:rPr>
        <w:fldChar w:fldCharType="end"/>
      </w:r>
    </w:p>
    <w:p w14:paraId="5C952EC1">
      <w:pPr>
        <w:spacing w:after="240"/>
      </w:pPr>
      <w:r>
        <w:fldChar w:fldCharType="begin"/>
      </w:r>
      <w:r>
        <w:instrText xml:space="preserve"> HYPERLINK \l "b06_ch_11" \h </w:instrText>
      </w:r>
      <w:r>
        <w:fldChar w:fldCharType="separate"/>
      </w:r>
      <w:r>
        <w:rPr>
          <w:color w:val="000000"/>
        </w:rPr>
        <w:t>11 固件 OTA 升级</w:t>
      </w:r>
      <w:r>
        <w:rPr>
          <w:color w:val="000000"/>
        </w:rPr>
        <w:fldChar w:fldCharType="end"/>
      </w:r>
    </w:p>
    <w:p w14:paraId="170BB11C">
      <w:pPr>
        <w:spacing w:after="240"/>
      </w:pPr>
      <w:r>
        <w:fldChar w:fldCharType="begin"/>
      </w:r>
      <w:r>
        <w:instrText xml:space="preserve"> HYPERLINK \l "b06_ch_12" \h </w:instrText>
      </w:r>
      <w:r>
        <w:fldChar w:fldCharType="separate"/>
      </w:r>
      <w:r>
        <w:rPr>
          <w:color w:val="000000"/>
        </w:rPr>
        <w:t>12 命令日志</w:t>
      </w:r>
      <w:r>
        <w:rPr>
          <w:color w:val="000000"/>
        </w:rPr>
        <w:fldChar w:fldCharType="end"/>
      </w:r>
    </w:p>
    <w:p w14:paraId="02098659">
      <w:pPr>
        <w:spacing w:after="240"/>
      </w:pPr>
      <w:r>
        <w:fldChar w:fldCharType="begin"/>
      </w:r>
      <w:r>
        <w:instrText xml:space="preserve"> HYPERLINK \l "b06_ch_13" \h </w:instrText>
      </w:r>
      <w:r>
        <w:fldChar w:fldCharType="separate"/>
      </w:r>
      <w:r>
        <w:rPr>
          <w:color w:val="000000"/>
        </w:rPr>
        <w:t>13 模型 语言与软件更新</w:t>
      </w:r>
      <w:r>
        <w:rPr>
          <w:color w:val="000000"/>
        </w:rPr>
        <w:fldChar w:fldCharType="end"/>
      </w:r>
    </w:p>
    <w:p w14:paraId="1BCD88F2">
      <w:pPr>
        <w:spacing w:after="240"/>
      </w:pPr>
      <w:r>
        <w:fldChar w:fldCharType="begin"/>
      </w:r>
      <w:r>
        <w:instrText xml:space="preserve"> HYPERLINK \l "b06_ch_14" \h </w:instrText>
      </w:r>
      <w:r>
        <w:fldChar w:fldCharType="separate"/>
      </w:r>
      <w:r>
        <w:rPr>
          <w:color w:val="000000"/>
        </w:rPr>
        <w:t>14 数据文件与维护</w:t>
      </w:r>
      <w:r>
        <w:rPr>
          <w:color w:val="000000"/>
        </w:rPr>
        <w:fldChar w:fldCharType="end"/>
      </w:r>
    </w:p>
    <w:p w14:paraId="4D22CA02">
      <w:pPr>
        <w:spacing w:after="240"/>
      </w:pPr>
      <w:r>
        <w:fldChar w:fldCharType="begin"/>
      </w:r>
      <w:r>
        <w:instrText xml:space="preserve"> HYPERLINK \l "b06_ch_15" \h </w:instrText>
      </w:r>
      <w:r>
        <w:fldChar w:fldCharType="separate"/>
      </w:r>
      <w:r>
        <w:rPr>
          <w:color w:val="000000"/>
        </w:rPr>
        <w:t>15 故障排查</w:t>
      </w:r>
      <w:r>
        <w:rPr>
          <w:color w:val="000000"/>
        </w:rPr>
        <w:fldChar w:fldCharType="end"/>
      </w:r>
    </w:p>
    <w:p w14:paraId="2201518A">
      <w:pPr>
        <w:spacing w:after="240"/>
      </w:pPr>
      <w:r>
        <w:fldChar w:fldCharType="begin"/>
      </w:r>
      <w:r>
        <w:instrText xml:space="preserve"> HYPERLINK \l "b06_ch_16" \h </w:instrText>
      </w:r>
      <w:r>
        <w:fldChar w:fldCharType="separate"/>
      </w:r>
      <w:r>
        <w:rPr>
          <w:color w:val="000000"/>
        </w:rPr>
        <w:t>附录 A 操作检查表</w:t>
      </w:r>
      <w:r>
        <w:rPr>
          <w:color w:val="000000"/>
        </w:rPr>
        <w:fldChar w:fldCharType="end"/>
      </w:r>
    </w:p>
    <w:p w14:paraId="19655DAA">
      <w:r>
        <w:br w:type="page"/>
      </w:r>
    </w:p>
    <w:p w14:paraId="06E5E573">
      <w:pPr>
        <w:pStyle w:val="3"/>
        <w:spacing w:before="0"/>
      </w:pPr>
      <w:bookmarkStart w:id="0" w:name="b06_ch_1"/>
      <w:r>
        <w:rPr>
          <w:rFonts w:ascii="Calibri" w:hAnsi="Calibri" w:eastAsia="微软雅黑"/>
          <w:b/>
          <w:color w:val="000000"/>
          <w:sz w:val="32"/>
        </w:rPr>
        <w:t>1 文档概述与安全要求</w:t>
      </w:r>
      <w:bookmarkEnd w:id="0"/>
    </w:p>
    <w:p w14:paraId="17564989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1.1 文档目的</w:t>
      </w:r>
    </w:p>
    <w:p w14:paraId="0732D1A4">
      <w:r>
        <w:rPr>
          <w:rFonts w:ascii="Calibri" w:hAnsi="Calibri" w:eastAsia="微软雅黑"/>
          <w:b w:val="0"/>
          <w:color w:val="202124"/>
          <w:sz w:val="22"/>
        </w:rPr>
        <w:t>本说明书指导用户使用 B06 上位机完成设备连接、六路电机控制、参数设置、状态确认、动作编排、摄像头识别和固件维护。操作结果应通过有效通讯反馈与实机观察确认。模型姿态、目标数值或指令发送成功，均不能单独证明设备已经到位。</w:t>
      </w:r>
    </w:p>
    <w:p w14:paraId="21D60925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1.2 安全要求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3168"/>
        <w:gridCol w:w="5184"/>
      </w:tblGrid>
      <w:tr w14:paraId="08DC8F5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63E8D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标识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321BF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含义</w:t>
            </w:r>
          </w:p>
        </w:tc>
        <w:tc>
          <w:tcPr>
            <w:tcW w:w="51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09283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操作要求</w:t>
            </w:r>
          </w:p>
        </w:tc>
      </w:tr>
      <w:tr w14:paraId="42DC777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D603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危险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A49A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运动可能造成夹持或机械干涉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303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人员、线缆及障碍物远离活动范围；异常运动时立即按现场流程停止设备。</w:t>
            </w:r>
          </w:p>
        </w:tc>
      </w:tr>
      <w:tr w14:paraId="3434E63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A426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警告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9622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参数与升级操作可能改变设备状态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1C9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修改 ID、波特率、恢复出厂或升级前记录原配置；保持供电和连接稳定。</w:t>
            </w:r>
          </w:p>
        </w:tc>
      </w:tr>
      <w:tr w14:paraId="2CCB667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</w:tblPrEx>
        <w:trPr>
          <w:cantSplit/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BE56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注意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78F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界面显示需结合读取结果判断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C8F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先检查连接及反馈，再执行动作；保留错误提示和原始日志。</w:t>
            </w:r>
          </w:p>
        </w:tc>
      </w:tr>
    </w:tbl>
    <w:p w14:paraId="3BA7B48F">
      <w:pPr>
        <w:spacing w:after="0"/>
      </w:pPr>
    </w:p>
    <w:p w14:paraId="1E076172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1.3 首次操作顺序</w:t>
      </w:r>
    </w:p>
    <w:p w14:paraId="753F74A2">
      <w:r>
        <w:rPr>
          <w:rFonts w:ascii="Calibri" w:hAnsi="Calibri" w:eastAsia="微软雅黑"/>
          <w:b w:val="0"/>
          <w:color w:val="202124"/>
          <w:sz w:val="22"/>
        </w:rPr>
        <w:t>步骤 1  核对设备手型、ID、供电及通信线缆，连接普通控制模式。</w:t>
      </w:r>
    </w:p>
    <w:p w14:paraId="4B66BFAF">
      <w:r>
        <w:rPr>
          <w:rFonts w:ascii="Calibri" w:hAnsi="Calibri" w:eastAsia="微软雅黑"/>
          <w:b w:val="0"/>
          <w:color w:val="202124"/>
          <w:sz w:val="22"/>
        </w:rPr>
        <w:t>步骤 2  读取整机信息、电机位置及故障状态，确认反馈有效。</w:t>
      </w:r>
    </w:p>
    <w:p w14:paraId="00FA0AEE">
      <w:r>
        <w:rPr>
          <w:rFonts w:ascii="Calibri" w:hAnsi="Calibri" w:eastAsia="微软雅黑"/>
          <w:b w:val="0"/>
          <w:color w:val="202124"/>
          <w:sz w:val="22"/>
        </w:rPr>
        <w:t>步骤 3  设置适合设备和负载的速度、电流限制，先选择单个电机做小幅度动作。</w:t>
      </w:r>
    </w:p>
    <w:p w14:paraId="000B4396">
      <w:r>
        <w:rPr>
          <w:rFonts w:ascii="Calibri" w:hAnsi="Calibri" w:eastAsia="微软雅黑"/>
          <w:b w:val="0"/>
          <w:color w:val="202124"/>
          <w:sz w:val="22"/>
        </w:rPr>
        <w:t>步骤 4  确认运动方向、行程和反馈一致后，再运行整手、多设备或视觉控制。</w:t>
      </w:r>
    </w:p>
    <w:p w14:paraId="3DFD4892">
      <w:r>
        <w:rPr>
          <w:rFonts w:ascii="Calibri" w:hAnsi="Calibri" w:eastAsia="微软雅黑"/>
          <w:b w:val="0"/>
          <w:color w:val="202124"/>
          <w:sz w:val="22"/>
        </w:rPr>
        <w:t>校准可能引发设备运动。执行“整手校准”“校准选中”或多 ID 校准前应卸除不必要负载，留出运动空间；等待设备完成后再继续操作。</w:t>
      </w:r>
    </w:p>
    <w:p w14:paraId="3627DCB6">
      <w:r>
        <w:br w:type="page"/>
      </w:r>
    </w:p>
    <w:p w14:paraId="2D5076F5">
      <w:pPr>
        <w:pStyle w:val="3"/>
        <w:spacing w:before="0"/>
      </w:pPr>
      <w:bookmarkStart w:id="1" w:name="b06_ch_2"/>
      <w:r>
        <w:rPr>
          <w:rFonts w:ascii="Calibri" w:hAnsi="Calibri" w:eastAsia="微软雅黑"/>
          <w:b/>
          <w:color w:val="000000"/>
          <w:sz w:val="32"/>
        </w:rPr>
        <w:t>2 软件准备 启动与退出</w:t>
      </w:r>
      <w:bookmarkEnd w:id="1"/>
    </w:p>
    <w:p w14:paraId="2E531863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2.1 运行环境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3B4B91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</w:tblPrEx>
        <w:trPr>
          <w:cantSplit/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851A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类别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F266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要求</w:t>
            </w:r>
          </w:p>
        </w:tc>
      </w:tr>
      <w:tr w14:paraId="2CF9791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AE49F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系统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35FA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Windows 64 位，使用交付安装包及兼容驱动。</w:t>
            </w:r>
          </w:p>
        </w:tc>
      </w:tr>
      <w:tr w14:paraId="3A0DD7B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9EA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显示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F1E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建议 1440 × 900 或更高；界面跟随 Windows 显示缩放。</w:t>
            </w:r>
          </w:p>
        </w:tc>
      </w:tr>
      <w:tr w14:paraId="02A31D2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E1B7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通讯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017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RS485 转换器，或支持所选 CAN/CANFD 模式的 ZLG/ZQWL 适配器。</w:t>
            </w:r>
          </w:p>
        </w:tc>
      </w:tr>
      <w:tr w14:paraId="0C1FCEC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9DC2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可选设备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9E2D7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视觉控制需要可用摄像头；音乐预览需要音频输出设备。</w:t>
            </w:r>
          </w:p>
        </w:tc>
      </w:tr>
      <w:tr w14:paraId="654FE64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87F7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资源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D0CF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保留软件目录中的 DLL、URDF 模型、图标、手势与音乐资源。</w:t>
            </w:r>
          </w:p>
        </w:tc>
      </w:tr>
    </w:tbl>
    <w:p w14:paraId="19D30284">
      <w:pPr>
        <w:spacing w:after="0"/>
      </w:pPr>
    </w:p>
    <w:p w14:paraId="2A1845BA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2.2 安装与启动</w:t>
      </w:r>
    </w:p>
    <w:p w14:paraId="79B7B94B">
      <w:r>
        <w:rPr>
          <w:rFonts w:ascii="Calibri" w:hAnsi="Calibri" w:eastAsia="微软雅黑"/>
          <w:b w:val="0"/>
          <w:color w:val="202124"/>
          <w:sz w:val="22"/>
        </w:rPr>
        <w:t>步骤 1  运行交付的 ZWHAND_B06_Setup_v1.0.5.exe，按向导安装。默认安装位置为 %LOCALAPPDATA%\Programs\ZWHAND B06。</w:t>
      </w:r>
    </w:p>
    <w:p w14:paraId="373B2294">
      <w:r>
        <w:rPr>
          <w:rFonts w:ascii="Calibri" w:hAnsi="Calibri" w:eastAsia="微软雅黑"/>
          <w:b w:val="0"/>
          <w:color w:val="202124"/>
          <w:sz w:val="22"/>
        </w:rPr>
        <w:t>步骤 2  安装相应串口或 CAN/CANFD 适配器驱动，确认 Windows 能识别设备。</w:t>
      </w:r>
    </w:p>
    <w:p w14:paraId="4C1F02D4">
      <w:r>
        <w:rPr>
          <w:rFonts w:ascii="Calibri" w:hAnsi="Calibri" w:eastAsia="微软雅黑"/>
          <w:b w:val="0"/>
          <w:color w:val="202124"/>
          <w:sz w:val="22"/>
        </w:rPr>
        <w:t>步骤 3  启动桌面快捷方式，或在完整便携目录中运行 ZWHAND_B06.exe。便携版应保留 _internal 目录，不要只复制 EXE。</w:t>
      </w:r>
    </w:p>
    <w:p w14:paraId="4BF92C88">
      <w:r>
        <w:rPr>
          <w:rFonts w:ascii="Calibri" w:hAnsi="Calibri" w:eastAsia="微软雅黑"/>
          <w:b w:val="0"/>
          <w:color w:val="202124"/>
          <w:sz w:val="22"/>
        </w:rPr>
        <w:t>步骤 4  等待模型加载并进入设备连接页，核对右下角 Version 1.0.5。</w:t>
      </w:r>
    </w:p>
    <w:p w14:paraId="16AC6498">
      <w:r>
        <w:rPr>
          <w:rFonts w:ascii="Calibri" w:hAnsi="Calibri" w:eastAsia="微软雅黑"/>
          <w:b w:val="0"/>
          <w:color w:val="202124"/>
          <w:sz w:val="22"/>
        </w:rPr>
        <w:t>已配置依赖的源码环境可在项目根目录运行 python -m ZWHAND_B06.main。普通使用者优先采用交付安装包。软件具有单实例限制，重复启动时应切换到已有窗口。</w:t>
      </w:r>
    </w:p>
    <w:p w14:paraId="59F25F15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2.3 正常退出</w:t>
      </w:r>
    </w:p>
    <w:p w14:paraId="6190D24B">
      <w:r>
        <w:rPr>
          <w:rFonts w:ascii="Calibri" w:hAnsi="Calibri" w:eastAsia="微软雅黑"/>
          <w:b w:val="0"/>
          <w:color w:val="202124"/>
          <w:sz w:val="22"/>
        </w:rPr>
        <w:t>先停止手势循环、舞蹈、曲线和视觉控制。固件升级中先点击“结束升级”并等待任务退出。返回连接页断开设备，再关闭主窗口；舞蹈正在停止复位或摄像头正在退出时，应等待处理完成。</w:t>
      </w:r>
    </w:p>
    <w:p w14:paraId="0E3A8286">
      <w:r>
        <w:br w:type="page"/>
      </w:r>
    </w:p>
    <w:p w14:paraId="58743A95">
      <w:pPr>
        <w:pStyle w:val="3"/>
        <w:spacing w:before="0"/>
      </w:pPr>
      <w:bookmarkStart w:id="2" w:name="b06_ch_3"/>
      <w:r>
        <w:rPr>
          <w:rFonts w:ascii="Calibri" w:hAnsi="Calibri" w:eastAsia="微软雅黑"/>
          <w:b/>
          <w:color w:val="000000"/>
          <w:sz w:val="32"/>
        </w:rPr>
        <w:t>3 主界面与功能入口</w:t>
      </w:r>
      <w:bookmarkEnd w:id="2"/>
    </w:p>
    <w:p w14:paraId="74201E10">
      <w:pPr>
        <w:keepNext/>
        <w:spacing w:after="80"/>
        <w:jc w:val="center"/>
      </w:pPr>
      <w:r>
        <w:drawing>
          <wp:inline distT="0" distB="0" distL="114300" distR="114300">
            <wp:extent cx="4480560" cy="2880360"/>
            <wp:effectExtent l="0" t="0" r="15240" b="15240"/>
            <wp:docPr id="1" name="Picture 1" descr="图 3-1  B06 主界面与六电机关节控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3-1  B06 主界面与六电机关节控制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6A4A">
      <w:pPr>
        <w:spacing w:after="160"/>
        <w:jc w:val="center"/>
      </w:pPr>
      <w:r>
        <w:rPr>
          <w:rFonts w:ascii="Calibri" w:hAnsi="Calibri" w:eastAsia="微软雅黑"/>
          <w:b w:val="0"/>
          <w:color w:val="202124"/>
          <w:sz w:val="18"/>
        </w:rPr>
        <w:t>图 3-1  B06 主界面与六电机关节控制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984"/>
      </w:tblGrid>
      <w:tr w14:paraId="78B84CB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7458A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入口</w:t>
            </w:r>
          </w:p>
        </w:tc>
        <w:tc>
          <w:tcPr>
            <w:tcW w:w="69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24B5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用途</w:t>
            </w:r>
          </w:p>
        </w:tc>
      </w:tr>
      <w:tr w14:paraId="4DF0D1D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1EA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设备连接</w:t>
            </w:r>
          </w:p>
        </w:tc>
        <w:tc>
          <w:tcPr>
            <w:tcW w:w="6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B31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选择 485、CANFD 或 CAN，连接或断开设备。</w:t>
            </w:r>
          </w:p>
        </w:tc>
      </w:tr>
      <w:tr w14:paraId="1DCECD5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ACD2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关节控制</w:t>
            </w:r>
          </w:p>
        </w:tc>
        <w:tc>
          <w:tcPr>
            <w:tcW w:w="6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CAC8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选择六个电机，下发位置，展开参数与安全、系统设置。</w:t>
            </w:r>
          </w:p>
        </w:tc>
      </w:tr>
      <w:tr w14:paraId="0BEE05B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596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模式控制</w:t>
            </w:r>
          </w:p>
        </w:tc>
        <w:tc>
          <w:tcPr>
            <w:tcW w:w="6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AFC5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设置 PC、PSC、PVT 六路控制参数。</w:t>
            </w:r>
          </w:p>
        </w:tc>
      </w:tr>
      <w:tr w14:paraId="4C7F543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C9FD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状态反馈／数据曲线</w:t>
            </w:r>
          </w:p>
        </w:tc>
        <w:tc>
          <w:tcPr>
            <w:tcW w:w="6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F50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读取设备状态，查看位置、速度和电流。</w:t>
            </w:r>
          </w:p>
        </w:tc>
      </w:tr>
      <w:tr w14:paraId="7DEC3C8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42E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预设手势／手势舞蹈</w:t>
            </w:r>
          </w:p>
        </w:tc>
        <w:tc>
          <w:tcPr>
            <w:tcW w:w="6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FE9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管理动作库，或运行音乐驱动的多手舞蹈。</w:t>
            </w:r>
          </w:p>
        </w:tc>
      </w:tr>
      <w:tr w14:paraId="30577D8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984A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固件升级／命令日志</w:t>
            </w:r>
          </w:p>
        </w:tc>
        <w:tc>
          <w:tcPr>
            <w:tcW w:w="6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737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升级设备固件，查看及导出通信记录。</w:t>
            </w:r>
          </w:p>
        </w:tc>
      </w:tr>
      <w:tr w14:paraId="3396267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1E6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视觉控制／模型切换</w:t>
            </w:r>
          </w:p>
        </w:tc>
        <w:tc>
          <w:tcPr>
            <w:tcW w:w="69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19E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启动模仿或猜拳，切换左右手模型。</w:t>
            </w:r>
          </w:p>
        </w:tc>
      </w:tr>
    </w:tbl>
    <w:p w14:paraId="7598CCBF">
      <w:pPr>
        <w:spacing w:after="0"/>
      </w:pPr>
    </w:p>
    <w:p w14:paraId="5C3B6D23">
      <w:r>
        <w:rPr>
          <w:rFonts w:ascii="Calibri" w:hAnsi="Calibri" w:eastAsia="微软雅黑"/>
          <w:b w:val="0"/>
          <w:color w:val="202124"/>
          <w:sz w:val="22"/>
        </w:rPr>
        <w:t>左侧菜单较长时可在图标栏内滚动；底部“中 / EN”切换语言，右下角版本号进入软件更新。独立窗口可以移动、最小化和最大化；切换主界面页面不等于结束正在运行的任务。</w:t>
      </w:r>
    </w:p>
    <w:p w14:paraId="262954B4">
      <w:r>
        <w:br w:type="page"/>
      </w:r>
    </w:p>
    <w:p w14:paraId="64617077">
      <w:pPr>
        <w:pStyle w:val="3"/>
        <w:spacing w:before="0"/>
      </w:pPr>
      <w:bookmarkStart w:id="3" w:name="b06_ch_4"/>
      <w:r>
        <w:rPr>
          <w:rFonts w:ascii="Calibri" w:hAnsi="Calibri" w:eastAsia="微软雅黑"/>
          <w:b/>
          <w:color w:val="000000"/>
          <w:sz w:val="32"/>
        </w:rPr>
        <w:t>4 设备连接与断开</w:t>
      </w:r>
      <w:bookmarkEnd w:id="3"/>
    </w:p>
    <w:p w14:paraId="6BD17D13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4.1 RS485 连接</w:t>
      </w:r>
    </w:p>
    <w:p w14:paraId="2A7C4217">
      <w:pPr>
        <w:keepNext/>
        <w:spacing w:after="80"/>
        <w:jc w:val="center"/>
      </w:pPr>
      <w:r>
        <w:drawing>
          <wp:inline distT="0" distB="0" distL="114300" distR="114300">
            <wp:extent cx="4789170" cy="2514600"/>
            <wp:effectExtent l="0" t="0" r="11430" b="0"/>
            <wp:docPr id="2" name="Picture 2" descr="图 4-1  RS485 连接页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4-1  RS485 连接页示例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947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98D8">
      <w:pPr>
        <w:spacing w:after="160"/>
        <w:jc w:val="center"/>
      </w:pPr>
      <w:r>
        <w:rPr>
          <w:rFonts w:ascii="Calibri" w:hAnsi="Calibri" w:eastAsia="微软雅黑"/>
          <w:b w:val="0"/>
          <w:color w:val="202124"/>
          <w:sz w:val="18"/>
        </w:rPr>
        <w:t>图 4-1  RS485 连接页示例</w:t>
      </w:r>
    </w:p>
    <w:p w14:paraId="7D52F0A8">
      <w:r>
        <w:rPr>
          <w:rFonts w:ascii="Calibri" w:hAnsi="Calibri" w:eastAsia="微软雅黑"/>
          <w:b w:val="0"/>
          <w:color w:val="202124"/>
          <w:sz w:val="22"/>
        </w:rPr>
        <w:t>步骤 1  连接灵巧手电源和 RS485 转换器，在“设备连接”中选择“485”。</w:t>
      </w:r>
    </w:p>
    <w:p w14:paraId="359B4ED8">
      <w:r>
        <w:rPr>
          <w:rFonts w:ascii="Calibri" w:hAnsi="Calibri" w:eastAsia="微软雅黑"/>
          <w:b w:val="0"/>
          <w:color w:val="202124"/>
          <w:sz w:val="22"/>
        </w:rPr>
        <w:t>步骤 2  点击“刷新”枚举串口，选择实际 COM 端口。没有端口时先检查线缆和驱动。</w:t>
      </w:r>
    </w:p>
    <w:p w14:paraId="108D5405">
      <w:r>
        <w:rPr>
          <w:rFonts w:ascii="Calibri" w:hAnsi="Calibri" w:eastAsia="微软雅黑"/>
          <w:b w:val="0"/>
          <w:color w:val="202124"/>
          <w:sz w:val="22"/>
        </w:rPr>
        <w:t>步骤 3  设置设备 ID 与波特率。界面 ID 范围为 0～255，普通单设备调试使用 1～255，并与设备一致；波特率可选 9600、115200、921600、2000000。</w:t>
      </w:r>
    </w:p>
    <w:p w14:paraId="62098389">
      <w:r>
        <w:rPr>
          <w:rFonts w:ascii="Calibri" w:hAnsi="Calibri" w:eastAsia="微软雅黑"/>
          <w:b w:val="0"/>
          <w:color w:val="202124"/>
          <w:sz w:val="22"/>
        </w:rPr>
        <w:t>步骤 4  保持 8 数据位、None 校验、1 停止位。当前连接实现使用 8N1；界面其他串口格式选项不能作为支持已生效的依据。</w:t>
      </w:r>
    </w:p>
    <w:p w14:paraId="093C2F81">
      <w:r>
        <w:rPr>
          <w:rFonts w:ascii="Calibri" w:hAnsi="Calibri" w:eastAsia="微软雅黑"/>
          <w:b w:val="0"/>
          <w:color w:val="202124"/>
          <w:sz w:val="22"/>
        </w:rPr>
        <w:t>步骤 5  普通控制不勾选 OTA，点击“连接设备”。确认提示连接成功，再读取状态反馈。</w:t>
      </w:r>
    </w:p>
    <w:p w14:paraId="061D24C9">
      <w:r>
        <w:rPr>
          <w:rFonts w:ascii="Calibri" w:hAnsi="Calibri" w:eastAsia="微软雅黑"/>
          <w:b w:val="0"/>
          <w:color w:val="202124"/>
          <w:sz w:val="22"/>
        </w:rPr>
        <w:t>普通连接会检查初始化状态。连接失败时核对设备 ID、波特率、接线、供电及端口占用，不要把 OTA 选项作为常规故障处理的替代。</w:t>
      </w:r>
    </w:p>
    <w:p w14:paraId="25543A41">
      <w:r>
        <w:br w:type="page"/>
      </w:r>
    </w:p>
    <w:p w14:paraId="7C1AD783">
      <w:pPr>
        <w:pStyle w:val="4"/>
        <w:spacing w:before="0"/>
      </w:pPr>
      <w:r>
        <w:rPr>
          <w:rFonts w:ascii="Calibri" w:hAnsi="Calibri" w:eastAsia="微软雅黑"/>
          <w:b/>
          <w:color w:val="000000"/>
          <w:sz w:val="26"/>
        </w:rPr>
        <w:t>4.2 CANFD 与 CAN 连接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816"/>
        <w:gridCol w:w="3816"/>
      </w:tblGrid>
      <w:tr w14:paraId="38D936B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D420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参数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9C8B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CANFD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CF15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CAN</w:t>
            </w:r>
          </w:p>
        </w:tc>
      </w:tr>
      <w:tr w14:paraId="784353F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EBC2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适配器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D73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ZLG/ZQWL 100U 或 200U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02B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按设备和驱动能力选择兼容型号</w:t>
            </w:r>
          </w:p>
        </w:tc>
      </w:tr>
      <w:tr w14:paraId="352E7A2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9DA9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设备 ID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807A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1～255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5CD7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1～255</w:t>
            </w:r>
          </w:p>
        </w:tc>
      </w:tr>
      <w:tr w14:paraId="65AE61F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CFBEC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通道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308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0 或 1，按实际硬件通道选择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2194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0 或 1，按实际硬件通道选择</w:t>
            </w:r>
          </w:p>
        </w:tc>
      </w:tr>
      <w:tr w14:paraId="3DE1407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D6ED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仲裁波特率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18F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500K 或 1M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E4B8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500K 或 1M</w:t>
            </w:r>
          </w:p>
        </w:tc>
      </w:tr>
      <w:tr w14:paraId="5DD24F1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6C09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数据波特率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A8764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500K、1M、2M、5M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0D48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无独立数据段速率</w:t>
            </w:r>
          </w:p>
        </w:tc>
      </w:tr>
      <w:tr w14:paraId="51E7B59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4DA1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绝对位置量程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8D3A2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0～1000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AC7D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0～65535</w:t>
            </w:r>
          </w:p>
        </w:tc>
      </w:tr>
    </w:tbl>
    <w:p w14:paraId="0752E6EB">
      <w:pPr>
        <w:spacing w:after="0"/>
      </w:pPr>
    </w:p>
    <w:p w14:paraId="5073D1BE">
      <w:r>
        <w:rPr>
          <w:rFonts w:ascii="Calibri" w:hAnsi="Calibri" w:eastAsia="微软雅黑"/>
          <w:b w:val="0"/>
          <w:color w:val="202124"/>
          <w:sz w:val="22"/>
        </w:rPr>
        <w:t>步骤 1  安装适配器驱动，并确认软件配套动态库完整。</w:t>
      </w:r>
    </w:p>
    <w:p w14:paraId="0FC6DB60">
      <w:r>
        <w:rPr>
          <w:rFonts w:ascii="Calibri" w:hAnsi="Calibri" w:eastAsia="微软雅黑"/>
          <w:b w:val="0"/>
          <w:color w:val="202124"/>
          <w:sz w:val="22"/>
        </w:rPr>
        <w:t>步骤 2  选择 CANFD 或 CAN，核对适配器型号、通道、ID 和速率。100U 通常使用通道 0，200U 按接线选择通道。</w:t>
      </w:r>
    </w:p>
    <w:p w14:paraId="3E070880">
      <w:r>
        <w:rPr>
          <w:rFonts w:ascii="Calibri" w:hAnsi="Calibri" w:eastAsia="微软雅黑"/>
          <w:b w:val="0"/>
          <w:color w:val="202124"/>
          <w:sz w:val="22"/>
        </w:rPr>
        <w:t>步骤 3  点击“连接设备”，读取状态确认通讯有效。更换通信方式前先断开。</w:t>
      </w:r>
    </w:p>
    <w:p w14:paraId="2FA2C097">
      <w:r>
        <w:rPr>
          <w:rFonts w:ascii="Calibri" w:hAnsi="Calibri" w:eastAsia="微软雅黑"/>
          <w:b w:val="0"/>
          <w:color w:val="202124"/>
          <w:sz w:val="22"/>
        </w:rPr>
        <w:t>帧格式说明  当前界面虽然显示标准帧／扩展帧选项，连接处理未将该选项作为可切换参数传给后端。请按配套 B06 协议及固件使用，不要仅凭下拉框判断帧格式已改变。</w:t>
      </w:r>
    </w:p>
    <w:p w14:paraId="7914A2C6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4.3 OTA 连接与断开</w:t>
      </w:r>
    </w:p>
    <w:p w14:paraId="729575CE">
      <w:r>
        <w:rPr>
          <w:rFonts w:ascii="Calibri" w:hAnsi="Calibri" w:eastAsia="微软雅黑"/>
          <w:b w:val="0"/>
          <w:color w:val="202124"/>
          <w:sz w:val="22"/>
        </w:rPr>
        <w:t>连接页 OTA 开关在部分中文界面显示为“固件升级”。勾选后连接会跳过初始化检查，并暂停普通状态轮询及模型位置同步；数据曲线、预设手势执行和视觉控制也受到限制。完成维护后取消勾选并重新建立普通连接。</w:t>
      </w:r>
    </w:p>
    <w:p w14:paraId="788522AD">
      <w:r>
        <w:rPr>
          <w:rFonts w:ascii="Calibri" w:hAnsi="Calibri" w:eastAsia="微软雅黑"/>
          <w:b w:val="0"/>
          <w:color w:val="202124"/>
          <w:sz w:val="22"/>
        </w:rPr>
        <w:t>断开前先停止循环、采样、舞蹈与视觉控制，升级中先请求结束并等待。点击“断开连接”，确认设备已释放后再拔线或更换接口。B06 当前连接页没有 B21 的仿真连接入口。</w:t>
      </w:r>
    </w:p>
    <w:p w14:paraId="7D7081CD">
      <w:r>
        <w:br w:type="page"/>
      </w:r>
    </w:p>
    <w:p w14:paraId="40EDD0E3">
      <w:pPr>
        <w:pStyle w:val="3"/>
        <w:spacing w:before="0"/>
      </w:pPr>
      <w:bookmarkStart w:id="4" w:name="b06_ch_5"/>
      <w:r>
        <w:rPr>
          <w:rFonts w:ascii="Calibri" w:hAnsi="Calibri" w:eastAsia="微软雅黑"/>
          <w:b/>
          <w:color w:val="000000"/>
          <w:sz w:val="32"/>
        </w:rPr>
        <w:t>5 关节位置与模式控制</w:t>
      </w:r>
      <w:bookmarkEnd w:id="4"/>
    </w:p>
    <w:p w14:paraId="2220CE85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5.1 六路电机对应关系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816"/>
        <w:gridCol w:w="4680"/>
      </w:tblGrid>
      <w:tr w14:paraId="045C621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E465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序号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C806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界面名称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ACD9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控制部位</w:t>
            </w:r>
          </w:p>
        </w:tc>
      </w:tr>
      <w:tr w14:paraId="63FC66D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FF3C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E3A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thumb_MCP_AA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EA6F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拇指侧摆／横摆</w:t>
            </w:r>
          </w:p>
        </w:tc>
      </w:tr>
      <w:tr w14:paraId="1221730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E227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2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F6D3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thumb_MCP_FE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380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拇指屈伸／弯曲</w:t>
            </w:r>
          </w:p>
        </w:tc>
      </w:tr>
      <w:tr w14:paraId="605C567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EE29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3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F8A5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index_MCP_FE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14A4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食指屈伸</w:t>
            </w:r>
          </w:p>
        </w:tc>
      </w:tr>
      <w:tr w14:paraId="0407420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6FD3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4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A6D2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middle_MCP_FE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3F4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中指屈伸</w:t>
            </w:r>
          </w:p>
        </w:tc>
      </w:tr>
      <w:tr w14:paraId="6782067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983E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5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4F28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ring_MCP_FE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61AF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无名指屈伸</w:t>
            </w:r>
          </w:p>
        </w:tc>
      </w:tr>
      <w:tr w14:paraId="31D19D1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8B00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6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0312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pinky_MCP_FE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7C27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小指屈伸</w:t>
            </w:r>
          </w:p>
        </w:tc>
      </w:tr>
    </w:tbl>
    <w:p w14:paraId="2F841945">
      <w:pPr>
        <w:spacing w:after="0"/>
      </w:pPr>
    </w:p>
    <w:p w14:paraId="40FB2001">
      <w:r>
        <w:rPr>
          <w:rFonts w:ascii="Calibri" w:hAnsi="Calibri" w:eastAsia="微软雅黑"/>
          <w:b w:val="0"/>
          <w:color w:val="202124"/>
          <w:sz w:val="22"/>
        </w:rPr>
        <w:t>左右手使用相同六路顺序。模型中其他联动关节由对应电机带动，不应按 B21 的 21 路关节数据填写 B06 指令。</w:t>
      </w:r>
    </w:p>
    <w:p w14:paraId="36324E7A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5.2 位置范围与操作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312"/>
        <w:gridCol w:w="3744"/>
      </w:tblGrid>
      <w:tr w14:paraId="502994D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F356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连接方式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7DC0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绝对位置范围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58AD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速度和电流设置</w:t>
            </w:r>
          </w:p>
        </w:tc>
      </w:tr>
      <w:tr w14:paraId="676DACA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6CC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485／CANFD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44B7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0～1000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7BA8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0～100%</w:t>
            </w:r>
          </w:p>
        </w:tc>
      </w:tr>
      <w:tr w14:paraId="36AD30A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68BF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经典 CAN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1778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0～65535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92C28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0～100%</w:t>
            </w:r>
          </w:p>
        </w:tc>
      </w:tr>
    </w:tbl>
    <w:p w14:paraId="1504B86B">
      <w:pPr>
        <w:spacing w:after="0"/>
      </w:pPr>
    </w:p>
    <w:p w14:paraId="07C56A0F">
      <w:r>
        <w:rPr>
          <w:rFonts w:ascii="Calibri" w:hAnsi="Calibri" w:eastAsia="微软雅黑"/>
          <w:b w:val="0"/>
          <w:color w:val="202124"/>
          <w:sz w:val="22"/>
        </w:rPr>
        <w:t>步骤 1  进入“关节控制”，勾选需要控制的电机；“全选”和“取消全选”用于批量选择。</w:t>
      </w:r>
    </w:p>
    <w:p w14:paraId="20FA9072">
      <w:r>
        <w:rPr>
          <w:rFonts w:ascii="Calibri" w:hAnsi="Calibri" w:eastAsia="微软雅黑"/>
          <w:b w:val="0"/>
          <w:color w:val="202124"/>
          <w:sz w:val="22"/>
        </w:rPr>
        <w:t>步骤 2  拖动“选中关节目标位置”滑块。移动时更新目标和模型，松开时提交最终值；同一目标应用到所选电机。</w:t>
      </w:r>
    </w:p>
    <w:p w14:paraId="27F07E72">
      <w:r>
        <w:rPr>
          <w:rFonts w:ascii="Calibri" w:hAnsi="Calibri" w:eastAsia="微软雅黑"/>
          <w:b w:val="0"/>
          <w:color w:val="202124"/>
          <w:sz w:val="22"/>
        </w:rPr>
        <w:t>步骤 3  在“状态反馈”读取实际位置，确认动作方向、行程和故障状态。</w:t>
      </w:r>
    </w:p>
    <w:p w14:paraId="365E44D3">
      <w:r>
        <w:rPr>
          <w:rFonts w:ascii="Calibri" w:hAnsi="Calibri" w:eastAsia="微软雅黑"/>
          <w:b w:val="0"/>
          <w:color w:val="202124"/>
          <w:sz w:val="22"/>
        </w:rPr>
        <w:t>“选中归零”向所选电机发送位置 0，是运动命令，不能替代校准。位置为协议刻度，不是角度；CAN 与 485/CANFD 的原始位置数值不能直接互用。</w:t>
      </w:r>
    </w:p>
    <w:p w14:paraId="27CA772A">
      <w:r>
        <w:br w:type="page"/>
      </w:r>
    </w:p>
    <w:p w14:paraId="577B1A12">
      <w:pPr>
        <w:pStyle w:val="4"/>
        <w:spacing w:before="0"/>
      </w:pPr>
      <w:r>
        <w:rPr>
          <w:rFonts w:ascii="Calibri" w:hAnsi="Calibri" w:eastAsia="微软雅黑"/>
          <w:b/>
          <w:color w:val="000000"/>
          <w:sz w:val="26"/>
        </w:rPr>
        <w:t>5.3 模型拖动与模式控制</w:t>
      </w:r>
    </w:p>
    <w:p w14:paraId="323D86C8">
      <w:r>
        <w:rPr>
          <w:rFonts w:ascii="Calibri" w:hAnsi="Calibri" w:eastAsia="微软雅黑"/>
          <w:b w:val="0"/>
          <w:color w:val="202124"/>
          <w:sz w:val="22"/>
        </w:rPr>
        <w:t>在主页模型中选择关节后，使用控制区域拖动：水平向右使第 1 路侧摆目标增加，向左减小；向上使第 2～6 路屈伸目标增加，向下减小。一次按下鼠标只锁定一个主要方向。操作只影响已选中且与该方向对应的电机。</w:t>
      </w:r>
    </w:p>
    <w:p w14:paraId="6041617B">
      <w:r>
        <w:rPr>
          <w:rFonts w:ascii="Calibri" w:hAnsi="Calibri" w:eastAsia="微软雅黑"/>
          <w:b w:val="0"/>
          <w:color w:val="202124"/>
          <w:sz w:val="22"/>
        </w:rPr>
        <w:t>关节控制面板展开时，优先使用面板滑块。设备未连接、OTA 模式、升级、视觉控制、手势循环或硬件舞蹈期间，模型拖动可能不可用。左右手切换只改变本地模型，仍需核对实机方向。</w:t>
      </w:r>
    </w:p>
    <w:p w14:paraId="41E6E3C3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5.4 PC PSC 与 PVT</w:t>
      </w:r>
    </w:p>
    <w:p w14:paraId="06AA1719">
      <w:pPr>
        <w:keepNext/>
        <w:spacing w:after="80"/>
        <w:jc w:val="center"/>
      </w:pPr>
      <w:r>
        <w:drawing>
          <wp:inline distT="0" distB="0" distL="114300" distR="114300">
            <wp:extent cx="3342640" cy="2148840"/>
            <wp:effectExtent l="0" t="0" r="10160" b="3810"/>
            <wp:docPr id="3" name="Picture 3" descr="图 5-1  PVT 六路参数输入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5-1  PVT 六路参数输入示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0A0E">
      <w:pPr>
        <w:spacing w:after="160"/>
        <w:jc w:val="center"/>
      </w:pPr>
      <w:r>
        <w:rPr>
          <w:rFonts w:ascii="Calibri" w:hAnsi="Calibri" w:eastAsia="微软雅黑"/>
          <w:b w:val="0"/>
          <w:color w:val="202124"/>
          <w:sz w:val="18"/>
        </w:rPr>
        <w:t>图 5-1  PVT 六路参数输入示例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5760"/>
        <w:gridCol w:w="2664"/>
      </w:tblGrid>
      <w:tr w14:paraId="7359F12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C325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模式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F9FD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输入范围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F365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执行按钮</w:t>
            </w:r>
          </w:p>
        </w:tc>
      </w:tr>
      <w:tr w14:paraId="211D6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58C58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PC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D219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各电机 PC 参数 −8000～8000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80E3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下发 PC 参数</w:t>
            </w:r>
          </w:p>
        </w:tc>
      </w:tr>
      <w:tr w14:paraId="5C2C6D9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4D2F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PSC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AB7F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相对位置 −1000～1000；绝对位置按当前协议；角度 0.0～360.0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E90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下发相对位置／下发绝对位置／下发角度</w:t>
            </w:r>
          </w:p>
        </w:tc>
      </w:tr>
      <w:tr w14:paraId="3622D30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56FB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PVT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B037D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位置按当前协议；速度 0～33000；时间 0～5000</w:t>
            </w:r>
          </w:p>
        </w:tc>
        <w:tc>
          <w:tcPr>
            <w:tcW w:w="26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09FF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下发 PVT 参数</w:t>
            </w:r>
          </w:p>
        </w:tc>
      </w:tr>
    </w:tbl>
    <w:p w14:paraId="707748A5">
      <w:pPr>
        <w:spacing w:after="0"/>
      </w:pPr>
    </w:p>
    <w:p w14:paraId="2447F5DD">
      <w:r>
        <w:rPr>
          <w:rFonts w:ascii="Calibri" w:hAnsi="Calibri" w:eastAsia="微软雅黑"/>
          <w:b w:val="0"/>
          <w:color w:val="202124"/>
          <w:sz w:val="22"/>
        </w:rPr>
        <w:t>先选择模式，再完整填写六路参数并点击对应按钮。模式切换会下发设备模式指令；开始其他功能前核对当前模式。多模式表格作用于整手六路，不采用关节面板的勾选范围。协议参数的物理含义应与配套固件一致。</w:t>
      </w:r>
    </w:p>
    <w:p w14:paraId="62D5E9AC">
      <w:r>
        <w:br w:type="page"/>
      </w:r>
    </w:p>
    <w:p w14:paraId="04B3AF89">
      <w:pPr>
        <w:pStyle w:val="3"/>
        <w:spacing w:before="0"/>
      </w:pPr>
      <w:bookmarkStart w:id="5" w:name="b06_ch_6"/>
      <w:r>
        <w:rPr>
          <w:rFonts w:ascii="Calibri" w:hAnsi="Calibri" w:eastAsia="微软雅黑"/>
          <w:b/>
          <w:color w:val="000000"/>
          <w:sz w:val="32"/>
        </w:rPr>
        <w:t>6 参数 安全与系统设置</w:t>
      </w:r>
      <w:bookmarkEnd w:id="5"/>
    </w:p>
    <w:p w14:paraId="0B82DB46">
      <w:pPr>
        <w:keepNext/>
        <w:spacing w:after="80"/>
        <w:jc w:val="center"/>
      </w:pPr>
      <w:r>
        <w:drawing>
          <wp:inline distT="0" distB="0" distL="114300" distR="114300">
            <wp:extent cx="4267200" cy="2743200"/>
            <wp:effectExtent l="0" t="0" r="0" b="0"/>
            <wp:docPr id="4" name="Picture 4" descr="图 6-1  参数与安全及系统设置展开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6-1  参数与安全及系统设置展开状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1229">
      <w:pPr>
        <w:spacing w:after="160"/>
        <w:jc w:val="center"/>
      </w:pPr>
      <w:r>
        <w:rPr>
          <w:rFonts w:ascii="Calibri" w:hAnsi="Calibri" w:eastAsia="微软雅黑"/>
          <w:b w:val="0"/>
          <w:color w:val="202124"/>
          <w:sz w:val="18"/>
        </w:rPr>
        <w:t>图 6-1  参数与安全及系统设置展开状态</w:t>
      </w:r>
    </w:p>
    <w:p w14:paraId="4188A085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6.1 电机参数</w:t>
      </w:r>
    </w:p>
    <w:p w14:paraId="33DFB161">
      <w:r>
        <w:rPr>
          <w:rFonts w:ascii="Calibri" w:hAnsi="Calibri" w:eastAsia="微软雅黑"/>
          <w:b w:val="0"/>
          <w:color w:val="202124"/>
          <w:sz w:val="22"/>
        </w:rPr>
        <w:t>在关节控制页选择目标电机，再展开“参数与安全”。速度和电流均使用 0～100% 的控制比例，三种通讯方式保持一致；它们不是状态曲线中的 rpm 或 mA 实测值。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1F4799D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1BDB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按钮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6716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操作</w:t>
            </w:r>
          </w:p>
        </w:tc>
      </w:tr>
      <w:tr w14:paraId="5872EA9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CD64A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应用速度／应用电流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069F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分别向选中电机下发当前速度或电流设置。</w:t>
            </w:r>
          </w:p>
        </w:tc>
      </w:tr>
      <w:tr w14:paraId="484E91B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DDE4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同时应用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870D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向所选电机提交速度与电流设置。</w:t>
            </w:r>
          </w:p>
        </w:tc>
      </w:tr>
      <w:tr w14:paraId="54531F5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9DBAD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校准选中／急停选中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BF4D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对所选电机发起校准或停止操作。</w:t>
            </w:r>
          </w:p>
        </w:tc>
      </w:tr>
      <w:tr w14:paraId="119710C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11BF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保存电机参数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E407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提交电机参数保存操作，检查执行结果。</w:t>
            </w:r>
          </w:p>
        </w:tc>
      </w:tr>
      <w:tr w14:paraId="582658A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783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整手校准／全手急停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0877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位于面板顶部，作用于全部六个电机。</w:t>
            </w:r>
          </w:p>
        </w:tc>
      </w:tr>
    </w:tbl>
    <w:p w14:paraId="08218306">
      <w:pPr>
        <w:spacing w:after="0"/>
      </w:pPr>
    </w:p>
    <w:p w14:paraId="3CB6F852">
      <w:r>
        <w:rPr>
          <w:rFonts w:ascii="Calibri" w:hAnsi="Calibri" w:eastAsia="微软雅黑"/>
          <w:b w:val="0"/>
          <w:color w:val="202124"/>
          <w:sz w:val="22"/>
        </w:rPr>
        <w:t>操作前核对“当前选择”的电机数量。校准指令返回成功不代表机械动作已经完成；急停后应检查故障原因与设备状态，再决定是否恢复控制。</w:t>
      </w:r>
    </w:p>
    <w:p w14:paraId="45C57003">
      <w:r>
        <w:br w:type="page"/>
      </w:r>
    </w:p>
    <w:p w14:paraId="65C5C95F">
      <w:pPr>
        <w:pStyle w:val="4"/>
        <w:spacing w:before="0"/>
      </w:pPr>
      <w:r>
        <w:rPr>
          <w:rFonts w:ascii="Calibri" w:hAnsi="Calibri" w:eastAsia="微软雅黑"/>
          <w:b/>
          <w:color w:val="000000"/>
          <w:sz w:val="26"/>
        </w:rPr>
        <w:t>6.2 系统设置与通讯速率</w:t>
      </w:r>
    </w:p>
    <w:p w14:paraId="0F5E6973">
      <w:r>
        <w:rPr>
          <w:rFonts w:ascii="Calibri" w:hAnsi="Calibri" w:eastAsia="微软雅黑"/>
          <w:b w:val="0"/>
          <w:color w:val="202124"/>
          <w:sz w:val="22"/>
        </w:rPr>
        <w:t>在“关节控制”中展开“系统设置”，可修改设备 ID、波特率、恢复出厂设置和保存设备参数。设备 ID 范围为 1～255；修改后记录新 ID，并用新地址核验设备。多设备总线上应避免地址重复。</w:t>
      </w:r>
    </w:p>
    <w:p w14:paraId="1C0F66CB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6.3 波特率设置</w:t>
      </w:r>
    </w:p>
    <w:p w14:paraId="5AFE9505">
      <w:r>
        <w:rPr>
          <w:rFonts w:ascii="Calibri" w:hAnsi="Calibri" w:eastAsia="微软雅黑"/>
          <w:b w:val="0"/>
          <w:color w:val="202124"/>
          <w:sz w:val="22"/>
        </w:rPr>
        <w:t>485 可设置 9600、115200、921600 或 2000000。变更后通信中断时，使用设备实际新速率重新连接。经典 CAN 的速率需在连接页选择后重新连接，系统设置不会替代设备端的相应配置。</w:t>
      </w:r>
    </w:p>
    <w:p w14:paraId="2E26E5FF">
      <w:r>
        <w:rPr>
          <w:rFonts w:ascii="Calibri" w:hAnsi="Calibri" w:eastAsia="微软雅黑"/>
          <w:b w:val="0"/>
          <w:color w:val="202124"/>
          <w:sz w:val="22"/>
        </w:rPr>
        <w:t>CANFD 系统设置以“仲裁／数据”组合档位配置设备。设备确认设置后，上位机尝试以新速率重新启动本机通道。若提示设备已确认但本机重连失败，应按提示的新组合重连，不要继续沿用旧速率。</w:t>
      </w:r>
    </w:p>
    <w:p w14:paraId="35A0830C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6.4 保存与恢复出厂</w:t>
      </w:r>
    </w:p>
    <w:p w14:paraId="413B950F">
      <w:r>
        <w:rPr>
          <w:rFonts w:ascii="Calibri" w:hAnsi="Calibri" w:eastAsia="微软雅黑"/>
          <w:b w:val="0"/>
          <w:color w:val="202124"/>
          <w:sz w:val="22"/>
        </w:rPr>
        <w:t>步骤 1  修改前记录设备 ID、通信参数、手型及必要的参数值。</w:t>
      </w:r>
    </w:p>
    <w:p w14:paraId="30357471">
      <w:r>
        <w:rPr>
          <w:rFonts w:ascii="Calibri" w:hAnsi="Calibri" w:eastAsia="微软雅黑"/>
          <w:b w:val="0"/>
          <w:color w:val="202124"/>
          <w:sz w:val="22"/>
        </w:rPr>
        <w:t>步骤 2  完成设置后点击“保存设备参数”或相应的“保存电机参数”，查看执行结果。</w:t>
      </w:r>
    </w:p>
    <w:p w14:paraId="6E8E948D">
      <w:r>
        <w:rPr>
          <w:rFonts w:ascii="Calibri" w:hAnsi="Calibri" w:eastAsia="微软雅黑"/>
          <w:b w:val="0"/>
          <w:color w:val="202124"/>
          <w:sz w:val="22"/>
        </w:rPr>
        <w:t>步骤 3  需要恢复出厂时，先停止其他任务，确认已保存所需记录，再点击“恢复出厂设置”。</w:t>
      </w:r>
    </w:p>
    <w:p w14:paraId="7724B055">
      <w:r>
        <w:rPr>
          <w:rFonts w:ascii="Calibri" w:hAnsi="Calibri" w:eastAsia="微软雅黑"/>
          <w:b w:val="0"/>
          <w:color w:val="202124"/>
          <w:sz w:val="22"/>
        </w:rPr>
        <w:t>步骤 4  恢复后按配套设备的默认通信参数重新连接，并重新读取状态、核对位置和参数。</w:t>
      </w:r>
    </w:p>
    <w:p w14:paraId="6C5F4656">
      <w:r>
        <w:rPr>
          <w:rFonts w:ascii="Calibri" w:hAnsi="Calibri" w:eastAsia="微软雅黑"/>
          <w:b w:val="0"/>
          <w:color w:val="202124"/>
          <w:sz w:val="22"/>
        </w:rPr>
        <w:t>警告  恢复出厂设置会改变设备配置，应把点击按钮视为直接执行操作；不要假定软件一定会再弹出确认。B06 不应套用 B21 的默认 ID、波特率或参数保存规则。</w:t>
      </w:r>
    </w:p>
    <w:p w14:paraId="4DA8B075">
      <w:r>
        <w:br w:type="page"/>
      </w:r>
    </w:p>
    <w:p w14:paraId="2FB5CE84">
      <w:pPr>
        <w:pStyle w:val="3"/>
        <w:spacing w:before="0"/>
      </w:pPr>
      <w:bookmarkStart w:id="6" w:name="b06_ch_7"/>
      <w:r>
        <w:rPr>
          <w:rFonts w:ascii="Calibri" w:hAnsi="Calibri" w:eastAsia="微软雅黑"/>
          <w:b/>
          <w:color w:val="000000"/>
          <w:sz w:val="32"/>
        </w:rPr>
        <w:t>7 状态反馈与实时曲线</w:t>
      </w:r>
      <w:bookmarkEnd w:id="6"/>
    </w:p>
    <w:p w14:paraId="1A1FCE1C">
      <w:pPr>
        <w:keepNext/>
        <w:spacing w:after="80"/>
        <w:jc w:val="center"/>
      </w:pPr>
      <w:r>
        <w:drawing>
          <wp:inline distT="0" distB="0" distL="114300" distR="114300">
            <wp:extent cx="5050155" cy="2651760"/>
            <wp:effectExtent l="0" t="0" r="17145" b="15240"/>
            <wp:docPr id="5" name="Picture 5" descr="图 7-1  电机状态 指尖力与整机信息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7-1  电机状态 指尖力与整机信息示例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07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C4D6">
      <w:pPr>
        <w:spacing w:after="160"/>
        <w:jc w:val="center"/>
      </w:pPr>
      <w:r>
        <w:rPr>
          <w:rFonts w:ascii="Calibri" w:hAnsi="Calibri" w:eastAsia="微软雅黑"/>
          <w:b w:val="0"/>
          <w:color w:val="202124"/>
          <w:sz w:val="18"/>
        </w:rPr>
        <w:t>图 7-1  电机状态 指尖力与整机信息示例</w:t>
      </w:r>
    </w:p>
    <w:p w14:paraId="4BA5DF39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7.1 读取与判断</w:t>
      </w:r>
    </w:p>
    <w:p w14:paraId="064AF14C">
      <w:r>
        <w:rPr>
          <w:rFonts w:ascii="Calibri" w:hAnsi="Calibri" w:eastAsia="微软雅黑"/>
          <w:b w:val="0"/>
          <w:color w:val="202124"/>
          <w:sz w:val="22"/>
        </w:rPr>
        <w:t>“状态反馈”的六列分别对应六路电机。点击左侧状态行标题读取该项；指尖力和整机信息使用各自的“刷新”按钮。读取异常时先检查通信，不要将缓存、默认值或“--”作为正常运行的证明。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056"/>
      </w:tblGrid>
      <w:tr w14:paraId="7BE2165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9D61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显示项目</w:t>
            </w:r>
          </w:p>
        </w:tc>
        <w:tc>
          <w:tcPr>
            <w:tcW w:w="7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768D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内容</w:t>
            </w:r>
          </w:p>
        </w:tc>
      </w:tr>
      <w:tr w14:paraId="00E8327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7732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位置／速度／电流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3138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位置按当前协议量程；电流显示 mA；实时曲线速度标注 rpm。</w:t>
            </w:r>
          </w:p>
        </w:tc>
      </w:tr>
      <w:tr w14:paraId="5B59445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AD73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温度与故障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B0C2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温度、堵转、霍尔故障、缺相故障和电流采样状态。</w:t>
            </w:r>
          </w:p>
        </w:tc>
      </w:tr>
      <w:tr w14:paraId="08D45F0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A6B8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角度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6132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当前角度、最大角度，与归一化位置刻度分开读取。</w:t>
            </w:r>
          </w:p>
        </w:tc>
      </w:tr>
      <w:tr w14:paraId="50CF65D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158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指尖力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6872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5 路指尖力，界面单位 N；能否取得有效值取决于设备能力。</w:t>
            </w:r>
          </w:p>
        </w:tc>
      </w:tr>
      <w:tr w14:paraId="2440E93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1409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整机信息</w:t>
            </w:r>
          </w:p>
        </w:tc>
        <w:tc>
          <w:tcPr>
            <w:tcW w:w="70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982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Boot、硬件、软件、结构版本、电压、左右手型号及客户编码。</w:t>
            </w:r>
          </w:p>
        </w:tc>
      </w:tr>
    </w:tbl>
    <w:p w14:paraId="344D6635">
      <w:pPr>
        <w:spacing w:after="0"/>
      </w:pPr>
    </w:p>
    <w:p w14:paraId="12FF7A18">
      <w:r>
        <w:rPr>
          <w:rFonts w:ascii="Calibri" w:hAnsi="Calibri" w:eastAsia="微软雅黑"/>
          <w:b w:val="0"/>
          <w:color w:val="202124"/>
          <w:sz w:val="22"/>
        </w:rPr>
        <w:t>排查异常时记录发生时间、设备版本、原始报文及当时操作。不同通讯方式或固件可能不提供全部字段；缺失或不支持项不等于数值 0。</w:t>
      </w:r>
    </w:p>
    <w:p w14:paraId="72A4D1EF">
      <w:r>
        <w:br w:type="page"/>
      </w:r>
    </w:p>
    <w:p w14:paraId="41EA420B">
      <w:pPr>
        <w:pStyle w:val="4"/>
        <w:spacing w:before="0"/>
      </w:pPr>
      <w:r>
        <w:rPr>
          <w:rFonts w:ascii="Calibri" w:hAnsi="Calibri" w:eastAsia="微软雅黑"/>
          <w:b/>
          <w:color w:val="000000"/>
          <w:sz w:val="26"/>
        </w:rPr>
        <w:t>7.2 多关节实时曲线</w:t>
      </w:r>
    </w:p>
    <w:p w14:paraId="1C3460A5">
      <w:pPr>
        <w:keepNext/>
        <w:spacing w:after="80"/>
        <w:jc w:val="center"/>
      </w:pPr>
      <w:r>
        <w:drawing>
          <wp:inline distT="0" distB="0" distL="114300" distR="114300">
            <wp:extent cx="4286885" cy="2880360"/>
            <wp:effectExtent l="0" t="0" r="18415" b="15240"/>
            <wp:docPr id="6" name="Picture 6" descr="图 7-2  位置 速度 电流多关节曲线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7-2  位置 速度 电流多关节曲线示例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7047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3D4B">
      <w:pPr>
        <w:spacing w:after="160"/>
        <w:jc w:val="center"/>
      </w:pPr>
      <w:r>
        <w:rPr>
          <w:rFonts w:ascii="Calibri" w:hAnsi="Calibri" w:eastAsia="微软雅黑"/>
          <w:b w:val="0"/>
          <w:color w:val="202124"/>
          <w:sz w:val="18"/>
        </w:rPr>
        <w:t>图 7-2  位置 速度 电流多关节曲线示例</w:t>
      </w:r>
    </w:p>
    <w:p w14:paraId="0502771B">
      <w:r>
        <w:rPr>
          <w:rFonts w:ascii="Calibri" w:hAnsi="Calibri" w:eastAsia="微软雅黑"/>
          <w:b w:val="0"/>
          <w:color w:val="202124"/>
          <w:sz w:val="22"/>
        </w:rPr>
        <w:t>步骤 1  普通模式连接后，点击“数据曲线”，选择一个或多个采样关节。</w:t>
      </w:r>
    </w:p>
    <w:p w14:paraId="23B4A706">
      <w:r>
        <w:rPr>
          <w:rFonts w:ascii="Calibri" w:hAnsi="Calibri" w:eastAsia="微软雅黑"/>
          <w:b w:val="0"/>
          <w:color w:val="202124"/>
          <w:sz w:val="22"/>
        </w:rPr>
        <w:t>步骤 2  设置采样间隔，默认 100 ms，范围 10～5000 ms；点击“开始”。实际频率受设备响应与总线耗时限制。</w:t>
      </w:r>
    </w:p>
    <w:p w14:paraId="7D3FBF82">
      <w:r>
        <w:rPr>
          <w:rFonts w:ascii="Calibri" w:hAnsi="Calibri" w:eastAsia="微软雅黑"/>
          <w:b w:val="0"/>
          <w:color w:val="202124"/>
          <w:sz w:val="22"/>
        </w:rPr>
        <w:t>步骤 3  使用颜色区分关节，使用方向键、滚轮、加减按钮查看数据；“还原”恢复跟随最新数据，方框按钮或双击可放大单图。</w:t>
      </w:r>
    </w:p>
    <w:p w14:paraId="27305CA6">
      <w:r>
        <w:rPr>
          <w:rFonts w:ascii="Calibri" w:hAnsi="Calibri" w:eastAsia="微软雅黑"/>
          <w:b w:val="0"/>
          <w:color w:val="202124"/>
          <w:sz w:val="22"/>
        </w:rPr>
        <w:t>步骤 4  点击“停止”，再使用“导出 CSV”保存。确认文件已保存后再“清空曲线”。</w:t>
      </w:r>
    </w:p>
    <w:p w14:paraId="319D9EB6">
      <w:r>
        <w:rPr>
          <w:rFonts w:ascii="Calibri" w:hAnsi="Calibri" w:eastAsia="微软雅黑"/>
          <w:b w:val="0"/>
          <w:color w:val="202124"/>
          <w:sz w:val="22"/>
        </w:rPr>
        <w:t>CSV 字段为 timestamp、motor_index、joint、position、speed_rpm、current_mA。motor_index 使用 1～6；位置字段保留当前协议的原始量程。</w:t>
      </w:r>
    </w:p>
    <w:p w14:paraId="62CF85CD">
      <w:r>
        <w:rPr>
          <w:rFonts w:ascii="Calibri" w:hAnsi="Calibri" w:eastAsia="微软雅黑"/>
          <w:b w:val="0"/>
          <w:color w:val="202124"/>
          <w:sz w:val="22"/>
        </w:rPr>
        <w:t>关闭曲线窗口或断开设备会停止采样。OTA 模式、固件升级和硬件舞蹈期间不可开始普通曲线采样。</w:t>
      </w:r>
    </w:p>
    <w:p w14:paraId="20C3A8AD">
      <w:r>
        <w:br w:type="page"/>
      </w:r>
    </w:p>
    <w:p w14:paraId="051144B8">
      <w:pPr>
        <w:pStyle w:val="3"/>
        <w:spacing w:before="0"/>
      </w:pPr>
      <w:bookmarkStart w:id="7" w:name="b06_ch_8"/>
      <w:r>
        <w:rPr>
          <w:rFonts w:ascii="Calibri" w:hAnsi="Calibri" w:eastAsia="微软雅黑"/>
          <w:b/>
          <w:color w:val="000000"/>
          <w:sz w:val="32"/>
        </w:rPr>
        <w:t>8 预设手势动作库</w:t>
      </w:r>
      <w:bookmarkEnd w:id="7"/>
    </w:p>
    <w:p w14:paraId="71307E10">
      <w:pPr>
        <w:keepNext/>
        <w:spacing w:after="80"/>
        <w:jc w:val="center"/>
      </w:pPr>
      <w:r>
        <w:drawing>
          <wp:inline distT="0" distB="0" distL="114300" distR="114300">
            <wp:extent cx="3893185" cy="2514600"/>
            <wp:effectExtent l="0" t="0" r="12065" b="0"/>
            <wp:docPr id="7" name="Picture 7" descr="图 8-1  预设手势动作库示例 含 CAN 量程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8-1  预设手势动作库示例 含 CAN 量程数据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357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CE1F">
      <w:pPr>
        <w:spacing w:after="160"/>
        <w:jc w:val="center"/>
      </w:pPr>
      <w:r>
        <w:rPr>
          <w:rFonts w:ascii="Calibri" w:hAnsi="Calibri" w:eastAsia="微软雅黑"/>
          <w:b w:val="0"/>
          <w:color w:val="202124"/>
          <w:sz w:val="18"/>
        </w:rPr>
        <w:t>图 8-1  预设手势动作库示例 含 CAN 量程数据</w:t>
      </w:r>
    </w:p>
    <w:p w14:paraId="48E96D1D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8.1 保存与编辑</w:t>
      </w:r>
    </w:p>
    <w:p w14:paraId="17A0CA37">
      <w:r>
        <w:rPr>
          <w:rFonts w:ascii="Calibri" w:hAnsi="Calibri" w:eastAsia="微软雅黑"/>
          <w:b w:val="0"/>
          <w:color w:val="202124"/>
          <w:sz w:val="22"/>
        </w:rPr>
        <w:t>步骤 1  打开“预设手势”，通过“新增”“修改”“删除”管理动作库；“修改”用于动作库名称。</w:t>
      </w:r>
    </w:p>
    <w:p w14:paraId="20CF8B3B">
      <w:r>
        <w:rPr>
          <w:rFonts w:ascii="Calibri" w:hAnsi="Calibri" w:eastAsia="微软雅黑"/>
          <w:b w:val="0"/>
          <w:color w:val="202124"/>
          <w:sz w:val="22"/>
        </w:rPr>
        <w:t>步骤 2  在关节控制页调整六路目标姿态并核对反馈，回到动作库设置手势编号 1～99 和延迟 10～60000 ms。</w:t>
      </w:r>
    </w:p>
    <w:p w14:paraId="47A611AB">
      <w:r>
        <w:rPr>
          <w:rFonts w:ascii="Calibri" w:hAnsi="Calibri" w:eastAsia="微软雅黑"/>
          <w:b w:val="0"/>
          <w:color w:val="202124"/>
          <w:sz w:val="22"/>
        </w:rPr>
        <w:t>步骤 3  点击“保存当前姿态”。保存的是软件当前姿态数据；相同编号会更新原记录。</w:t>
      </w:r>
    </w:p>
    <w:p w14:paraId="169F0137">
      <w:r>
        <w:rPr>
          <w:rFonts w:ascii="Calibri" w:hAnsi="Calibri" w:eastAsia="微软雅黑"/>
          <w:b w:val="0"/>
          <w:color w:val="202124"/>
          <w:sz w:val="22"/>
        </w:rPr>
        <w:t>步骤 4  双击表格中的编号、延迟或关节数据可修改。关节数据必须按第 5.1 节顺序填写六个合法整数，删除记录后编号会连续重排。</w:t>
      </w:r>
    </w:p>
    <w:p w14:paraId="0C32D84F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8.2 执行与循环</w:t>
      </w:r>
    </w:p>
    <w:p w14:paraId="1ABE078D">
      <w:r>
        <w:rPr>
          <w:rFonts w:ascii="Calibri" w:hAnsi="Calibri" w:eastAsia="微软雅黑"/>
          <w:b w:val="0"/>
          <w:color w:val="202124"/>
          <w:sz w:val="22"/>
        </w:rPr>
        <w:t>选择编号并点击“执行手势”。循环时设置起止编号及次数，点击“开始循环”；次数 0 表示无限。循环按范围内已保存的手势顺序执行，等待命令返回后再按记录延迟推进；失败会停止循环。点击“停止循环”可终止后续动作。</w:t>
      </w:r>
    </w:p>
    <w:p w14:paraId="4D667CAA">
      <w:r>
        <w:rPr>
          <w:rFonts w:ascii="Calibri" w:hAnsi="Calibri" w:eastAsia="微软雅黑"/>
          <w:b w:val="0"/>
          <w:color w:val="202124"/>
          <w:sz w:val="22"/>
        </w:rPr>
        <w:t>CAN 动作值大于 1000 时不能在 485/CANFD 连接下直接执行，软件会拒绝越界数据。切换协议后先核对动作库；不要假定动作值会自动换算。</w:t>
      </w:r>
    </w:p>
    <w:p w14:paraId="46682E8C">
      <w:r>
        <w:br w:type="page"/>
      </w:r>
    </w:p>
    <w:p w14:paraId="52343D0A">
      <w:pPr>
        <w:pStyle w:val="3"/>
        <w:spacing w:before="0"/>
      </w:pPr>
      <w:bookmarkStart w:id="8" w:name="b06_ch_9"/>
      <w:r>
        <w:rPr>
          <w:rFonts w:ascii="Calibri" w:hAnsi="Calibri" w:eastAsia="微软雅黑"/>
          <w:b/>
          <w:color w:val="000000"/>
          <w:sz w:val="32"/>
        </w:rPr>
        <w:t>9 音乐律动手势舞</w:t>
      </w:r>
      <w:bookmarkEnd w:id="8"/>
    </w:p>
    <w:p w14:paraId="104D16E6">
      <w:pPr>
        <w:keepNext/>
        <w:spacing w:after="80"/>
        <w:jc w:val="center"/>
      </w:pPr>
      <w:r>
        <w:drawing>
          <wp:inline distT="0" distB="0" distL="114300" distR="114300">
            <wp:extent cx="3921760" cy="3154680"/>
            <wp:effectExtent l="0" t="0" r="2540" b="7620"/>
            <wp:docPr id="8" name="Picture 8" descr="图 9-1  音乐手势舞设置与多手预览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9-1  音乐手势舞设置与多手预览示例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2034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C335">
      <w:pPr>
        <w:spacing w:after="160"/>
        <w:jc w:val="center"/>
      </w:pPr>
      <w:r>
        <w:rPr>
          <w:rFonts w:ascii="Calibri" w:hAnsi="Calibri" w:eastAsia="微软雅黑"/>
          <w:b w:val="0"/>
          <w:color w:val="202124"/>
          <w:sz w:val="18"/>
        </w:rPr>
        <w:t>图 9-1  音乐手势舞设置与多手预览示例</w:t>
      </w:r>
    </w:p>
    <w:p w14:paraId="728762F6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9.1 音乐与排列</w:t>
      </w:r>
    </w:p>
    <w:p w14:paraId="2663623A">
      <w:r>
        <w:rPr>
          <w:rFonts w:ascii="Calibri" w:hAnsi="Calibri" w:eastAsia="微软雅黑"/>
          <w:b w:val="0"/>
          <w:color w:val="202124"/>
          <w:sz w:val="22"/>
        </w:rPr>
        <w:t>点击“手势舞蹈”打开独立窗口，默认加载 ZWHAND_DANCE.mp3。可选择其他音乐，首次加载时自动分析并保存舞蹈记录；“重新分析并保存”用于重建。音频格式支持取决于系统解码能力。未连接设备时可分析和播放预览。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584"/>
        <w:gridCol w:w="5400"/>
      </w:tblGrid>
      <w:tr w14:paraId="723BAFB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F763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排列模式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99D1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数量范围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F987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设备排列例子</w:t>
            </w:r>
          </w:p>
        </w:tc>
      </w:tr>
      <w:tr w14:paraId="02F123D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D00C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对称模式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2F2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1～5 对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12A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2 对：左1、左2、右3、右4；两端向中间镜像配对。</w:t>
            </w:r>
          </w:p>
        </w:tc>
      </w:tr>
      <w:tr w14:paraId="543A4927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FFED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同边模式 全右手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5FF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1～10 只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DED9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右1、右2、…、右N，按 ID 从左到右排列。</w:t>
            </w:r>
          </w:p>
        </w:tc>
      </w:tr>
    </w:tbl>
    <w:p w14:paraId="709BFEDC">
      <w:pPr>
        <w:spacing w:after="0"/>
      </w:pPr>
    </w:p>
    <w:p w14:paraId="406C729B">
      <w:r>
        <w:rPr>
          <w:rFonts w:ascii="Calibri" w:hAnsi="Calibri" w:eastAsia="微软雅黑"/>
          <w:b w:val="0"/>
          <w:color w:val="202124"/>
          <w:sz w:val="22"/>
        </w:rPr>
        <w:t>按实际摆放设置排列和数量，提前配置设备 ID、左右手型号及同一总线。该窗口不会自动改写设备 ID 或型号。切换排列或数量后，检查动作表和预览中的全部设备。</w:t>
      </w:r>
    </w:p>
    <w:p w14:paraId="4298B114">
      <w:r>
        <w:br w:type="page"/>
      </w:r>
    </w:p>
    <w:p w14:paraId="29F4DD7E">
      <w:pPr>
        <w:pStyle w:val="4"/>
        <w:spacing w:before="0"/>
      </w:pPr>
      <w:r>
        <w:rPr>
          <w:rFonts w:ascii="Calibri" w:hAnsi="Calibri" w:eastAsia="微软雅黑"/>
          <w:b/>
          <w:color w:val="000000"/>
          <w:sz w:val="26"/>
        </w:rPr>
        <w:t>9.2 舞蹈控制与参数保存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912"/>
      </w:tblGrid>
      <w:tr w14:paraId="7DC8667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24CC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设置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1023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说明</w:t>
            </w:r>
          </w:p>
        </w:tc>
      </w:tr>
      <w:tr w14:paraId="473992A4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4E252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位置模式 模式 1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B6BD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默认模式；使用整手绝对位置。表格的运动时间是编排与等待时间，不能保证实际机械行程时长。</w:t>
            </w:r>
          </w:p>
        </w:tc>
      </w:tr>
      <w:tr w14:paraId="486DCEF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6B0C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PVT 模式 2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A90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使用 PVT 参数下发位置与运动时间；同样需要结合固件、负载与总线验证动作效果。</w:t>
            </w:r>
          </w:p>
        </w:tc>
      </w:tr>
      <w:tr w14:paraId="2ED42C6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E38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动作延后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5D0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范围 −500～500 ms，用于调整音乐与动作对齐；按现场效果逐步调节。</w:t>
            </w:r>
          </w:p>
        </w:tc>
      </w:tr>
      <w:tr w14:paraId="4A786EF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90E3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保存参数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1D6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保存排列模式、数量、舞蹈控制和动作延后，下一次启动恢复；仅修改控件不会保存这些设置。</w:t>
            </w:r>
          </w:p>
        </w:tc>
      </w:tr>
      <w:tr w14:paraId="0EFD95D2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5789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导出对拍音频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5BFD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用于音乐节拍与动作时序联调，按窗口提示选择保存位置。</w:t>
            </w:r>
          </w:p>
        </w:tc>
      </w:tr>
    </w:tbl>
    <w:p w14:paraId="53419209">
      <w:pPr>
        <w:spacing w:after="0"/>
      </w:pPr>
    </w:p>
    <w:p w14:paraId="60D35EE7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9.3 预览与硬件执行</w:t>
      </w:r>
    </w:p>
    <w:p w14:paraId="706F3DB7">
      <w:r>
        <w:rPr>
          <w:rFonts w:ascii="Calibri" w:hAnsi="Calibri" w:eastAsia="微软雅黑"/>
          <w:b w:val="0"/>
          <w:color w:val="202124"/>
          <w:sz w:val="22"/>
        </w:rPr>
        <w:t>步骤 1  先点“播放预览”，核对手数、ID 顺序和动作表。预览不向设备下发命令。</w:t>
      </w:r>
    </w:p>
    <w:p w14:paraId="7365A83D">
      <w:r>
        <w:rPr>
          <w:rFonts w:ascii="Calibri" w:hAnsi="Calibri" w:eastAsia="微软雅黑"/>
          <w:b w:val="0"/>
          <w:color w:val="202124"/>
          <w:sz w:val="22"/>
        </w:rPr>
        <w:t>步骤 2  硬件执行前建立普通连接，停止摄像头识别、手势循环和升级任务，确认全部目标手具备运动空间。</w:t>
      </w:r>
    </w:p>
    <w:p w14:paraId="0BF288D7">
      <w:r>
        <w:rPr>
          <w:rFonts w:ascii="Calibri" w:hAnsi="Calibri" w:eastAsia="微软雅黑"/>
          <w:b w:val="0"/>
          <w:color w:val="202124"/>
          <w:sz w:val="22"/>
        </w:rPr>
        <w:t>步骤 3  点击“开始手势舞”。软件先向所选 ID 下发整手归零准备指令并等待，再启动音乐及硬件动作。启动准备不读取初始位置，也不检查准备后的到位反馈。</w:t>
      </w:r>
    </w:p>
    <w:p w14:paraId="29D184EE">
      <w:r>
        <w:rPr>
          <w:rFonts w:ascii="Calibri" w:hAnsi="Calibri" w:eastAsia="微软雅黑"/>
          <w:b w:val="0"/>
          <w:color w:val="202124"/>
          <w:sz w:val="22"/>
        </w:rPr>
        <w:t>步骤 4  观察实机与状态。需要结束时点击“停止并复位”，等待当前运动及复位流程完成，再进行其他控制。</w:t>
      </w:r>
    </w:p>
    <w:p w14:paraId="0CEB8115">
      <w:r>
        <w:rPr>
          <w:rFonts w:ascii="Calibri" w:hAnsi="Calibri" w:eastAsia="微软雅黑"/>
          <w:b w:val="0"/>
          <w:color w:val="202124"/>
          <w:sz w:val="22"/>
        </w:rPr>
        <w:t>硬件舞蹈或校准下发期间，连接、手动控制、模式控制、固件和视觉控制会受限。关闭舞蹈窗口会先停止并等待收尾；不要把关闭窗口当作立即切断运动。</w:t>
      </w:r>
    </w:p>
    <w:p w14:paraId="37DB0A0B">
      <w:r>
        <w:br w:type="page"/>
      </w:r>
    </w:p>
    <w:p w14:paraId="49C3EC9B">
      <w:pPr>
        <w:pStyle w:val="4"/>
        <w:spacing w:before="0"/>
      </w:pPr>
      <w:r>
        <w:rPr>
          <w:rFonts w:ascii="Calibri" w:hAnsi="Calibri" w:eastAsia="微软雅黑"/>
          <w:b/>
          <w:color w:val="000000"/>
          <w:sz w:val="26"/>
        </w:rPr>
        <w:t>9.4 循环 时序与校准</w:t>
      </w:r>
    </w:p>
    <w:p w14:paraId="340169F8">
      <w:r>
        <w:rPr>
          <w:rFonts w:ascii="Calibri" w:hAnsi="Calibri" w:eastAsia="微软雅黑"/>
          <w:b w:val="0"/>
          <w:color w:val="202124"/>
          <w:sz w:val="22"/>
        </w:rPr>
        <w:t>勾选“循环播放”，设置轮间等待 0～3600 秒及总轮数 0～9999，0 表示不限。每轮结束并完成复位处理后开始等待，再准备下一轮；“结束循环等待”或正常停止会终止循环。默认轮间等待为 5 秒。</w:t>
      </w:r>
    </w:p>
    <w:p w14:paraId="0292F786">
      <w:r>
        <w:rPr>
          <w:rFonts w:ascii="Calibri" w:hAnsi="Calibri" w:eastAsia="微软雅黑"/>
          <w:b w:val="0"/>
          <w:color w:val="202124"/>
          <w:sz w:val="22"/>
        </w:rPr>
        <w:t>每轮按实际音乐长度运行，最长 60 秒；短音乐不会自动补足 60 秒。默认音乐约 56.82 秒。动作表的启动时间、卡点和运动时间用于检查编排，带 * 的时刻是细分安排，不代表检测到的真实音头。</w:t>
      </w:r>
    </w:p>
    <w:p w14:paraId="6C600378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9.5 拇指约束与停止行为</w:t>
      </w:r>
    </w:p>
    <w:p w14:paraId="3270D245">
      <w:r>
        <w:rPr>
          <w:rFonts w:ascii="Calibri" w:hAnsi="Calibri" w:eastAsia="微软雅黑"/>
          <w:b w:val="0"/>
          <w:color w:val="202124"/>
          <w:sz w:val="22"/>
        </w:rPr>
        <w:t>编排要求拇指弯曲目标为 0，并等待本次运动结束后才允许侧摆。正常停止按必要时伸直拇指、侧摆归零、其他手指复位的顺序处理。位置模式主要根据指令及等待时间控制衔接，现场仍应确认机械动作能及时完成。</w:t>
      </w:r>
    </w:p>
    <w:p w14:paraId="0337B849">
      <w:r>
        <w:rPr>
          <w:rFonts w:ascii="Calibri" w:hAnsi="Calibri" w:eastAsia="微软雅黑"/>
          <w:b w:val="0"/>
          <w:color w:val="202124"/>
          <w:sz w:val="22"/>
        </w:rPr>
        <w:t>单条指令超时、失败或通信异常会记录故障，并继续尝试其他 ID 和后续动作；程序不会因单条失败自动整手急停。音频异常也可能转为本地计时继续动作。发现危险状态时，应主动停止并按现场急停流程处理。</w:t>
      </w:r>
    </w:p>
    <w:p w14:paraId="3C859CFD">
      <w:r>
        <w:rPr>
          <w:rFonts w:ascii="Calibri" w:hAnsi="Calibri" w:eastAsia="微软雅黑"/>
          <w:b w:val="0"/>
          <w:color w:val="202124"/>
          <w:sz w:val="22"/>
        </w:rPr>
        <w:t>停止或结束后会尝试读取复位位置。读取失败只表示复位未确认，不应视为复位成功；已设置的后续循环可能继续。若实测确认位置仍非零，则不进入下一轮。</w:t>
      </w:r>
    </w:p>
    <w:p w14:paraId="2C0FAD98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9.6 多设备校准</w:t>
      </w:r>
    </w:p>
    <w:p w14:paraId="6AA5EDB4">
      <w:r>
        <w:rPr>
          <w:rFonts w:ascii="Calibri" w:hAnsi="Calibri" w:eastAsia="微软雅黑"/>
          <w:b w:val="0"/>
          <w:color w:val="202124"/>
          <w:sz w:val="22"/>
        </w:rPr>
        <w:t>“全ID整手校准”和“运动时间校准”只处理当前排列中选中的 ID。执行前停止舞蹈、升级及视觉控制，并检查所有设备。界面分别显示成功下发、失败和未下发的 ID。“停止后续校准”只阻止后续下发，已发给设备的校准仍由设备继续执行。发送成功不代表机械校准已完成。</w:t>
      </w:r>
    </w:p>
    <w:p w14:paraId="7DBD9423">
      <w:r>
        <w:br w:type="page"/>
      </w:r>
    </w:p>
    <w:p w14:paraId="40BC853D">
      <w:pPr>
        <w:pStyle w:val="3"/>
        <w:spacing w:before="0"/>
      </w:pPr>
      <w:bookmarkStart w:id="9" w:name="b06_ch_10"/>
      <w:r>
        <w:rPr>
          <w:rFonts w:ascii="Calibri" w:hAnsi="Calibri" w:eastAsia="微软雅黑"/>
          <w:b/>
          <w:color w:val="000000"/>
          <w:sz w:val="32"/>
        </w:rPr>
        <w:t>10 摄像头视觉控制</w:t>
      </w:r>
      <w:bookmarkEnd w:id="9"/>
    </w:p>
    <w:p w14:paraId="49716CE2">
      <w:pPr>
        <w:keepNext/>
        <w:spacing w:after="80"/>
        <w:jc w:val="center"/>
      </w:pPr>
      <w:r>
        <w:drawing>
          <wp:inline distT="0" distB="0" distL="114300" distR="114300">
            <wp:extent cx="3779520" cy="2834640"/>
            <wp:effectExtent l="0" t="0" r="11430" b="3810"/>
            <wp:docPr id="9" name="Picture 9" descr="图 10-1  视觉控制窗口 摄像头未启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10-1  视觉控制窗口 摄像头未启动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D796">
      <w:pPr>
        <w:spacing w:after="160"/>
        <w:jc w:val="center"/>
      </w:pPr>
      <w:r>
        <w:rPr>
          <w:rFonts w:ascii="Calibri" w:hAnsi="Calibri" w:eastAsia="微软雅黑"/>
          <w:b w:val="0"/>
          <w:color w:val="202124"/>
          <w:sz w:val="18"/>
        </w:rPr>
        <w:t>图 10-1  视觉控制窗口 摄像头未启动</w:t>
      </w:r>
    </w:p>
    <w:p w14:paraId="5279B979">
      <w:r>
        <w:rPr>
          <w:rFonts w:ascii="Calibri" w:hAnsi="Calibri" w:eastAsia="微软雅黑"/>
          <w:b w:val="0"/>
          <w:color w:val="202124"/>
          <w:sz w:val="22"/>
        </w:rPr>
        <w:t>步骤 1  普通模式连接灵巧手，停止舞蹈、手势循环和升级，点击“视觉控制”。</w:t>
      </w:r>
    </w:p>
    <w:p w14:paraId="6AB7EC77">
      <w:r>
        <w:rPr>
          <w:rFonts w:ascii="Calibri" w:hAnsi="Calibri" w:eastAsia="微软雅黑"/>
          <w:b w:val="0"/>
          <w:color w:val="202124"/>
          <w:sz w:val="22"/>
        </w:rPr>
        <w:t>步骤 2  选择摄像头编号 0～9，通常从 0 开始。确认未被其他程序占用。</w:t>
      </w:r>
    </w:p>
    <w:p w14:paraId="7D7C1BC0">
      <w:r>
        <w:rPr>
          <w:rFonts w:ascii="Calibri" w:hAnsi="Calibri" w:eastAsia="微软雅黑"/>
          <w:b w:val="0"/>
          <w:color w:val="202124"/>
          <w:sz w:val="22"/>
        </w:rPr>
        <w:t>步骤 3  点击“模仿”跟随手部动作，或点击“猜拳”运行识别交互；两种任务不能同时启动。</w:t>
      </w:r>
    </w:p>
    <w:p w14:paraId="11B8A898">
      <w:r>
        <w:rPr>
          <w:rFonts w:ascii="Calibri" w:hAnsi="Calibri" w:eastAsia="微软雅黑"/>
          <w:b w:val="0"/>
          <w:color w:val="202124"/>
          <w:sz w:val="22"/>
        </w:rPr>
        <w:t>步骤 4  等待有效画面。软件依次尝试 1920×1080、1280×720、640×480，并以实际连续画面确认可用分辨率。</w:t>
      </w:r>
    </w:p>
    <w:p w14:paraId="01FC0D16">
      <w:r>
        <w:rPr>
          <w:rFonts w:ascii="Calibri" w:hAnsi="Calibri" w:eastAsia="微软雅黑"/>
          <w:b w:val="0"/>
          <w:color w:val="202124"/>
          <w:sz w:val="22"/>
        </w:rPr>
        <w:t>步骤 5  结束时点击“结束”，等待线程释放，再更换模式、摄像头或关闭窗口。</w:t>
      </w:r>
    </w:p>
    <w:p w14:paraId="4D7907F5">
      <w:r>
        <w:rPr>
          <w:rFonts w:ascii="Calibri" w:hAnsi="Calibri" w:eastAsia="微软雅黑"/>
          <w:b w:val="0"/>
          <w:color w:val="202124"/>
          <w:sz w:val="22"/>
        </w:rPr>
        <w:t>启动视觉控制会停止手势循环，并限制手动、模式、固件及硬件舞蹈操作。OTA 连接模式不能开始视觉控制。</w:t>
      </w:r>
    </w:p>
    <w:p w14:paraId="438B3276">
      <w:r>
        <w:rPr>
          <w:rFonts w:ascii="Calibri" w:hAnsi="Calibri" w:eastAsia="微软雅黑"/>
          <w:b w:val="0"/>
          <w:color w:val="202124"/>
          <w:sz w:val="22"/>
        </w:rPr>
        <w:t>保持手部完整位于画面内，避免遮挡、逆光和多人手部同时进入。通信异常时画面与识别可能继续，但设备指令会暂停；看到预览不代表灵巧手仍受有效控制，应检查提示及实机。</w:t>
      </w:r>
    </w:p>
    <w:p w14:paraId="07E8F180">
      <w:r>
        <w:br w:type="page"/>
      </w:r>
    </w:p>
    <w:p w14:paraId="7C60533F">
      <w:pPr>
        <w:pStyle w:val="3"/>
        <w:spacing w:before="0"/>
      </w:pPr>
      <w:bookmarkStart w:id="10" w:name="b06_ch_11"/>
      <w:r>
        <w:rPr>
          <w:rFonts w:ascii="Calibri" w:hAnsi="Calibri" w:eastAsia="微软雅黑"/>
          <w:b/>
          <w:color w:val="000000"/>
          <w:sz w:val="32"/>
        </w:rPr>
        <w:t>11 固件 OTA 升级</w:t>
      </w:r>
      <w:bookmarkEnd w:id="10"/>
    </w:p>
    <w:p w14:paraId="0AB904DE">
      <w:pPr>
        <w:keepNext/>
        <w:spacing w:after="80"/>
        <w:jc w:val="center"/>
      </w:pPr>
      <w:r>
        <w:drawing>
          <wp:inline distT="0" distB="0" distL="114300" distR="114300">
            <wp:extent cx="4963160" cy="2606040"/>
            <wp:effectExtent l="0" t="0" r="8890" b="3810"/>
            <wp:docPr id="10" name="Picture 10" descr="图 11-1  B06 固件升级参数与信息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 11-1  B06 固件升级参数与信息区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639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5B93">
      <w:pPr>
        <w:spacing w:after="160"/>
        <w:jc w:val="center"/>
      </w:pPr>
      <w:r>
        <w:rPr>
          <w:rFonts w:ascii="Calibri" w:hAnsi="Calibri" w:eastAsia="微软雅黑"/>
          <w:b w:val="0"/>
          <w:color w:val="202124"/>
          <w:sz w:val="18"/>
        </w:rPr>
        <w:t>图 11-1  B06 固件升级参数与信息区</w:t>
      </w:r>
    </w:p>
    <w:p w14:paraId="777DDB64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11.1 升级准备与版本查询</w:t>
      </w:r>
    </w:p>
    <w:p w14:paraId="3BDE1759">
      <w:r>
        <w:rPr>
          <w:rFonts w:ascii="Calibri" w:hAnsi="Calibri" w:eastAsia="微软雅黑"/>
          <w:b w:val="0"/>
          <w:color w:val="202124"/>
          <w:sz w:val="22"/>
        </w:rPr>
        <w:t>使用设备供应方提供、与目标硬件匹配的 .bin 或 .hex 固件。文件需要包含 B06 升级流程可识别的目标信息；仅修改扩展名不能转换固件。先记录 Boot、硬件、软件版本并保存必要日志。</w:t>
      </w:r>
    </w:p>
    <w:p w14:paraId="57C560FF">
      <w:r>
        <w:rPr>
          <w:rFonts w:ascii="Calibri" w:hAnsi="Calibri" w:eastAsia="微软雅黑"/>
          <w:b w:val="0"/>
          <w:color w:val="202124"/>
          <w:sz w:val="22"/>
        </w:rPr>
        <w:t>按设备固件要求建立 485、CANFD 或 CAN 连接；维护时可使用连接页 OTA 选项跳过初始化检查。B06 升级沿用当前通讯链路，不应照搬 B21 自动切换到 115200 bps 的操作假设。具体升级速率以配套固件要求为准。</w:t>
      </w:r>
    </w:p>
    <w:p w14:paraId="60560F0F">
      <w:r>
        <w:rPr>
          <w:rFonts w:ascii="Calibri" w:hAnsi="Calibri" w:eastAsia="微软雅黑"/>
          <w:b w:val="0"/>
          <w:color w:val="202124"/>
          <w:sz w:val="22"/>
        </w:rPr>
        <w:t>在“版本查询”中选择芯片 ID 0、1 或 2，以及 APP 或 BOOT，点击“查询软件版本”。这组选择用于查询；实际升级目标取自各文件的解析信息。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4752"/>
        <w:gridCol w:w="2304"/>
      </w:tblGrid>
      <w:tr w14:paraId="5BF3B6C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8781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参数</w:t>
            </w:r>
          </w:p>
        </w:tc>
        <w:tc>
          <w:tcPr>
            <w:tcW w:w="47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C9A7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范围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32199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默认值</w:t>
            </w:r>
          </w:p>
        </w:tc>
      </w:tr>
      <w:tr w14:paraId="4E8F63E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121A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升级次数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D7D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1～999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BC69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1</w:t>
            </w:r>
          </w:p>
        </w:tc>
      </w:tr>
      <w:tr w14:paraId="6D690A3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4DEA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间隔时间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B0AA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0.1～3600.0 秒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96E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8.0 秒</w:t>
            </w:r>
          </w:p>
        </w:tc>
      </w:tr>
      <w:tr w14:paraId="4942CA3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56A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超时时间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4644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100～600000 ms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D11F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4000 ms</w:t>
            </w:r>
          </w:p>
        </w:tc>
      </w:tr>
    </w:tbl>
    <w:p w14:paraId="34875B61">
      <w:pPr>
        <w:spacing w:after="0"/>
      </w:pPr>
    </w:p>
    <w:p w14:paraId="0300ED8E">
      <w:r>
        <w:br w:type="page"/>
      </w:r>
    </w:p>
    <w:p w14:paraId="157A60D6">
      <w:pPr>
        <w:pStyle w:val="4"/>
        <w:spacing w:before="0"/>
      </w:pPr>
      <w:r>
        <w:rPr>
          <w:rFonts w:ascii="Calibri" w:hAnsi="Calibri" w:eastAsia="微软雅黑"/>
          <w:b/>
          <w:color w:val="000000"/>
          <w:sz w:val="26"/>
        </w:rPr>
        <w:t>11.2 执行 取消与结果确认</w:t>
      </w:r>
    </w:p>
    <w:p w14:paraId="3056B0F9">
      <w:r>
        <w:rPr>
          <w:rFonts w:ascii="Calibri" w:hAnsi="Calibri" w:eastAsia="微软雅黑"/>
          <w:b w:val="0"/>
          <w:color w:val="202124"/>
          <w:sz w:val="22"/>
        </w:rPr>
        <w:t>步骤 1  停止曲线、手势循环、音乐舞蹈和视觉控制，确认设备供电与通信稳定。</w:t>
      </w:r>
    </w:p>
    <w:p w14:paraId="21AF00A3">
      <w:r>
        <w:rPr>
          <w:rFonts w:ascii="Calibri" w:hAnsi="Calibri" w:eastAsia="微软雅黑"/>
          <w:b w:val="0"/>
          <w:color w:val="202124"/>
          <w:sz w:val="22"/>
        </w:rPr>
        <w:t>步骤 2  点击“选择文件”，加入正确的 BIN/HEX 文件；软件会自动排序，检查显示的文件顺序。重新选择时先“清空文件”。</w:t>
      </w:r>
    </w:p>
    <w:p w14:paraId="56418A8A">
      <w:r>
        <w:rPr>
          <w:rFonts w:ascii="Calibri" w:hAnsi="Calibri" w:eastAsia="微软雅黑"/>
          <w:b w:val="0"/>
          <w:color w:val="202124"/>
          <w:sz w:val="22"/>
        </w:rPr>
        <w:t>步骤 3  设置升级次数、间隔和超时。一般维护先执行一次，其他参数按固件交付要求设置。</w:t>
      </w:r>
    </w:p>
    <w:p w14:paraId="3C9EFDA4">
      <w:r>
        <w:rPr>
          <w:rFonts w:ascii="Calibri" w:hAnsi="Calibri" w:eastAsia="微软雅黑"/>
          <w:b w:val="0"/>
          <w:color w:val="202124"/>
          <w:sz w:val="22"/>
        </w:rPr>
        <w:t>步骤 4  点击“开始升级”，查看进度条、升级总次数、失败次数，以及 Information Interaction 中的流程和报文。</w:t>
      </w:r>
    </w:p>
    <w:p w14:paraId="4B844C75">
      <w:r>
        <w:rPr>
          <w:rFonts w:ascii="Calibri" w:hAnsi="Calibri" w:eastAsia="微软雅黑"/>
          <w:b w:val="0"/>
          <w:color w:val="202124"/>
          <w:sz w:val="22"/>
        </w:rPr>
        <w:t>步骤 5  等待全部文件及循环完成，检查结果汇总和失败数。不能仅凭进度条到 100% 判断全部成功。</w:t>
      </w:r>
    </w:p>
    <w:p w14:paraId="286C24B4">
      <w:r>
        <w:rPr>
          <w:rFonts w:ascii="Calibri" w:hAnsi="Calibri" w:eastAsia="微软雅黑"/>
          <w:b w:val="0"/>
          <w:color w:val="202124"/>
          <w:sz w:val="22"/>
        </w:rPr>
        <w:t>步骤 6  查询升级后的固件版本，按设备要求完成必要重启，再取消 OTA 并以普通模式重连，读取状态并做小幅动作验证。</w:t>
      </w:r>
    </w:p>
    <w:p w14:paraId="7869CFD1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11.3 取消与故障处置</w:t>
      </w:r>
    </w:p>
    <w:p w14:paraId="1E498B96">
      <w:r>
        <w:rPr>
          <w:rFonts w:ascii="Calibri" w:hAnsi="Calibri" w:eastAsia="微软雅黑"/>
          <w:b w:val="0"/>
          <w:color w:val="202124"/>
          <w:sz w:val="22"/>
        </w:rPr>
        <w:t>点击“结束升级”是请求取消，应等待当前任务结束和界面恢复后再操作连接。升级中不要断电、拔线、强制结束进程或下发普通控制命令。</w:t>
      </w:r>
    </w:p>
    <w:p w14:paraId="2CFF36EC">
      <w:r>
        <w:rPr>
          <w:rFonts w:ascii="Calibri" w:hAnsi="Calibri" w:eastAsia="微软雅黑"/>
          <w:b w:val="0"/>
          <w:color w:val="202124"/>
          <w:sz w:val="22"/>
        </w:rPr>
        <w:t>失败后保留 Information Interaction 内容、错误阶段和命令日志，核对文件、目标芯片、APP/BOOT 类型、通讯参数及供电。先确认设备处于何种状态，再按配套维护流程恢复；不要连续反复启动未知目标的升级。</w:t>
      </w:r>
    </w:p>
    <w:p w14:paraId="535A262A">
      <w:r>
        <w:rPr>
          <w:rFonts w:ascii="Calibri" w:hAnsi="Calibri" w:eastAsia="微软雅黑"/>
          <w:b w:val="0"/>
          <w:color w:val="202124"/>
          <w:sz w:val="22"/>
        </w:rPr>
        <w:t>“清屏”只用于清理升级信息显示；需要售后分析时，先保存截图或相关记录。固件升级和上位机软件更新是不同功能，上位机安装包应按第 13 章处理。</w:t>
      </w:r>
    </w:p>
    <w:p w14:paraId="256AA21B">
      <w:r>
        <w:br w:type="page"/>
      </w:r>
    </w:p>
    <w:p w14:paraId="698CF1F2">
      <w:pPr>
        <w:pStyle w:val="3"/>
        <w:spacing w:before="0"/>
      </w:pPr>
      <w:bookmarkStart w:id="11" w:name="b06_ch_12"/>
      <w:r>
        <w:rPr>
          <w:rFonts w:ascii="Calibri" w:hAnsi="Calibri" w:eastAsia="微软雅黑"/>
          <w:b/>
          <w:color w:val="000000"/>
          <w:sz w:val="32"/>
        </w:rPr>
        <w:t>12 命令日志</w:t>
      </w:r>
      <w:bookmarkEnd w:id="11"/>
    </w:p>
    <w:p w14:paraId="09ABBA56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12.1 查看记录</w:t>
      </w:r>
    </w:p>
    <w:p w14:paraId="0178200F">
      <w:r>
        <w:rPr>
          <w:rFonts w:ascii="Calibri" w:hAnsi="Calibri" w:eastAsia="微软雅黑"/>
          <w:b w:val="0"/>
          <w:color w:val="202124"/>
          <w:sz w:val="22"/>
        </w:rPr>
        <w:t>点击“命令日志”打开独立窗口，表格包含发送时间、发送内容、响应时间和响应内容。默认勾选“开启日志”；取消后不再追加新记录，已有记录保留。日志用于检查通信报文与响应，不等同于完整用户操作审计。</w:t>
      </w:r>
    </w:p>
    <w:p w14:paraId="24FBC8B2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12.2 查询与导入导出</w:t>
      </w:r>
    </w:p>
    <w:p w14:paraId="69F9E7C9">
      <w:r>
        <w:rPr>
          <w:rFonts w:ascii="Calibri" w:hAnsi="Calibri" w:eastAsia="微软雅黑"/>
          <w:b w:val="0"/>
          <w:color w:val="202124"/>
          <w:sz w:val="22"/>
        </w:rPr>
        <w:t>步骤 1  故障复现前确认已开启日志。</w:t>
      </w:r>
    </w:p>
    <w:p w14:paraId="7B3458D3">
      <w:r>
        <w:rPr>
          <w:rFonts w:ascii="Calibri" w:hAnsi="Calibri" w:eastAsia="微软雅黑"/>
          <w:b w:val="0"/>
          <w:color w:val="202124"/>
          <w:sz w:val="22"/>
        </w:rPr>
        <w:t>步骤 2  在搜索框输入时间、报文内容或十六进制片段，查看对应记录；清空搜索框可恢复显示。</w:t>
      </w:r>
    </w:p>
    <w:p w14:paraId="3DD3B3EB">
      <w:r>
        <w:rPr>
          <w:rFonts w:ascii="Calibri" w:hAnsi="Calibri" w:eastAsia="微软雅黑"/>
          <w:b w:val="0"/>
          <w:color w:val="202124"/>
          <w:sz w:val="22"/>
        </w:rPr>
        <w:t>步骤 3  点击“导出日志”，选择 CSV 保存位置。确认文件存在，再开展其他清理操作。</w:t>
      </w:r>
    </w:p>
    <w:p w14:paraId="54AC0BC8">
      <w:r>
        <w:rPr>
          <w:rFonts w:ascii="Calibri" w:hAnsi="Calibri" w:eastAsia="微软雅黑"/>
          <w:b w:val="0"/>
          <w:color w:val="202124"/>
          <w:sz w:val="22"/>
        </w:rPr>
        <w:t>步骤 4  点击“导入日志”可读取外部 CSV，最大 20 MB；后台最多保留 10000 条，表格为受限显示窗口。</w:t>
      </w:r>
    </w:p>
    <w:p w14:paraId="6A5DDFE2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12.3 清理与留档</w:t>
      </w:r>
    </w:p>
    <w:p w14:paraId="423384FA">
      <w:r>
        <w:rPr>
          <w:rFonts w:ascii="Calibri" w:hAnsi="Calibri" w:eastAsia="微软雅黑"/>
          <w:b w:val="0"/>
          <w:color w:val="202124"/>
          <w:sz w:val="22"/>
        </w:rPr>
        <w:t>独立命令日志窗口中的“清空日志”清除当前窗口缓存与待显示记录，不等同于删除项目中的后台 CSV。后台报文文件可能位于运行资源目录，维护时分别核对。</w:t>
      </w:r>
    </w:p>
    <w:p w14:paraId="6890EA04">
      <w:r>
        <w:rPr>
          <w:rFonts w:ascii="Calibri" w:hAnsi="Calibri" w:eastAsia="微软雅黑"/>
          <w:b w:val="0"/>
          <w:color w:val="202124"/>
          <w:sz w:val="22"/>
        </w:rPr>
        <w:t>需要保留长时间记录时及时导出，避免超过内存上限后较早记录被覆盖。提交售后时建议同时提供：软件与固件版本、通讯方式、设备 ID、发生时间、复现步骤以及日志 CSV。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912"/>
      </w:tblGrid>
      <w:tr w14:paraId="77B34AE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EE13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记录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24B2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适用用途</w:t>
            </w:r>
          </w:p>
        </w:tc>
      </w:tr>
      <w:tr w14:paraId="737D75EA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B54C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命令日志 CSV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CD0C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分析报文、响应与通信异常。</w:t>
            </w:r>
          </w:p>
        </w:tc>
      </w:tr>
      <w:tr w14:paraId="46295AC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5DF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数据曲线 CSV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4FB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分析各电机位置、速度、电流变化。</w:t>
            </w:r>
          </w:p>
        </w:tc>
      </w:tr>
      <w:tr w14:paraId="0BFE334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6CAD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升级信息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0DD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记录文件顺序、升级阶段、轮次及失败原因。</w:t>
            </w:r>
          </w:p>
        </w:tc>
      </w:tr>
      <w:tr w14:paraId="6FEA631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1A8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现场照片或视频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2479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说明机械动作、接线和故障出现时的情况。</w:t>
            </w:r>
          </w:p>
        </w:tc>
      </w:tr>
    </w:tbl>
    <w:p w14:paraId="63D14A56">
      <w:pPr>
        <w:spacing w:after="0"/>
      </w:pPr>
    </w:p>
    <w:p w14:paraId="42E52E0D">
      <w:r>
        <w:br w:type="page"/>
      </w:r>
    </w:p>
    <w:p w14:paraId="2B34B0E8">
      <w:pPr>
        <w:pStyle w:val="3"/>
        <w:spacing w:before="0"/>
      </w:pPr>
      <w:bookmarkStart w:id="12" w:name="b06_ch_13"/>
      <w:r>
        <w:rPr>
          <w:rFonts w:ascii="Calibri" w:hAnsi="Calibri" w:eastAsia="微软雅黑"/>
          <w:b/>
          <w:color w:val="000000"/>
          <w:sz w:val="32"/>
        </w:rPr>
        <w:t>13 模型 语言与软件更新</w:t>
      </w:r>
      <w:bookmarkEnd w:id="12"/>
    </w:p>
    <w:p w14:paraId="3CC22066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13.1 左右手模型</w:t>
      </w:r>
    </w:p>
    <w:p w14:paraId="2591A1BC">
      <w:r>
        <w:rPr>
          <w:rFonts w:ascii="Calibri" w:hAnsi="Calibri" w:eastAsia="微软雅黑"/>
          <w:b w:val="0"/>
          <w:color w:val="202124"/>
          <w:sz w:val="22"/>
        </w:rPr>
        <w:t>点击左侧“模型切换”入口，在左手和右手 URDF 模型之间切换。六路电机与模型的映射按第 5.1 节固定。切换模型不会改变设备 ID、物理手型或接线；应根据实际设备选择模型。</w:t>
      </w:r>
    </w:p>
    <w:p w14:paraId="3E491B16">
      <w:r>
        <w:rPr>
          <w:rFonts w:ascii="Calibri" w:hAnsi="Calibri" w:eastAsia="微软雅黑"/>
          <w:b w:val="0"/>
          <w:color w:val="202124"/>
          <w:sz w:val="22"/>
        </w:rPr>
        <w:t>模型可显示本地目标预览或轮询到的位置。通信中断、OTA 模式和任务互斥时，模型可能不再获得新的实机反馈，因此必须结合连接提示和状态读取判断。模型加载失败时检查完整模型及资源目录。</w:t>
      </w:r>
    </w:p>
    <w:p w14:paraId="280D287B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13.2 语言与显示缩放</w:t>
      </w:r>
    </w:p>
    <w:p w14:paraId="6F072F23">
      <w:r>
        <w:rPr>
          <w:rFonts w:ascii="Calibri" w:hAnsi="Calibri" w:eastAsia="微软雅黑"/>
          <w:b w:val="0"/>
          <w:color w:val="202124"/>
          <w:sz w:val="22"/>
        </w:rPr>
        <w:t>点击“中 / EN”切换中文和英文，主要按钮、标签和独立窗口标题随之更新。界面使用系统 DPI 缩放；显示异常时先正常退出，按系统推荐分辨率与缩放重启。左侧菜单在较矮窗口中可滚动查看。</w:t>
      </w:r>
    </w:p>
    <w:p w14:paraId="2ABB3B99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13.3 软件更新</w:t>
      </w:r>
    </w:p>
    <w:p w14:paraId="77DFC065">
      <w:r>
        <w:rPr>
          <w:rFonts w:ascii="Calibri" w:hAnsi="Calibri" w:eastAsia="微软雅黑"/>
          <w:b w:val="0"/>
          <w:color w:val="202124"/>
          <w:sz w:val="22"/>
        </w:rPr>
        <w:t>步骤 1  点击右下角版本号进入软件更新，点击“检查”。</w:t>
      </w:r>
    </w:p>
    <w:p w14:paraId="33745CEF">
      <w:r>
        <w:rPr>
          <w:rFonts w:ascii="Calibri" w:hAnsi="Calibri" w:eastAsia="微软雅黑"/>
          <w:b w:val="0"/>
          <w:color w:val="202124"/>
          <w:sz w:val="22"/>
        </w:rPr>
        <w:t>步骤 2  查看当前版本、最新版本、更新状态和说明。检查结果取决于网络与发布清单。</w:t>
      </w:r>
    </w:p>
    <w:p w14:paraId="0F4C8070">
      <w:r>
        <w:rPr>
          <w:rFonts w:ascii="Calibri" w:hAnsi="Calibri" w:eastAsia="微软雅黑"/>
          <w:b w:val="0"/>
          <w:color w:val="202124"/>
          <w:sz w:val="22"/>
        </w:rPr>
        <w:t>步骤 3  需要更新时点击“下载并安装”，等待下载完成。</w:t>
      </w:r>
    </w:p>
    <w:p w14:paraId="38510175">
      <w:r>
        <w:rPr>
          <w:rFonts w:ascii="Calibri" w:hAnsi="Calibri" w:eastAsia="微软雅黑"/>
          <w:b w:val="0"/>
          <w:color w:val="202124"/>
          <w:sz w:val="22"/>
        </w:rPr>
        <w:t>步骤 4  保存用户数据，停止设备任务并断开连接，按提示确认启动安装器；软件随后退出。</w:t>
      </w:r>
    </w:p>
    <w:p w14:paraId="2F4E2A2E">
      <w:r>
        <w:rPr>
          <w:rFonts w:ascii="Calibri" w:hAnsi="Calibri" w:eastAsia="微软雅黑"/>
          <w:b w:val="0"/>
          <w:color w:val="202124"/>
          <w:sz w:val="22"/>
        </w:rPr>
        <w:t>步骤 5  完成安装后启动程序，核对版本与数据，并重新检查设备连接。</w:t>
      </w:r>
    </w:p>
    <w:p w14:paraId="14F808E6">
      <w:r>
        <w:rPr>
          <w:rFonts w:ascii="Calibri" w:hAnsi="Calibri" w:eastAsia="微软雅黑"/>
          <w:b w:val="0"/>
          <w:color w:val="202124"/>
          <w:sz w:val="22"/>
        </w:rPr>
        <w:t>软件更新修改电脑端上位机程序；它不会代替灵巧手固件 OTA。无法联网时，可使用确认来源和版本的交付安装包进行维护。</w:t>
      </w:r>
    </w:p>
    <w:p w14:paraId="71A6814B">
      <w:r>
        <w:br w:type="page"/>
      </w:r>
    </w:p>
    <w:p w14:paraId="662D84A3">
      <w:pPr>
        <w:pStyle w:val="3"/>
        <w:spacing w:before="0"/>
      </w:pPr>
      <w:bookmarkStart w:id="13" w:name="b06_ch_14"/>
      <w:r>
        <w:rPr>
          <w:rFonts w:ascii="Calibri" w:hAnsi="Calibri" w:eastAsia="微软雅黑"/>
          <w:b/>
          <w:color w:val="000000"/>
          <w:sz w:val="32"/>
        </w:rPr>
        <w:t>14 数据文件与维护</w:t>
      </w:r>
      <w:bookmarkEnd w:id="13"/>
    </w:p>
    <w:p w14:paraId="096333DF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14.1 主要数据位置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6408"/>
      </w:tblGrid>
      <w:tr w14:paraId="6D820ED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06EC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文件或目录</w:t>
            </w:r>
          </w:p>
        </w:tc>
        <w:tc>
          <w:tcPr>
            <w:tcW w:w="64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5D3C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用途与位置</w:t>
            </w:r>
          </w:p>
        </w:tc>
      </w:tr>
      <w:tr w14:paraId="0C4F27D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140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gesture_libraries.json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4883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多动作库数据，默认位于 %LOCALAPPDATA%\ZWHAND_B06。</w:t>
            </w:r>
          </w:p>
        </w:tc>
      </w:tr>
      <w:tr w14:paraId="4B0B3EB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C08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ui_settings.json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37FD3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界面语言、最近固件目录等设置，位于同一用户数据目录。</w:t>
            </w:r>
          </w:p>
        </w:tc>
      </w:tr>
      <w:tr w14:paraId="4D4BE86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3029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music_dances 文件夹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B4BA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音乐分析和舞蹈记录，位于同一用户数据目录。</w:t>
            </w:r>
          </w:p>
        </w:tc>
      </w:tr>
      <w:tr w14:paraId="5AFD07B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741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sync_settings.json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AECC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舞蹈排列、数量、模式和动作延后，位于 music_dances 内。</w:t>
            </w:r>
          </w:p>
        </w:tc>
      </w:tr>
      <w:tr w14:paraId="2899F47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33B9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motion_calibration.json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5134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运动时间校准记录，位于 music_dances 内。</w:t>
            </w:r>
          </w:p>
        </w:tc>
      </w:tr>
      <w:tr w14:paraId="03D02C9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B4AA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gesture_data.json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0079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随运行资源提供的旧单库／识别手势数据；源码版位于 ZWHAND_B06\ZWHAND_B06。</w:t>
            </w:r>
          </w:p>
        </w:tc>
      </w:tr>
      <w:tr w14:paraId="10940CE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FC8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b06_command_log.csv</w:t>
            </w:r>
          </w:p>
        </w:tc>
        <w:tc>
          <w:tcPr>
            <w:tcW w:w="64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E80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后台报文记录，位于程序实际运行资源目录；可用命令日志窗口导出需留存记录。</w:t>
            </w:r>
          </w:p>
        </w:tc>
      </w:tr>
    </w:tbl>
    <w:p w14:paraId="2D154A2B">
      <w:pPr>
        <w:spacing w:after="0"/>
      </w:pPr>
    </w:p>
    <w:p w14:paraId="2F83D4B5">
      <w:r>
        <w:rPr>
          <w:rFonts w:ascii="Calibri" w:hAnsi="Calibri" w:eastAsia="微软雅黑"/>
          <w:b w:val="0"/>
          <w:color w:val="202124"/>
          <w:sz w:val="22"/>
        </w:rPr>
        <w:t>安装版资源通常位于安装目录的 _internal\ZWHAND_B06\ZWHAND_B06 下。用户数据目录不可写时，程序可能回退到项目资源目录，备份时应核对实际使用的路径。连接页部分参数仅在当前运行会话内记忆，重启后仍需重新核对。</w:t>
      </w:r>
    </w:p>
    <w:p w14:paraId="214B38FA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14.2 备份 恢复与旧数据</w:t>
      </w:r>
    </w:p>
    <w:p w14:paraId="1D2B7F52">
      <w:r>
        <w:rPr>
          <w:rFonts w:ascii="Calibri" w:hAnsi="Calibri" w:eastAsia="微软雅黑"/>
          <w:b w:val="0"/>
          <w:color w:val="202124"/>
          <w:sz w:val="22"/>
        </w:rPr>
        <w:t>步骤 1  正常关闭程序后，复制 %LOCALAPPDATA%\ZWHAND_B06，并按需备份运行资源中的 gesture_data.json、后台日志及自选音乐。</w:t>
      </w:r>
    </w:p>
    <w:p w14:paraId="57A7E664">
      <w:r>
        <w:rPr>
          <w:rFonts w:ascii="Calibri" w:hAnsi="Calibri" w:eastAsia="微软雅黑"/>
          <w:b w:val="0"/>
          <w:color w:val="202124"/>
          <w:sz w:val="22"/>
        </w:rPr>
        <w:t>步骤 2  恢复前保存一份现有数据，再把同一来源的备份放回原目录，启动后检查动作库及舞蹈设置。</w:t>
      </w:r>
    </w:p>
    <w:p w14:paraId="6AB4A2FB">
      <w:r>
        <w:rPr>
          <w:rFonts w:ascii="Calibri" w:hAnsi="Calibri" w:eastAsia="微软雅黑"/>
          <w:b w:val="0"/>
          <w:color w:val="202124"/>
          <w:sz w:val="22"/>
        </w:rPr>
        <w:t>步骤 3  首次加载新动作库文件不存在时，可读取旧 gesture_data.json。跨协议使用前核对六路数据量程；不要执行 B21 的 21 关节位置迁移规则。</w:t>
      </w:r>
    </w:p>
    <w:p w14:paraId="03F050E0">
      <w:r>
        <w:rPr>
          <w:rFonts w:ascii="Calibri" w:hAnsi="Calibri" w:eastAsia="微软雅黑"/>
          <w:b w:val="0"/>
          <w:color w:val="202124"/>
          <w:sz w:val="22"/>
        </w:rPr>
        <w:t>数据损坏时先保留原件供排查，避免覆盖唯一备份。卸载或覆盖安装前同样先完成备份。</w:t>
      </w:r>
    </w:p>
    <w:p w14:paraId="0D6B71E6">
      <w:r>
        <w:br w:type="page"/>
      </w:r>
    </w:p>
    <w:p w14:paraId="0765CBC9">
      <w:pPr>
        <w:pStyle w:val="3"/>
        <w:spacing w:before="0"/>
      </w:pPr>
      <w:bookmarkStart w:id="14" w:name="b06_ch_15"/>
      <w:r>
        <w:rPr>
          <w:rFonts w:ascii="Calibri" w:hAnsi="Calibri" w:eastAsia="微软雅黑"/>
          <w:b/>
          <w:color w:val="000000"/>
          <w:sz w:val="32"/>
        </w:rPr>
        <w:t>15 故障排查</w:t>
      </w:r>
      <w:bookmarkEnd w:id="14"/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6552"/>
      </w:tblGrid>
      <w:tr w14:paraId="0F7E198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5D79F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现象</w:t>
            </w:r>
          </w:p>
        </w:tc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1DFA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检查与处理</w:t>
            </w:r>
          </w:p>
        </w:tc>
      </w:tr>
      <w:tr w14:paraId="0D49C55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F9A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找不到串口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6EE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检查驱动、供电和转换器；点击刷新；确认 COM 端口未被其他程序占用。</w:t>
            </w:r>
          </w:p>
        </w:tc>
      </w:tr>
      <w:tr w14:paraId="6E82BE8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1E89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485 连接失败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4F5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核对 ID、端口、速率与 8N1；普通连接需通过初始化检查。</w:t>
            </w:r>
          </w:p>
        </w:tc>
      </w:tr>
      <w:tr w14:paraId="7D875DE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90FC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CAN/CANFD 连接失败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4415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核对适配器型号、通道、两端速率、接线、终端与配套驱动。</w:t>
            </w:r>
          </w:p>
        </w:tc>
      </w:tr>
      <w:tr w14:paraId="31B4E72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C04C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CANFD 改速率后断开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51F2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检查提示是否已被设备确认；如已确认，使用新速率组合重连。</w:t>
            </w:r>
          </w:p>
        </w:tc>
      </w:tr>
      <w:tr w14:paraId="0EC20391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C858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模型动但实机不动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F015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检查是否真实连接、是否选中电机、控制模式、急停和故障；读取新位置确认。</w:t>
            </w:r>
          </w:p>
        </w:tc>
      </w:tr>
      <w:tr w14:paraId="722330C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EB75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CAN 动作在 485 下被拒绝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8115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动作库数值超过当前 0～1000 量程；核对协议来源并重新制作适用动作。</w:t>
            </w:r>
          </w:p>
        </w:tc>
      </w:tr>
      <w:tr w14:paraId="49998EE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A564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速度或电流设置未变化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157D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确认选中电机，调整后点击应用按钮；控制比例与反馈单位不同。</w:t>
            </w:r>
          </w:p>
        </w:tc>
      </w:tr>
      <w:tr w14:paraId="5E72B5A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2C4A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状态为 -- 或旧值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7BF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确认支持该字段且读取成功；检查原始报文，不能按正常值处理。</w:t>
            </w:r>
          </w:p>
        </w:tc>
      </w:tr>
      <w:tr w14:paraId="63D347DD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507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曲线无法开始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2643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使用普通连接，至少选一个关节，并停止升级或硬件舞蹈。</w:t>
            </w:r>
          </w:p>
        </w:tc>
      </w:tr>
      <w:tr w14:paraId="21F31FC6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4BD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预设手势执行失败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02D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检查编号存在、六路值合法、普通连接有效且无互斥任务。</w:t>
            </w:r>
          </w:p>
        </w:tc>
      </w:tr>
    </w:tbl>
    <w:p w14:paraId="7D447AF9">
      <w:pPr>
        <w:spacing w:after="0"/>
      </w:pPr>
    </w:p>
    <w:p w14:paraId="0D194A3B">
      <w:r>
        <w:br w:type="page"/>
      </w:r>
    </w:p>
    <w:p w14:paraId="67272CA7">
      <w:pPr>
        <w:pStyle w:val="4"/>
        <w:spacing w:before="0"/>
      </w:pPr>
      <w:r>
        <w:rPr>
          <w:rFonts w:ascii="Calibri" w:hAnsi="Calibri" w:eastAsia="微软雅黑"/>
          <w:b/>
          <w:color w:val="000000"/>
          <w:sz w:val="26"/>
        </w:rPr>
        <w:t>15.2 视觉 舞蹈与维护异常</w:t>
      </w:r>
    </w:p>
    <w:tbl>
      <w:tblPr>
        <w:tblStyle w:val="32"/>
        <w:tblW w:w="0" w:type="auto"/>
        <w:jc w:val="center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6552"/>
      </w:tblGrid>
      <w:tr w14:paraId="7EEB5FFF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CE5C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现象</w:t>
            </w:r>
          </w:p>
        </w:tc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13FC">
            <w:pPr>
              <w:spacing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02124"/>
                <w:sz w:val="19"/>
              </w:rPr>
              <w:t>检查与处理</w:t>
            </w:r>
          </w:p>
        </w:tc>
      </w:tr>
      <w:tr w14:paraId="12551A19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A3405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摄像头无画面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1B3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检查编号、占用及相机权限；三档分辨率均失败时更换可用设备。</w:t>
            </w:r>
          </w:p>
        </w:tc>
      </w:tr>
      <w:tr w14:paraId="0584423B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E50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有画面但手不跟随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0B0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检查识别提示及通信警告；预览继续不等于设备指令有效。</w:t>
            </w:r>
          </w:p>
        </w:tc>
      </w:tr>
      <w:tr w14:paraId="127E5343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3593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舞蹈开始按钮不可用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FFB5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确认音乐已分析、普通设备连接有效，且升级、视觉控制或校准已结束。</w:t>
            </w:r>
          </w:p>
        </w:tc>
      </w:tr>
      <w:tr w14:paraId="7E61AFE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D2F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多手不同步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FAE1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核对 ID、排列、手型、模式、负载和通信耗时；使用动作延后做联调。</w:t>
            </w:r>
          </w:p>
        </w:tc>
      </w:tr>
      <w:tr w14:paraId="51DCD73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3920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舞蹈报错后仍继续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ADF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单条失败会记录并继续后续动作；需要停止时主动点击停止并复位。</w:t>
            </w:r>
          </w:p>
        </w:tc>
      </w:tr>
      <w:tr w14:paraId="1D5643C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C676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复位未确认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37395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检查实际位置及反馈链路；不能把读回失败当作归零成功。</w:t>
            </w:r>
          </w:p>
        </w:tc>
      </w:tr>
      <w:tr w14:paraId="69BB4665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F995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校准后姿态未恢复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E894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确认设备机械校准已结束，读取位置和故障状态，必要时保留日志联系维护人员。</w:t>
            </w:r>
          </w:p>
        </w:tc>
      </w:tr>
      <w:tr w14:paraId="70A78940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3193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固件升级失败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A42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保存失败阶段、文件信息和日志；核对芯片、类型、供电及当前通信参数。</w:t>
            </w:r>
          </w:p>
        </w:tc>
      </w:tr>
      <w:tr w14:paraId="18DDB00E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7FBB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模型缺失或显示异常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142D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恢复完整 URDF／模型资源，使用系统推荐缩放并重启。</w:t>
            </w:r>
          </w:p>
        </w:tc>
      </w:tr>
      <w:tr w14:paraId="74E011F8">
        <w:tblPrEx>
          <w:tblBorders>
            <w:top w:val="single" w:color="B8C2CC" w:sz="6" w:space="0"/>
            <w:left w:val="single" w:color="B8C2CC" w:sz="6" w:space="0"/>
            <w:bottom w:val="single" w:color="B8C2CC" w:sz="6" w:space="0"/>
            <w:right w:val="single" w:color="B8C2CC" w:sz="6" w:space="0"/>
            <w:insideH w:val="single" w:color="B8C2CC" w:sz="6" w:space="0"/>
            <w:insideV w:val="single" w:color="B8C2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216A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检查更新失败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CC7E">
            <w:pPr>
              <w:spacing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color w:val="202124"/>
                <w:sz w:val="19"/>
              </w:rPr>
              <w:t>检查网络和发布配置，或使用已确认来源的交付安装包。</w:t>
            </w:r>
          </w:p>
        </w:tc>
      </w:tr>
    </w:tbl>
    <w:p w14:paraId="2F50470E">
      <w:pPr>
        <w:spacing w:after="0"/>
      </w:pPr>
    </w:p>
    <w:p w14:paraId="17069708">
      <w:r>
        <w:rPr>
          <w:rFonts w:ascii="Calibri" w:hAnsi="Calibri" w:eastAsia="微软雅黑"/>
          <w:b w:val="0"/>
          <w:color w:val="202124"/>
          <w:sz w:val="22"/>
        </w:rPr>
        <w:t>提交故障信息时，说明使用安装版还是源码版，并提供上位机版本、设备版本、通信参数、操作步骤、发生时间与对应日志。</w:t>
      </w:r>
    </w:p>
    <w:p w14:paraId="73FD2BCB">
      <w:r>
        <w:br w:type="page"/>
      </w:r>
    </w:p>
    <w:p w14:paraId="5FC6994B">
      <w:pPr>
        <w:pStyle w:val="3"/>
        <w:spacing w:before="0"/>
      </w:pPr>
      <w:bookmarkStart w:id="15" w:name="b06_ch_16"/>
      <w:r>
        <w:rPr>
          <w:rFonts w:ascii="Calibri" w:hAnsi="Calibri" w:eastAsia="微软雅黑"/>
          <w:b/>
          <w:color w:val="000000"/>
          <w:sz w:val="32"/>
        </w:rPr>
        <w:t>附录 A 操作检查表</w:t>
      </w:r>
      <w:bookmarkEnd w:id="15"/>
    </w:p>
    <w:p w14:paraId="164FE605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A.1 首次连接检查</w:t>
      </w:r>
    </w:p>
    <w:p w14:paraId="2B384723">
      <w:r>
        <w:rPr>
          <w:rFonts w:ascii="Calibri" w:hAnsi="Calibri" w:eastAsia="微软雅黑"/>
          <w:b w:val="0"/>
          <w:color w:val="202124"/>
          <w:sz w:val="22"/>
        </w:rPr>
        <w:t>□  已核对 B06 手型、供电与线缆，活动范围内无障碍。</w:t>
      </w:r>
    </w:p>
    <w:p w14:paraId="572D3D13">
      <w:r>
        <w:rPr>
          <w:rFonts w:ascii="Calibri" w:hAnsi="Calibri" w:eastAsia="微软雅黑"/>
          <w:b w:val="0"/>
          <w:color w:val="202124"/>
          <w:sz w:val="22"/>
        </w:rPr>
        <w:t>□  已安装通信适配器驱动，确认端口或通道。</w:t>
      </w:r>
    </w:p>
    <w:p w14:paraId="6412E026">
      <w:r>
        <w:rPr>
          <w:rFonts w:ascii="Calibri" w:hAnsi="Calibri" w:eastAsia="微软雅黑"/>
          <w:b w:val="0"/>
          <w:color w:val="202124"/>
          <w:sz w:val="22"/>
        </w:rPr>
        <w:t>□  已核对设备 ID、通信模式与双方波特率。</w:t>
      </w:r>
    </w:p>
    <w:p w14:paraId="74ED1262">
      <w:r>
        <w:rPr>
          <w:rFonts w:ascii="Calibri" w:hAnsi="Calibri" w:eastAsia="微软雅黑"/>
          <w:b w:val="0"/>
          <w:color w:val="202124"/>
          <w:sz w:val="22"/>
        </w:rPr>
        <w:t>□  普通操作未启用 OTA；连接后已读取有效设备信息。</w:t>
      </w:r>
    </w:p>
    <w:p w14:paraId="7235C312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A.2 运动与多手检查</w:t>
      </w:r>
    </w:p>
    <w:p w14:paraId="7363FA4A">
      <w:r>
        <w:rPr>
          <w:rFonts w:ascii="Calibri" w:hAnsi="Calibri" w:eastAsia="微软雅黑"/>
          <w:b w:val="0"/>
          <w:color w:val="202124"/>
          <w:sz w:val="22"/>
        </w:rPr>
        <w:t>□  已确认六路电机顺序、所选电机和当前协议量程。</w:t>
      </w:r>
    </w:p>
    <w:p w14:paraId="725ACEE9">
      <w:r>
        <w:rPr>
          <w:rFonts w:ascii="Calibri" w:hAnsi="Calibri" w:eastAsia="微软雅黑"/>
          <w:b w:val="0"/>
          <w:color w:val="202124"/>
          <w:sz w:val="22"/>
        </w:rPr>
        <w:t>□  已设置合适速度与电流限制，完成小幅动作验证。</w:t>
      </w:r>
    </w:p>
    <w:p w14:paraId="1E3343A0">
      <w:r>
        <w:rPr>
          <w:rFonts w:ascii="Calibri" w:hAnsi="Calibri" w:eastAsia="微软雅黑"/>
          <w:b w:val="0"/>
          <w:color w:val="202124"/>
          <w:sz w:val="22"/>
        </w:rPr>
        <w:t>□  已确认急停位置，明确归零与校准的区别。</w:t>
      </w:r>
    </w:p>
    <w:p w14:paraId="0E186990">
      <w:r>
        <w:rPr>
          <w:rFonts w:ascii="Calibri" w:hAnsi="Calibri" w:eastAsia="微软雅黑"/>
          <w:b w:val="0"/>
          <w:color w:val="202124"/>
          <w:sz w:val="22"/>
        </w:rPr>
        <w:t>□  动作库已按当前协议检查，没有直接混用 65535 与 1000 量程。</w:t>
      </w:r>
    </w:p>
    <w:p w14:paraId="0640B827">
      <w:r>
        <w:rPr>
          <w:rFonts w:ascii="Calibri" w:hAnsi="Calibri" w:eastAsia="微软雅黑"/>
          <w:b w:val="0"/>
          <w:color w:val="202124"/>
          <w:sz w:val="22"/>
        </w:rPr>
        <w:t>□  多手设备 ID、左右手型号、排列与窗口设置一致。</w:t>
      </w:r>
    </w:p>
    <w:p w14:paraId="3E24EF46">
      <w:r>
        <w:rPr>
          <w:rFonts w:ascii="Calibri" w:hAnsi="Calibri" w:eastAsia="微软雅黑"/>
          <w:b w:val="0"/>
          <w:color w:val="202124"/>
          <w:sz w:val="22"/>
        </w:rPr>
        <w:t>□  已理解舞蹈指令失败可能继续执行，复位未确认不代表成功。</w:t>
      </w:r>
    </w:p>
    <w:p w14:paraId="1930C2EE">
      <w:pPr>
        <w:pStyle w:val="4"/>
      </w:pPr>
      <w:r>
        <w:rPr>
          <w:rFonts w:ascii="Calibri" w:hAnsi="Calibri" w:eastAsia="微软雅黑"/>
          <w:b/>
          <w:color w:val="000000"/>
          <w:sz w:val="26"/>
        </w:rPr>
        <w:t>A.3 升级与关机检查</w:t>
      </w:r>
    </w:p>
    <w:p w14:paraId="66CB6849">
      <w:r>
        <w:rPr>
          <w:rFonts w:ascii="Calibri" w:hAnsi="Calibri" w:eastAsia="微软雅黑"/>
          <w:b w:val="0"/>
          <w:color w:val="202124"/>
          <w:sz w:val="22"/>
        </w:rPr>
        <w:t>□  已核对固件文件、芯片目标、APP/BOOT、版本及通信要求。</w:t>
      </w:r>
    </w:p>
    <w:p w14:paraId="7032163A">
      <w:r>
        <w:rPr>
          <w:rFonts w:ascii="Calibri" w:hAnsi="Calibri" w:eastAsia="微软雅黑"/>
          <w:b w:val="0"/>
          <w:color w:val="202124"/>
          <w:sz w:val="22"/>
        </w:rPr>
        <w:t>□  已停止其他业务任务，供电稳定，重要数据及日志已保存。</w:t>
      </w:r>
    </w:p>
    <w:p w14:paraId="6C7525B2">
      <w:r>
        <w:rPr>
          <w:rFonts w:ascii="Calibri" w:hAnsi="Calibri" w:eastAsia="微软雅黑"/>
          <w:b w:val="0"/>
          <w:color w:val="202124"/>
          <w:sz w:val="22"/>
        </w:rPr>
        <w:t>□  升级完成后已检查任务汇总、失败数及升级后版本。</w:t>
      </w:r>
    </w:p>
    <w:p w14:paraId="4E279F06">
      <w:r>
        <w:rPr>
          <w:rFonts w:ascii="Calibri" w:hAnsi="Calibri" w:eastAsia="微软雅黑"/>
          <w:b w:val="0"/>
          <w:color w:val="202124"/>
          <w:sz w:val="22"/>
        </w:rPr>
        <w:t>□  已停止循环、采样、摄像头与舞蹈并等待收尾。</w:t>
      </w:r>
    </w:p>
    <w:p w14:paraId="48DD2A98">
      <w:r>
        <w:rPr>
          <w:rFonts w:ascii="Calibri" w:hAnsi="Calibri" w:eastAsia="微软雅黑"/>
          <w:b w:val="0"/>
          <w:color w:val="202124"/>
          <w:sz w:val="22"/>
        </w:rPr>
        <w:t>□  已断开连接、正常退出，并按现场流程断电整理线缆。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0F643">
    <w:pPr>
      <w:pStyle w:val="24"/>
      <w:spacing w:before="0"/>
      <w:jc w:val="center"/>
    </w:pPr>
    <w:r>
      <w:rPr>
        <w:rFonts w:ascii="Calibri" w:hAnsi="Calibri" w:eastAsia="微软雅黑"/>
        <w:color w:val="5F6B76"/>
        <w:sz w:val="18"/>
      </w:rPr>
      <w:t xml:space="preserve">第 </w:t>
    </w:r>
    <w:r>
      <w:rPr>
        <w:rFonts w:ascii="Calibri" w:hAnsi="Calibri" w:eastAsia="微软雅黑"/>
        <w:color w:val="5F6B76"/>
        <w:sz w:val="18"/>
      </w:rPr>
      <w:fldChar w:fldCharType="begin"/>
    </w:r>
    <w:r>
      <w:rPr>
        <w:rFonts w:ascii="Calibri" w:hAnsi="Calibri" w:eastAsia="微软雅黑"/>
        <w:color w:val="5F6B76"/>
        <w:sz w:val="18"/>
      </w:rPr>
      <w:instrText xml:space="preserve"> PAGE </w:instrText>
    </w:r>
    <w:r>
      <w:rPr>
        <w:rFonts w:ascii="Calibri" w:hAnsi="Calibri" w:eastAsia="微软雅黑"/>
        <w:color w:val="5F6B76"/>
        <w:sz w:val="18"/>
      </w:rPr>
      <w:fldChar w:fldCharType="separate"/>
    </w:r>
    <w:r>
      <w:rPr>
        <w:rFonts w:ascii="Calibri" w:hAnsi="Calibri" w:eastAsia="微软雅黑"/>
        <w:color w:val="5F6B76"/>
        <w:sz w:val="18"/>
      </w:rPr>
      <w:t>1</w:t>
    </w:r>
    <w:r>
      <w:rPr>
        <w:rFonts w:ascii="Calibri" w:hAnsi="Calibri" w:eastAsia="微软雅黑"/>
        <w:color w:val="5F6B76"/>
        <w:sz w:val="18"/>
      </w:rPr>
      <w:fldChar w:fldCharType="end"/>
    </w:r>
    <w:r>
      <w:rPr>
        <w:rFonts w:ascii="Calibri" w:hAnsi="Calibri" w:eastAsia="微软雅黑"/>
        <w:color w:val="5F6B7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E051C">
    <w:pPr>
      <w:pStyle w:val="25"/>
      <w:spacing w:after="0"/>
      <w:jc w:val="left"/>
      <w:rPr>
        <w:rFonts w:hint="eastAsia" w:eastAsia="微软雅黑"/>
        <w:lang w:eastAsia="zh-CN"/>
      </w:rPr>
    </w:pPr>
    <w:r>
      <w:rPr>
        <w:rFonts w:ascii="Calibri" w:hAnsi="Calibri" w:eastAsia="微软雅黑"/>
        <w:color w:val="000000"/>
        <w:sz w:val="18"/>
      </w:rPr>
      <w:t>ZWHAND B06 上位机功能操作说明书</w:t>
    </w:r>
    <w:r>
      <w:rPr>
        <w:color w:val="000000"/>
      </w:rPr>
      <w:tab/>
    </w:r>
    <w:r>
      <w:rPr>
        <w:rFonts w:ascii="Calibri" w:hAnsi="Calibri" w:eastAsia="微软雅黑"/>
        <w:color w:val="000000"/>
        <w:sz w:val="18"/>
      </w:rPr>
      <w:t>文档版本 V</w:t>
    </w:r>
    <w:r>
      <w:rPr>
        <w:rFonts w:hint="eastAsia"/>
        <w:color w:val="000000"/>
        <w:sz w:val="18"/>
        <w:lang w:eastAsia="zh-CN"/>
      </w:rPr>
      <w:t>1.0.5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126C0B"/>
    <w:rsid w:val="11F93C01"/>
    <w:rsid w:val="174C1E80"/>
    <w:rsid w:val="1976302F"/>
    <w:rsid w:val="1AD6565A"/>
    <w:rsid w:val="2B0E6E20"/>
    <w:rsid w:val="67E22013"/>
    <w:rsid w:val="733B4313"/>
    <w:rsid w:val="7367430F"/>
    <w:rsid w:val="781A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Calibri" w:hAnsi="Calibri" w:eastAsia="微软雅黑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561</Words>
  <Characters>644</Characters>
  <Lines>0</Lines>
  <Paragraphs>0</Paragraphs>
  <TotalTime>45</TotalTime>
  <ScaleCrop>false</ScaleCrop>
  <LinksUpToDate>false</LinksUpToDate>
  <CharactersWithSpaces>697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2026-10-22T09:00:00Z</dcterms:created>
  <dc:creator>与风说心事</dc:creator>
  <cp:keywords>ZWHAND B21, 灵巧手, 上位机, 操作说明, CANFD, Modbus, OTA</cp:keywords>
  <cp:lastModifiedBy>与风说心事</cp:lastModifiedBy>
  <dcterms:modified xsi:type="dcterms:W3CDTF">2026-10-28T02:32:21Z</dcterms:modified>
  <dc:subject>B06 六电机灵巧手上位机 V1.0.5 功能操作</dc:subject>
  <dc:title>ZWHAND B06 上位机功能操作说明书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eyJoZGlkIjoiOWFkMmI3YTFlMDA5MWQxM2U0NzZlYjBhYzA0ZGE5ODIiLCJ1c2VySWQiOiIxNzg3Njk4NDAzIn0=</vt:lpwstr>
  </property>
  <property fmtid="{D5CDD505-2E9C-101B-9397-08002B2CF9AE}" pid="3" name="KSOProductBuildVer">
    <vt:lpwstr>2052-12.1.0.28505</vt:lpwstr>
  </property>
  <property fmtid="{D5CDD505-2E9C-101B-9397-08002B2CF9AE}" pid="4" name="ICV">
    <vt:lpwstr>6B01752BD6174F288A0271FDB48DE4AF_12</vt:lpwstr>
  </property>
</Properties>
</file>