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0.3 -->
  <w:body>
    <w:p/>
    <w:p>
      <w:r>
        <w:rPr>
          <w:b/>
          <w:bCs/>
          <w:sz w:val="4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8.75pt;height:42pt" coordsize="21600,21600" o:preferrelative="t" filled="f" stroked="f">
            <v:stroke joinstyle="miter"/>
            <v:imagedata r:id="rId4" o:title="白云学院LOGO"/>
            <o:lock v:ext="edit" aspectratio="t"/>
            <w10:anchorlock/>
          </v:shape>
        </w:pict>
      </w:r>
    </w:p>
    <w:p>
      <w:pPr>
        <w:jc w:val="center"/>
        <w:rPr>
          <w:rFonts w:eastAsia="宋体"/>
          <w:b/>
          <w:sz w:val="84"/>
          <w:szCs w:val="84"/>
        </w:rPr>
      </w:pPr>
    </w:p>
    <w:p>
      <w:pPr>
        <w:jc w:val="center"/>
        <w:rPr>
          <w:rFonts w:eastAsia="宋体"/>
          <w:b/>
          <w:sz w:val="84"/>
          <w:szCs w:val="84"/>
        </w:rPr>
      </w:pPr>
    </w:p>
    <w:p>
      <w:pPr>
        <w:jc w:val="center"/>
        <w:rPr>
          <w:rFonts w:eastAsia="宋体"/>
          <w:b/>
          <w:sz w:val="84"/>
          <w:szCs w:val="84"/>
        </w:rPr>
      </w:pPr>
      <w:r>
        <w:rPr>
          <w:rFonts w:eastAsia="宋体" w:hint="eastAsia"/>
          <w:b/>
          <w:sz w:val="84"/>
          <w:szCs w:val="84"/>
        </w:rPr>
        <w:t>毕业论文开题报告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adjustRightInd w:val="0"/>
        <w:snapToGrid w:val="0"/>
        <w:rPr>
          <w:sz w:val="24"/>
        </w:rPr>
      </w:pPr>
    </w:p>
    <w:tbl>
      <w:tblPr>
        <w:tblStyle w:val="TableNormal"/>
        <w:tblW w:w="7935" w:type="dxa"/>
        <w:jc w:val="center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659"/>
        <w:gridCol w:w="2310"/>
        <w:gridCol w:w="1366"/>
        <w:gridCol w:w="2328"/>
      </w:tblGrid>
      <w:tr>
        <w:tblPrEx>
          <w:tblW w:w="793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/>
          <w:jc w:val="center"/>
        </w:trPr>
        <w:tc>
          <w:tcPr>
            <w:tcW w:w="1272" w:type="dxa"/>
            <w:vAlign w:val="center"/>
          </w:tcPr>
          <w:p>
            <w:pPr>
              <w:rPr>
                <w:rFonts w:eastAsia="宋体" w:hint="eastAsia"/>
                <w:b/>
                <w:bCs/>
                <w:sz w:val="36"/>
                <w:szCs w:val="36"/>
              </w:rPr>
            </w:pPr>
            <w:r>
              <w:rPr>
                <w:rFonts w:eastAsia="宋体" w:hint="eastAsia"/>
                <w:b/>
                <w:bCs/>
                <w:sz w:val="36"/>
                <w:szCs w:val="36"/>
              </w:rPr>
              <w:t>题目：</w:t>
            </w:r>
          </w:p>
        </w:tc>
        <w:tc>
          <w:tcPr>
            <w:tcW w:w="6663" w:type="dxa"/>
            <w:gridSpan w:val="4"/>
            <w:tcBorders>
              <w:bottom w:val="single" w:sz="6" w:space="0" w:color="auto"/>
            </w:tcBorders>
            <w:vAlign w:val="center"/>
          </w:tcPr>
          <w:p>
            <w:pPr>
              <w:rPr>
                <w:rFonts w:eastAsia="宋体" w:hint="eastAsia"/>
                <w:b/>
                <w:bCs/>
                <w:sz w:val="36"/>
                <w:szCs w:val="36"/>
              </w:rPr>
            </w:pPr>
            <w:r>
              <w:rPr>
                <w:rFonts w:eastAsia="宋体" w:hint="eastAsia"/>
                <w:b/>
                <w:bCs/>
                <w:sz w:val="36"/>
                <w:szCs w:val="36"/>
              </w:rPr>
              <w:t>《万物共鸣》中国濒危物种视听觉交互体</w:t>
            </w:r>
          </w:p>
        </w:tc>
      </w:tr>
      <w:tr>
        <w:tblPrEx>
          <w:tblW w:w="793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/>
          <w:jc w:val="center"/>
        </w:trPr>
        <w:tc>
          <w:tcPr>
            <w:tcW w:w="1272" w:type="dxa"/>
            <w:vAlign w:val="center"/>
          </w:tcPr>
          <w:p>
            <w:pPr>
              <w:rPr>
                <w:rFonts w:eastAsia="宋体"/>
                <w:b/>
                <w:bCs/>
                <w:sz w:val="36"/>
                <w:szCs w:val="36"/>
              </w:rPr>
            </w:pPr>
          </w:p>
        </w:tc>
        <w:tc>
          <w:tcPr>
            <w:tcW w:w="6663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>
            <w:pPr>
              <w:rPr>
                <w:rFonts w:eastAsia="宋体"/>
                <w:b/>
                <w:sz w:val="36"/>
                <w:szCs w:val="36"/>
              </w:rPr>
            </w:pPr>
            <w:r>
              <w:rPr>
                <w:rFonts w:eastAsia="宋体" w:hint="eastAsia"/>
                <w:b/>
                <w:bCs/>
                <w:sz w:val="36"/>
                <w:szCs w:val="36"/>
              </w:rPr>
              <w:t>验设计</w:t>
            </w:r>
          </w:p>
        </w:tc>
      </w:tr>
      <w:tr>
        <w:tblPrEx>
          <w:tblW w:w="793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3"/>
          <w:jc w:val="center"/>
        </w:trPr>
        <w:tc>
          <w:tcPr>
            <w:tcW w:w="7935" w:type="dxa"/>
            <w:gridSpan w:val="5"/>
            <w:vAlign w:val="center"/>
          </w:tcPr>
          <w:p>
            <w:pPr>
              <w:rPr>
                <w:rFonts w:eastAsia="宋体"/>
                <w:b/>
                <w:sz w:val="36"/>
                <w:szCs w:val="36"/>
              </w:rPr>
            </w:pPr>
          </w:p>
          <w:p>
            <w:pPr>
              <w:rPr>
                <w:rFonts w:eastAsia="宋体"/>
                <w:b/>
                <w:sz w:val="36"/>
                <w:szCs w:val="36"/>
              </w:rPr>
            </w:pPr>
          </w:p>
          <w:p>
            <w:pPr>
              <w:rPr>
                <w:rFonts w:eastAsia="宋体"/>
                <w:b/>
                <w:sz w:val="36"/>
                <w:szCs w:val="36"/>
              </w:rPr>
            </w:pPr>
          </w:p>
        </w:tc>
      </w:tr>
      <w:tr>
        <w:tblPrEx>
          <w:tblW w:w="793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/>
          <w:jc w:val="center"/>
        </w:trPr>
        <w:tc>
          <w:tcPr>
            <w:tcW w:w="1931" w:type="dxa"/>
            <w:gridSpan w:val="2"/>
            <w:vAlign w:val="center"/>
          </w:tcPr>
          <w:p>
            <w:pPr>
              <w:rPr>
                <w:rFonts w:eastAsia="宋体"/>
                <w:b/>
                <w:sz w:val="32"/>
                <w:szCs w:val="32"/>
              </w:rPr>
            </w:pPr>
            <w:r>
              <w:rPr>
                <w:rFonts w:eastAsia="宋体" w:hint="eastAsia"/>
                <w:b/>
                <w:sz w:val="32"/>
                <w:szCs w:val="32"/>
              </w:rPr>
              <w:t>学生姓名：</w:t>
            </w:r>
          </w:p>
        </w:tc>
        <w:tc>
          <w:tcPr>
            <w:tcW w:w="2310" w:type="dxa"/>
            <w:tcBorders>
              <w:bottom w:val="single" w:sz="6" w:space="0" w:color="auto"/>
            </w:tcBorders>
            <w:vAlign w:val="center"/>
          </w:tcPr>
          <w:p>
            <w:pPr>
              <w:rPr>
                <w:rFonts w:eastAsia="宋体"/>
                <w:b/>
                <w:sz w:val="32"/>
                <w:szCs w:val="32"/>
              </w:rPr>
            </w:pPr>
            <w:r>
              <w:rPr>
                <w:rFonts w:eastAsia="宋体" w:hint="eastAsia"/>
                <w:b/>
                <w:sz w:val="32"/>
                <w:szCs w:val="32"/>
              </w:rPr>
              <w:t>周小钧</w:t>
            </w:r>
          </w:p>
        </w:tc>
        <w:tc>
          <w:tcPr>
            <w:tcW w:w="1366" w:type="dxa"/>
            <w:vAlign w:val="center"/>
          </w:tcPr>
          <w:p>
            <w:pPr>
              <w:jc w:val="center"/>
              <w:rPr>
                <w:rFonts w:eastAsia="宋体"/>
                <w:b/>
                <w:sz w:val="32"/>
                <w:szCs w:val="32"/>
              </w:rPr>
            </w:pPr>
            <w:r>
              <w:rPr>
                <w:rFonts w:eastAsia="宋体" w:hint="eastAsia"/>
                <w:b/>
                <w:spacing w:val="19"/>
                <w:sz w:val="32"/>
                <w:szCs w:val="32"/>
              </w:rPr>
              <w:t>学号：</w:t>
            </w:r>
          </w:p>
        </w:tc>
        <w:tc>
          <w:tcPr>
            <w:tcW w:w="2328" w:type="dxa"/>
            <w:tcBorders>
              <w:bottom w:val="single" w:sz="6" w:space="0" w:color="auto"/>
            </w:tcBorders>
            <w:vAlign w:val="center"/>
          </w:tcPr>
          <w:p>
            <w:pPr>
              <w:rPr>
                <w:rFonts w:eastAsia="宋体"/>
                <w:b/>
                <w:sz w:val="32"/>
                <w:szCs w:val="32"/>
              </w:rPr>
            </w:pPr>
            <w:r>
              <w:rPr>
                <w:rFonts w:eastAsia="宋体" w:hint="eastAsia"/>
                <w:b/>
                <w:sz w:val="32"/>
                <w:szCs w:val="32"/>
              </w:rPr>
              <w:t>202202040791</w:t>
            </w:r>
          </w:p>
        </w:tc>
      </w:tr>
      <w:tr>
        <w:tblPrEx>
          <w:tblW w:w="793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/>
          <w:jc w:val="center"/>
        </w:trPr>
        <w:tc>
          <w:tcPr>
            <w:tcW w:w="1931" w:type="dxa"/>
            <w:gridSpan w:val="2"/>
            <w:vAlign w:val="center"/>
          </w:tcPr>
          <w:p>
            <w:pPr>
              <w:rPr>
                <w:rFonts w:eastAsia="宋体"/>
                <w:b/>
                <w:sz w:val="32"/>
                <w:szCs w:val="32"/>
              </w:rPr>
            </w:pPr>
            <w:r>
              <w:rPr>
                <w:rFonts w:eastAsia="宋体" w:hint="eastAsia"/>
                <w:b/>
                <w:sz w:val="32"/>
                <w:szCs w:val="32"/>
              </w:rPr>
              <w:t>专业班级：</w:t>
            </w:r>
          </w:p>
        </w:tc>
        <w:tc>
          <w:tcPr>
            <w:tcW w:w="6004" w:type="dxa"/>
            <w:gridSpan w:val="3"/>
            <w:tcBorders>
              <w:bottom w:val="single" w:sz="6" w:space="0" w:color="auto"/>
            </w:tcBorders>
            <w:vAlign w:val="center"/>
          </w:tcPr>
          <w:p>
            <w:pPr>
              <w:rPr>
                <w:rFonts w:eastAsia="宋体"/>
                <w:b/>
                <w:sz w:val="32"/>
                <w:szCs w:val="32"/>
              </w:rPr>
            </w:pPr>
            <w:r>
              <w:rPr>
                <w:rFonts w:eastAsia="宋体" w:hint="eastAsia"/>
                <w:b/>
                <w:sz w:val="32"/>
                <w:szCs w:val="32"/>
              </w:rPr>
              <w:t>22数字媒体艺术1班</w:t>
            </w:r>
          </w:p>
        </w:tc>
      </w:tr>
      <w:tr>
        <w:tblPrEx>
          <w:tblW w:w="793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/>
          <w:jc w:val="center"/>
        </w:trPr>
        <w:tc>
          <w:tcPr>
            <w:tcW w:w="1931" w:type="dxa"/>
            <w:gridSpan w:val="2"/>
            <w:vAlign w:val="center"/>
          </w:tcPr>
          <w:p>
            <w:pPr>
              <w:rPr>
                <w:rFonts w:eastAsia="宋体"/>
                <w:b/>
                <w:sz w:val="32"/>
                <w:szCs w:val="32"/>
              </w:rPr>
            </w:pPr>
            <w:r>
              <w:rPr>
                <w:rFonts w:eastAsia="宋体" w:hint="eastAsia"/>
                <w:b/>
                <w:sz w:val="32"/>
                <w:szCs w:val="32"/>
              </w:rPr>
              <w:t>指导教师：</w:t>
            </w:r>
          </w:p>
        </w:tc>
        <w:tc>
          <w:tcPr>
            <w:tcW w:w="6004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>
            <w:pPr>
              <w:rPr>
                <w:rFonts w:eastAsia="宋体"/>
                <w:b/>
                <w:sz w:val="32"/>
                <w:szCs w:val="32"/>
              </w:rPr>
            </w:pPr>
            <w:r>
              <w:rPr>
                <w:rFonts w:eastAsia="宋体"/>
                <w:b/>
                <w:sz w:val="32"/>
                <w:szCs w:val="32"/>
              </w:rPr>
              <w:t>李虹澄</w:t>
            </w:r>
            <w:r>
              <w:rPr>
                <w:rFonts w:eastAsia="宋体" w:hint="eastAsia"/>
                <w:b/>
                <w:sz w:val="32"/>
                <w:szCs w:val="32"/>
                <w:lang w:eastAsia="zh-CN"/>
              </w:rPr>
              <w:t>、</w:t>
            </w:r>
            <w:r>
              <w:rPr>
                <w:rFonts w:eastAsia="宋体" w:hint="eastAsia"/>
                <w:b/>
                <w:sz w:val="32"/>
                <w:szCs w:val="32"/>
                <w:lang w:val="en-US" w:eastAsia="zh-CN"/>
              </w:rPr>
              <w:t>袁晓鹏</w:t>
            </w:r>
          </w:p>
        </w:tc>
      </w:tr>
      <w:tr>
        <w:tblPrEx>
          <w:tblW w:w="793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/>
          <w:jc w:val="center"/>
        </w:trPr>
        <w:tc>
          <w:tcPr>
            <w:tcW w:w="1931" w:type="dxa"/>
            <w:gridSpan w:val="2"/>
            <w:vAlign w:val="center"/>
          </w:tcPr>
          <w:p>
            <w:pPr>
              <w:rPr>
                <w:rFonts w:eastAsia="宋体"/>
                <w:b/>
                <w:sz w:val="32"/>
                <w:szCs w:val="32"/>
              </w:rPr>
            </w:pPr>
            <w:r>
              <w:rPr>
                <w:rFonts w:eastAsia="宋体" w:hint="eastAsia"/>
                <w:b/>
                <w:sz w:val="32"/>
                <w:szCs w:val="32"/>
              </w:rPr>
              <w:t>企业导师：</w:t>
            </w:r>
          </w:p>
        </w:tc>
        <w:tc>
          <w:tcPr>
            <w:tcW w:w="6004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>
            <w:pPr>
              <w:rPr>
                <w:rFonts w:eastAsia="宋体"/>
                <w:b/>
                <w:sz w:val="32"/>
                <w:szCs w:val="32"/>
              </w:rPr>
            </w:pPr>
            <w:r>
              <w:rPr>
                <w:rFonts w:eastAsia="宋体" w:hint="eastAsia"/>
                <w:b/>
                <w:sz w:val="32"/>
                <w:szCs w:val="32"/>
              </w:rPr>
              <w:t>邵双湖</w:t>
            </w:r>
          </w:p>
        </w:tc>
      </w:tr>
      <w:tr>
        <w:tblPrEx>
          <w:tblW w:w="793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/>
          <w:jc w:val="center"/>
        </w:trPr>
        <w:tc>
          <w:tcPr>
            <w:tcW w:w="1931" w:type="dxa"/>
            <w:gridSpan w:val="2"/>
            <w:vAlign w:val="center"/>
          </w:tcPr>
          <w:p>
            <w:pPr>
              <w:rPr>
                <w:rFonts w:eastAsia="宋体"/>
                <w:b/>
                <w:sz w:val="32"/>
                <w:szCs w:val="32"/>
              </w:rPr>
            </w:pPr>
            <w:r>
              <w:rPr>
                <w:rFonts w:eastAsia="宋体" w:hint="eastAsia"/>
                <w:b/>
                <w:sz w:val="32"/>
                <w:szCs w:val="32"/>
              </w:rPr>
              <w:t>二级学院：</w:t>
            </w:r>
          </w:p>
        </w:tc>
        <w:tc>
          <w:tcPr>
            <w:tcW w:w="6004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>
            <w:pPr>
              <w:rPr>
                <w:rFonts w:eastAsia="宋体"/>
                <w:b/>
                <w:sz w:val="32"/>
                <w:szCs w:val="32"/>
              </w:rPr>
            </w:pPr>
            <w:r>
              <w:rPr>
                <w:rFonts w:eastAsia="宋体" w:hint="eastAsia"/>
                <w:b/>
                <w:sz w:val="32"/>
                <w:szCs w:val="32"/>
              </w:rPr>
              <w:t>艺术设计学院</w:t>
            </w:r>
          </w:p>
        </w:tc>
      </w:tr>
    </w:tbl>
    <w:p>
      <w:pPr>
        <w:adjustRightInd w:val="0"/>
        <w:snapToGrid w:val="0"/>
        <w:rPr>
          <w:sz w:val="28"/>
        </w:rPr>
      </w:pPr>
    </w:p>
    <w:p>
      <w:pPr>
        <w:adjustRightInd w:val="0"/>
        <w:snapToGrid w:val="0"/>
        <w:rPr>
          <w:rFonts w:hint="eastAsia"/>
          <w:sz w:val="28"/>
        </w:rPr>
      </w:pPr>
    </w:p>
    <w:p>
      <w:pPr>
        <w:jc w:val="center"/>
        <w:rPr>
          <w:rFonts w:eastAsia="宋体"/>
          <w:b/>
          <w:bCs/>
          <w:sz w:val="32"/>
        </w:rPr>
      </w:pPr>
      <w:r>
        <w:rPr>
          <w:rFonts w:eastAsia="宋体"/>
          <w:b/>
          <w:bCs/>
          <w:sz w:val="32"/>
        </w:rPr>
        <w:t>20</w:t>
      </w:r>
      <w:r>
        <w:rPr>
          <w:rFonts w:eastAsia="宋体" w:hint="eastAsia"/>
          <w:b/>
          <w:bCs/>
          <w:sz w:val="32"/>
        </w:rPr>
        <w:t>2</w:t>
      </w:r>
      <w:r>
        <w:rPr>
          <w:rFonts w:eastAsia="宋体" w:hint="eastAsia"/>
          <w:b/>
          <w:bCs/>
          <w:sz w:val="32"/>
          <w:lang w:val="en-US" w:eastAsia="zh-CN"/>
        </w:rPr>
        <w:t>5</w:t>
      </w:r>
      <w:r>
        <w:rPr>
          <w:rFonts w:eastAsia="宋体"/>
          <w:b/>
          <w:bCs/>
          <w:sz w:val="32"/>
        </w:rPr>
        <w:t>年</w:t>
      </w:r>
      <w:r>
        <w:rPr>
          <w:rFonts w:eastAsia="宋体" w:hint="eastAsia"/>
          <w:b/>
          <w:bCs/>
          <w:sz w:val="32"/>
        </w:rPr>
        <w:t>12</w:t>
      </w:r>
      <w:r>
        <w:rPr>
          <w:rFonts w:eastAsia="宋体"/>
          <w:b/>
          <w:bCs/>
          <w:sz w:val="32"/>
        </w:rPr>
        <w:t>月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4"/>
          <w:jc w:val="center"/>
        </w:trPr>
        <w:tc>
          <w:tcPr>
            <w:tcW w:w="8522" w:type="dxa"/>
          </w:tcPr>
          <w:p>
            <w:pPr>
              <w:spacing w:line="360" w:lineRule="auto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一、课题的背景、目的和意义</w:t>
            </w:r>
          </w:p>
          <w:p>
            <w:pPr>
              <w:spacing w:line="360" w:lineRule="auto"/>
              <w:rPr>
                <w:rFonts w:eastAsia="宋体" w:hint="eastAsia"/>
                <w:sz w:val="24"/>
              </w:rPr>
            </w:pPr>
            <w:bookmarkStart w:id="0" w:name="OLE_LINK1"/>
            <w:r>
              <w:rPr>
                <w:rFonts w:eastAsia="宋体" w:hint="eastAsia"/>
                <w:sz w:val="24"/>
              </w:rPr>
              <w:t>（一）课题的背景</w:t>
            </w:r>
          </w:p>
          <w:p>
            <w:pPr>
              <w:spacing w:line="360" w:lineRule="auto"/>
              <w:ind w:firstLine="480" w:firstLineChars="200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本课题的立意根植于全球生物多样性急剧衰减的严峻现实，以及中国在构建生态文明过程中对本土物种保护的紧迫需求。在当今数字化浪潮下，人类虽拥有前所未有的信息获取能力，却在感官与心理层面与自然荒野产生了深层的断裂，传统的科普图文或线性影像已难以触达当代受众的情感深处。作为数字媒体艺术专业的学生，我观察到数字技术在生态保护领域的应用正经历从“静态客观记录”向“动态沉浸体验”的范式转型。本选题旨在响应这一趋势，通过“视听联觉”的交互逻辑，将雪豹、朱鹮等中国特有濒危物种转化为可感知的数字粒子场域。这不仅是为了在艺术空间中重构生命个体的尊严，更是试图利用数字媒体的交互特质，在虚拟与现实的交界处重新缝合人与自然日渐断裂的情感纽带，探索中国生态故事在数字时代的创新表达路径。</w:t>
            </w:r>
          </w:p>
          <w:p>
            <w:pPr>
              <w:spacing w:line="360" w:lineRule="auto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（二）课题的目的</w:t>
            </w:r>
          </w:p>
          <w:p>
            <w:pPr>
              <w:spacing w:line="360" w:lineRule="auto"/>
              <w:ind w:firstLine="480" w:firstLineChars="200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本设计的核心目的在于通过“以声构形”的交互机制，打破物种与人类之间的观察隔阂，建立一种直观的生命共情。在构思中，物种不再以固定的实体肖像出现，而是由无数实时跳动的数字粒子汇聚成其生命轮廓，这些粒子的跃动频率将与物种真实的生命声波（如栖息地的环境音、物种鸣叫等）保持同步。这种设计的初衷是利用数字媒体艺术中的“参数化设计”思维，将不可见的生命频率翻译成可见的感官语言。通过这种高度抽象化且具艺术感的视觉呈现，我的目的不仅是让观众“看到”一个物种，更是让其“感受到”一个正在呼吸、正在振动的生命能量场，从而将枯燥的科学数据转化为触动心灵的审美体验，解决传统保护教育中认知模糊、情感疏离的痛点。</w:t>
            </w:r>
          </w:p>
          <w:p>
            <w:pPr>
              <w:spacing w:line="360" w:lineRule="auto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（三）课题的意义</w:t>
            </w:r>
          </w:p>
          <w:p>
            <w:pPr>
              <w:spacing w:line="360" w:lineRule="auto"/>
              <w:ind w:firstLine="480" w:firstLineChars="200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针对交互逻辑的深度开发，本课题特别引入了“人类活动干预”作为叙事变量，旨在揭示物种生存危机的动态过程。在实际的交互构思中，作品将模拟一个微妙的生态平衡系统：当观众以一种尊重、静止的姿态参与时，粒子轮廓将保持饱满与灵动，声音悠扬；然而，一旦引入模拟人类过度扩张的交互行为，平衡将被打破。随着干扰频率的增加，代表物种生命迹象的声音将由繁入简、由强转弱，直至化为死寂，原本璀璨的粒子轮廓也会随之暗淡、溃散。这种从“万物共鸣”到“孤寂消亡”的即时视觉反馈，是本设计最关键的叙事手段。其目的在于通过交互行为带来的“不可逆后果”，让观众在短暂的体验中产生强烈的失去感与危机意识，使艺术作品成为一面镜子，映射出人类文明对自然生灵的潜在影响。</w:t>
            </w:r>
          </w:p>
          <w:p>
            <w:pPr>
              <w:spacing w:line="360" w:lineRule="auto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本课题的研究意义不仅在于完成一次数字艺术的视觉实验，更在于通过艺术介入社会命题，实现对公众生态意识的深层唤醒。从学术层面看，它探索了视听觉交互技术在公益叙事中的应用边界，为濒危物种的数字化保护提供了新的设计范式；从社会层面看，这种具有强烈互动感和参与感的艺术形式，能够有效转化为公共空间的科普新媒介，呼应了当代中国社会对生物多样性保护的文化关切。通过对粒子消长与声音凋零的艺术化呈现，作品致力于在观众心中种下一颗关于“责任”与“共生”的种子。它强调了在追求技术发展的同时，人类不应丧失对其他生命的感知能力，从而在更高层面的审美体验中，达成个体主体性与自然生态性的和谐建构，给予观者关于生命选择与生态共存的深刻慰藉。</w:t>
            </w:r>
            <w:bookmarkEnd w:id="0"/>
          </w:p>
          <w:p>
            <w:pPr>
              <w:spacing w:line="360" w:lineRule="auto"/>
              <w:rPr>
                <w:rFonts w:eastAsia="宋体"/>
                <w:sz w:val="24"/>
              </w:rPr>
            </w:pPr>
          </w:p>
          <w:p>
            <w:pPr>
              <w:spacing w:line="360" w:lineRule="auto"/>
              <w:rPr>
                <w:rFonts w:eastAsia="宋体"/>
                <w:sz w:val="24"/>
              </w:rPr>
            </w:pPr>
          </w:p>
          <w:p>
            <w:pPr>
              <w:spacing w:line="360" w:lineRule="auto"/>
              <w:rPr>
                <w:rFonts w:eastAsia="宋体"/>
                <w:sz w:val="24"/>
              </w:rPr>
            </w:pPr>
          </w:p>
          <w:p>
            <w:pPr>
              <w:spacing w:line="360" w:lineRule="auto"/>
              <w:rPr>
                <w:rFonts w:eastAsia="宋体"/>
                <w:sz w:val="24"/>
              </w:rPr>
            </w:pPr>
          </w:p>
          <w:p>
            <w:pPr>
              <w:spacing w:line="360" w:lineRule="auto"/>
              <w:rPr>
                <w:rFonts w:eastAsia="宋体"/>
                <w:sz w:val="24"/>
              </w:rPr>
            </w:pPr>
          </w:p>
          <w:p>
            <w:pPr>
              <w:spacing w:line="360" w:lineRule="auto"/>
              <w:rPr>
                <w:rFonts w:eastAsia="宋体"/>
                <w:sz w:val="24"/>
              </w:rPr>
            </w:pPr>
          </w:p>
          <w:p>
            <w:pPr>
              <w:spacing w:line="360" w:lineRule="auto"/>
              <w:rPr>
                <w:rFonts w:eastAsia="宋体"/>
                <w:sz w:val="24"/>
              </w:rPr>
            </w:pPr>
          </w:p>
          <w:p>
            <w:pPr>
              <w:spacing w:line="360" w:lineRule="auto"/>
              <w:rPr>
                <w:rFonts w:eastAsia="宋体"/>
                <w:sz w:val="24"/>
              </w:rPr>
            </w:pPr>
          </w:p>
          <w:p>
            <w:pPr>
              <w:spacing w:line="360" w:lineRule="auto"/>
              <w:rPr>
                <w:rFonts w:eastAsia="宋体"/>
                <w:sz w:val="24"/>
              </w:rPr>
            </w:pPr>
          </w:p>
          <w:p>
            <w:pPr>
              <w:spacing w:line="360" w:lineRule="auto"/>
              <w:rPr>
                <w:rFonts w:eastAsia="宋体"/>
                <w:sz w:val="24"/>
              </w:rPr>
            </w:pPr>
          </w:p>
          <w:p>
            <w:pPr>
              <w:spacing w:line="360" w:lineRule="auto"/>
              <w:rPr>
                <w:rFonts w:eastAsia="宋体"/>
                <w:sz w:val="24"/>
              </w:rPr>
            </w:pPr>
          </w:p>
          <w:p>
            <w:pPr>
              <w:spacing w:line="360" w:lineRule="auto"/>
              <w:rPr>
                <w:rFonts w:eastAsia="宋体"/>
                <w:sz w:val="24"/>
              </w:rPr>
            </w:pPr>
          </w:p>
          <w:p>
            <w:pPr>
              <w:spacing w:line="360" w:lineRule="auto"/>
              <w:rPr>
                <w:rFonts w:eastAsia="宋体"/>
                <w:sz w:val="24"/>
              </w:rPr>
            </w:pPr>
          </w:p>
          <w:p>
            <w:pPr>
              <w:spacing w:line="360" w:lineRule="auto"/>
              <w:rPr>
                <w:rFonts w:eastAsia="宋体"/>
                <w:sz w:val="24"/>
              </w:rPr>
            </w:pPr>
          </w:p>
          <w:p>
            <w:pPr>
              <w:spacing w:line="360" w:lineRule="auto"/>
              <w:rPr>
                <w:rFonts w:eastAsia="宋体"/>
                <w:sz w:val="24"/>
              </w:rPr>
            </w:pPr>
          </w:p>
          <w:p>
            <w:pPr>
              <w:spacing w:line="360" w:lineRule="auto"/>
              <w:rPr>
                <w:rFonts w:eastAsia="宋体"/>
                <w:sz w:val="24"/>
              </w:rPr>
            </w:pPr>
          </w:p>
          <w:p>
            <w:pPr>
              <w:spacing w:line="360" w:lineRule="auto"/>
              <w:rPr>
                <w:rFonts w:eastAsia="宋体" w:hint="eastAsia"/>
                <w:sz w:val="24"/>
              </w:rPr>
            </w:pP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56"/>
          <w:jc w:val="center"/>
        </w:trPr>
        <w:tc>
          <w:tcPr>
            <w:tcW w:w="8522" w:type="dxa"/>
          </w:tcPr>
          <w:p>
            <w:pPr>
              <w:pStyle w:val="TableText"/>
              <w:spacing w:before="118" w:line="219" w:lineRule="auto"/>
              <w:ind w:left="121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二、课题的基本内容</w:t>
            </w:r>
          </w:p>
          <w:p>
            <w:pPr>
              <w:pStyle w:val="TableText"/>
              <w:spacing w:before="183" w:line="360" w:lineRule="auto"/>
              <w:ind w:left="116" w:right="109" w:firstLine="492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（1）以主题观念性内容为题材进行系列图型创意表达设计，通过对主题的的理</w:t>
            </w:r>
            <w:r>
              <w:rPr>
                <w:spacing w:val="1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解进行创意性视觉元素延伸设计与表现。</w:t>
            </w:r>
          </w:p>
          <w:p>
            <w:pPr>
              <w:pStyle w:val="TableText"/>
              <w:spacing w:line="360" w:lineRule="auto"/>
              <w:ind w:left="362"/>
              <w:rPr>
                <w:rFonts w:hint="eastAsia"/>
                <w:lang w:eastAsia="zh-CN"/>
              </w:rPr>
            </w:pPr>
            <w:r>
              <w:rPr>
                <w:spacing w:val="-7"/>
                <w:lang w:eastAsia="zh-CN"/>
              </w:rPr>
              <w:t>具体要求：1.（1）《”万物共鸣”中国濒危物种视听觉交互体验设计》</w:t>
            </w:r>
            <w:r>
              <w:rPr>
                <w:rFonts w:hint="eastAsia"/>
                <w:spacing w:val="-7"/>
                <w:lang w:eastAsia="zh-CN"/>
              </w:rPr>
              <w:t>实际交互设计</w:t>
            </w:r>
          </w:p>
          <w:p>
            <w:pPr>
              <w:pStyle w:val="TableText"/>
              <w:spacing w:before="183" w:line="360" w:lineRule="auto"/>
              <w:ind w:left="1689"/>
              <w:rPr>
                <w:rFonts w:hint="eastAsia"/>
                <w:lang w:eastAsia="zh-CN"/>
              </w:rPr>
            </w:pPr>
            <w:r>
              <w:rPr>
                <w:spacing w:val="-13"/>
                <w:lang w:eastAsia="zh-CN"/>
              </w:rPr>
              <w:t>（2）《”万物共鸣”中国濒危物种视听觉交互体验设计》</w:t>
            </w:r>
            <w:r>
              <w:rPr>
                <w:rFonts w:hint="eastAsia"/>
                <w:spacing w:val="-13"/>
                <w:lang w:eastAsia="zh-CN"/>
              </w:rPr>
              <w:t>交互插画设计</w:t>
            </w:r>
          </w:p>
          <w:p>
            <w:pPr>
              <w:pStyle w:val="TableText"/>
              <w:spacing w:before="183" w:line="360" w:lineRule="auto"/>
              <w:ind w:left="118" w:right="26" w:firstLine="1570"/>
              <w:rPr>
                <w:rFonts w:hint="eastAsia"/>
                <w:lang w:eastAsia="zh-CN"/>
              </w:rPr>
            </w:pPr>
            <w:r>
              <w:rPr>
                <w:spacing w:val="-15"/>
                <w:lang w:eastAsia="zh-CN"/>
              </w:rPr>
              <w:t>（3）《”万物共鸣”中国濒危物种视听觉交互体验设计》</w:t>
            </w:r>
            <w:r>
              <w:rPr>
                <w:rFonts w:hint="eastAsia"/>
                <w:spacing w:val="-15"/>
                <w:lang w:eastAsia="zh-CN"/>
              </w:rPr>
              <w:t>交互视频6分钟</w:t>
            </w:r>
          </w:p>
          <w:p>
            <w:pPr>
              <w:pStyle w:val="TableText"/>
              <w:spacing w:before="182" w:line="360" w:lineRule="auto"/>
              <w:ind w:left="1689"/>
              <w:rPr>
                <w:rFonts w:hint="eastAsia"/>
                <w:lang w:eastAsia="zh-CN"/>
              </w:rPr>
            </w:pPr>
            <w:r>
              <w:rPr>
                <w:spacing w:val="-10"/>
                <w:lang w:eastAsia="zh-CN"/>
              </w:rPr>
              <w:t>（4）《”万物共鸣”中国濒危物种视听觉交互体验设计》</w:t>
            </w:r>
            <w:r>
              <w:rPr>
                <w:rFonts w:hint="eastAsia"/>
                <w:spacing w:val="-10"/>
                <w:lang w:eastAsia="zh-CN"/>
              </w:rPr>
              <w:t>设计展板6张</w:t>
            </w:r>
          </w:p>
          <w:p>
            <w:pPr>
              <w:pStyle w:val="TableText"/>
              <w:spacing w:before="184" w:line="360" w:lineRule="auto"/>
              <w:ind w:left="1689"/>
              <w:rPr>
                <w:rFonts w:hint="eastAsia"/>
                <w:lang w:eastAsia="zh-CN"/>
              </w:rPr>
            </w:pPr>
            <w:r>
              <w:rPr>
                <w:spacing w:val="-9"/>
                <w:lang w:eastAsia="zh-CN"/>
              </w:rPr>
              <w:t>（5）《”万物共鸣”中国濒危物种视听觉交互体验设计》图案设计</w:t>
            </w:r>
            <w:r>
              <w:rPr>
                <w:spacing w:val="-10"/>
                <w:lang w:eastAsia="zh-CN"/>
              </w:rPr>
              <w:t>6</w:t>
            </w:r>
            <w:r>
              <w:rPr>
                <w:spacing w:val="-45"/>
                <w:lang w:eastAsia="zh-CN"/>
              </w:rPr>
              <w:t xml:space="preserve"> </w:t>
            </w:r>
            <w:r>
              <w:rPr>
                <w:spacing w:val="-10"/>
                <w:lang w:eastAsia="zh-CN"/>
              </w:rPr>
              <w:t>张</w:t>
            </w:r>
          </w:p>
          <w:p>
            <w:pPr>
              <w:pStyle w:val="TableText"/>
              <w:spacing w:before="183" w:line="360" w:lineRule="auto"/>
              <w:ind w:left="1689"/>
              <w:rPr>
                <w:rFonts w:hint="eastAsia"/>
                <w:lang w:eastAsia="zh-CN"/>
              </w:rPr>
            </w:pPr>
            <w:r>
              <w:rPr>
                <w:spacing w:val="-10"/>
                <w:lang w:eastAsia="zh-CN"/>
              </w:rPr>
              <w:t>（6）《”万物共鸣”中国濒危物种视听觉交互体验设计》系列产品包装盒及包装袋</w:t>
            </w:r>
          </w:p>
          <w:p>
            <w:pPr>
              <w:pStyle w:val="TableText"/>
              <w:spacing w:before="183" w:line="360" w:lineRule="auto"/>
              <w:ind w:left="1689"/>
              <w:rPr>
                <w:rFonts w:hint="eastAsia"/>
                <w:lang w:eastAsia="zh-CN"/>
              </w:rPr>
            </w:pPr>
            <w:r>
              <w:rPr>
                <w:spacing w:val="-13"/>
                <w:lang w:eastAsia="zh-CN"/>
              </w:rPr>
              <w:t>（7）《”万物共鸣”中国濒危物种视听觉交互体验设计》特色章印</w:t>
            </w:r>
            <w:r>
              <w:rPr>
                <w:spacing w:val="-45"/>
                <w:lang w:eastAsia="zh-CN"/>
              </w:rPr>
              <w:t xml:space="preserve"> </w:t>
            </w:r>
            <w:r>
              <w:rPr>
                <w:spacing w:val="-13"/>
                <w:lang w:eastAsia="zh-CN"/>
              </w:rPr>
              <w:t>3</w:t>
            </w:r>
            <w:r>
              <w:rPr>
                <w:spacing w:val="-51"/>
                <w:lang w:eastAsia="zh-CN"/>
              </w:rPr>
              <w:t xml:space="preserve"> </w:t>
            </w:r>
            <w:r>
              <w:rPr>
                <w:spacing w:val="-13"/>
                <w:lang w:eastAsia="zh-CN"/>
              </w:rPr>
              <w:t>个</w:t>
            </w:r>
          </w:p>
          <w:p>
            <w:pPr>
              <w:pStyle w:val="TableText"/>
              <w:spacing w:before="185" w:line="360" w:lineRule="auto"/>
              <w:ind w:left="117" w:right="122" w:firstLine="1571"/>
              <w:rPr>
                <w:rFonts w:hint="eastAsia"/>
                <w:lang w:eastAsia="zh-CN"/>
              </w:rPr>
            </w:pPr>
            <w:r>
              <w:rPr>
                <w:spacing w:val="-11"/>
                <w:lang w:eastAsia="zh-CN"/>
              </w:rPr>
              <w:t>（8）《”万物共鸣”中国濒危物种视听觉交互体验设计》图案设计衍生产品（帆布袋、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手机壳、贴纸若干）</w:t>
            </w:r>
          </w:p>
          <w:p>
            <w:pPr>
              <w:pStyle w:val="TableText"/>
              <w:numPr>
                <w:ilvl w:val="0"/>
                <w:numId w:val="1"/>
              </w:numPr>
              <w:spacing w:before="184" w:line="360" w:lineRule="auto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其他周边根据实际情况添加</w:t>
            </w:r>
          </w:p>
          <w:p>
            <w:pPr>
              <w:spacing w:line="360" w:lineRule="auto"/>
              <w:ind w:left="1470" w:leftChars="700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2.毕业设计作品展板设计</w:t>
            </w:r>
          </w:p>
          <w:p>
            <w:pPr>
              <w:spacing w:line="360" w:lineRule="auto"/>
              <w:ind w:left="1470" w:leftChars="700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3.毕业设计说明文撰写</w:t>
            </w:r>
          </w:p>
          <w:p>
            <w:pPr>
              <w:rPr>
                <w:rFonts w:eastAsia="宋体"/>
                <w:sz w:val="24"/>
              </w:rPr>
            </w:pPr>
          </w:p>
          <w:p>
            <w:pPr>
              <w:rPr>
                <w:rFonts w:eastAsia="宋体"/>
                <w:sz w:val="24"/>
              </w:rPr>
            </w:pPr>
          </w:p>
          <w:p>
            <w:pPr>
              <w:tabs>
                <w:tab w:val="left" w:pos="2121"/>
              </w:tabs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ab/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8"/>
          <w:jc w:val="center"/>
        </w:trPr>
        <w:tc>
          <w:tcPr>
            <w:tcW w:w="8522" w:type="dxa"/>
          </w:tcPr>
          <w:p>
            <w:pPr>
              <w:pStyle w:val="TableText"/>
              <w:spacing w:before="118" w:line="219" w:lineRule="auto"/>
              <w:ind w:left="117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三、课题思路和方法</w:t>
            </w:r>
          </w:p>
          <w:p>
            <w:pPr>
              <w:pStyle w:val="TableText"/>
              <w:spacing w:before="183" w:line="219" w:lineRule="auto"/>
              <w:ind w:left="609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（一）设计课题的思路</w:t>
            </w:r>
          </w:p>
          <w:p>
            <w:pPr>
              <w:pStyle w:val="TableText"/>
              <w:spacing w:before="182" w:line="360" w:lineRule="auto"/>
              <w:ind w:left="119" w:right="106" w:firstLine="480"/>
              <w:jc w:val="both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主题创作的第一步骤是确认毕业设计选题，找到梅州一些代表性传统民俗、</w:t>
            </w:r>
            <w:r>
              <w:rPr>
                <w:spacing w:val="-2"/>
                <w:lang w:eastAsia="zh-CN"/>
              </w:rPr>
              <w:t>文化</w:t>
            </w:r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美食、地域标志性建筑等进行结合，根据现代审美及图型创作，从而产生联想进行插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画设计及图型设计。</w:t>
            </w:r>
          </w:p>
          <w:p>
            <w:pPr>
              <w:pStyle w:val="TableText"/>
              <w:spacing w:line="360" w:lineRule="auto"/>
              <w:ind w:left="125" w:right="109" w:firstLine="472"/>
              <w:rPr>
                <w:spacing w:val="-1"/>
                <w:lang w:eastAsia="zh-CN"/>
              </w:rPr>
            </w:pPr>
            <w:r>
              <w:rPr>
                <w:spacing w:val="6"/>
                <w:lang w:eastAsia="zh-CN"/>
              </w:rPr>
              <w:t>创作第二步骤是要参考大量的相关资料，在各网络或现实中寻找尽可能多的插</w:t>
            </w:r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画、图样、照片参考，激发灵感，并初步确定出自己的风格内容。</w:t>
            </w:r>
          </w:p>
          <w:p>
            <w:pPr>
              <w:pStyle w:val="TableText"/>
              <w:spacing w:line="360" w:lineRule="auto"/>
              <w:ind w:left="125" w:right="109" w:firstLine="472"/>
              <w:rPr>
                <w:rFonts w:hint="eastAsia"/>
                <w:spacing w:val="-1"/>
                <w:lang w:eastAsia="zh-CN"/>
              </w:rPr>
            </w:pPr>
            <w:r>
              <w:rPr>
                <w:rFonts w:hint="eastAsia"/>
                <w:spacing w:val="-1"/>
                <w:lang w:eastAsia="zh-CN"/>
              </w:rPr>
              <w:t>（二）设计课题的方法</w:t>
            </w:r>
          </w:p>
          <w:p>
            <w:pPr>
              <w:pStyle w:val="TableText"/>
              <w:spacing w:line="360" w:lineRule="auto"/>
              <w:ind w:left="125" w:right="109"/>
              <w:rPr>
                <w:spacing w:val="-1"/>
                <w:lang w:eastAsia="zh-CN"/>
              </w:rPr>
            </w:pPr>
            <w:r>
              <w:rPr>
                <w:spacing w:val="-1"/>
                <w:lang w:eastAsia="zh-CN"/>
              </w:rPr>
              <w:t>在准备好基本资料后，不断的思考草图</w:t>
            </w:r>
            <w:r>
              <w:rPr>
                <w:rFonts w:hint="eastAsia"/>
                <w:spacing w:val="-1"/>
                <w:lang w:eastAsia="zh-CN"/>
              </w:rPr>
              <w:t>，</w:t>
            </w:r>
            <w:r>
              <w:rPr>
                <w:spacing w:val="-1"/>
                <w:lang w:eastAsia="zh-CN"/>
              </w:rPr>
              <w:t>绘制好大致的构图，借鉴同类作品，对优</w:t>
            </w:r>
            <w:r>
              <w:rPr>
                <w:lang w:eastAsia="zh-CN"/>
              </w:rPr>
              <w:t>秀作品进行构图参考，色彩参考对自己对作</w:t>
            </w:r>
            <w:r>
              <w:rPr>
                <w:spacing w:val="-1"/>
                <w:lang w:eastAsia="zh-CN"/>
              </w:rPr>
              <w:t>品进行设计描绘并深入绘画。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3"/>
          <w:jc w:val="center"/>
        </w:trPr>
        <w:tc>
          <w:tcPr>
            <w:tcW w:w="8522" w:type="dxa"/>
          </w:tcPr>
          <w:p>
            <w:pPr>
              <w:spacing w:before="119" w:line="360" w:lineRule="auto"/>
              <w:ind w:left="140"/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hint="eastAsia"/>
                <w:sz w:val="24"/>
                <w:szCs w:val="24"/>
              </w:rPr>
              <w:t>四、步骤及进度安排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360" w:lineRule="auto"/>
              <w:ind w:left="609"/>
              <w:jc w:val="left"/>
              <w:textAlignment w:val="baseline"/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/>
                <w:snapToGrid w:val="0"/>
                <w:color w:val="000000"/>
                <w:spacing w:val="-3"/>
                <w:kern w:val="0"/>
                <w:sz w:val="24"/>
                <w:szCs w:val="24"/>
              </w:rPr>
              <w:t>（一）进度安排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360" w:lineRule="auto"/>
              <w:ind w:left="603"/>
              <w:jc w:val="left"/>
              <w:textAlignment w:val="baseline"/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/>
                <w:snapToGrid w:val="0"/>
                <w:color w:val="000000"/>
                <w:spacing w:val="-2"/>
                <w:kern w:val="0"/>
                <w:sz w:val="24"/>
                <w:szCs w:val="24"/>
              </w:rPr>
              <w:t>20</w:t>
            </w:r>
            <w:r>
              <w:rPr>
                <w:rFonts w:eastAsia="宋体" w:cs="宋体" w:hint="eastAsia"/>
                <w:snapToGrid w:val="0"/>
                <w:color w:val="000000"/>
                <w:spacing w:val="-2"/>
                <w:kern w:val="0"/>
                <w:sz w:val="24"/>
                <w:szCs w:val="24"/>
              </w:rPr>
              <w:t>25</w:t>
            </w:r>
            <w:r>
              <w:rPr>
                <w:rFonts w:eastAsia="宋体" w:cs="宋体"/>
                <w:snapToGrid w:val="0"/>
                <w:color w:val="000000"/>
                <w:spacing w:val="-2"/>
                <w:kern w:val="0"/>
                <w:sz w:val="24"/>
                <w:szCs w:val="24"/>
              </w:rPr>
              <w:t>～2026</w:t>
            </w:r>
            <w:r>
              <w:rPr>
                <w:rFonts w:eastAsia="宋体" w:cs="宋体"/>
                <w:snapToGrid w:val="0"/>
                <w:color w:val="000000"/>
                <w:spacing w:val="-42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2"/>
                <w:kern w:val="0"/>
                <w:sz w:val="24"/>
                <w:szCs w:val="24"/>
              </w:rPr>
              <w:t>学年第一学期：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360" w:lineRule="auto"/>
              <w:ind w:left="615"/>
              <w:jc w:val="left"/>
              <w:textAlignment w:val="baseline"/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/>
                <w:snapToGrid w:val="0"/>
                <w:color w:val="000000"/>
                <w:spacing w:val="-8"/>
                <w:kern w:val="0"/>
                <w:sz w:val="24"/>
                <w:szCs w:val="24"/>
              </w:rPr>
              <w:t>1.准备工作（指导教师资格审核、拟题并审核、动员大会）</w:t>
            </w:r>
            <w:r>
              <w:rPr>
                <w:rFonts w:eastAsia="宋体" w:cs="宋体"/>
                <w:snapToGrid w:val="0"/>
                <w:color w:val="000000"/>
                <w:spacing w:val="-9"/>
                <w:kern w:val="0"/>
                <w:sz w:val="24"/>
                <w:szCs w:val="24"/>
              </w:rPr>
              <w:t>。（5～9</w:t>
            </w:r>
            <w:r>
              <w:rPr>
                <w:rFonts w:eastAsia="宋体" w:cs="宋体"/>
                <w:snapToGrid w:val="0"/>
                <w:color w:val="000000"/>
                <w:spacing w:val="-50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9"/>
                <w:kern w:val="0"/>
                <w:sz w:val="24"/>
                <w:szCs w:val="24"/>
              </w:rPr>
              <w:t>周）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3" w:line="360" w:lineRule="auto"/>
              <w:ind w:left="122" w:right="106" w:firstLine="478"/>
              <w:jc w:val="left"/>
              <w:textAlignment w:val="baseline"/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/>
                <w:snapToGrid w:val="0"/>
                <w:color w:val="000000"/>
                <w:spacing w:val="-1"/>
                <w:kern w:val="0"/>
                <w:sz w:val="24"/>
                <w:szCs w:val="24"/>
              </w:rPr>
              <w:t>2.选题和确定指导教师：确定指导教师并给出可选设计题目；学生和指导教</w:t>
            </w:r>
            <w:r>
              <w:rPr>
                <w:rFonts w:eastAsia="宋体" w:cs="宋体"/>
                <w:snapToGrid w:val="0"/>
                <w:color w:val="000000"/>
                <w:spacing w:val="-2"/>
                <w:kern w:val="0"/>
                <w:sz w:val="24"/>
                <w:szCs w:val="24"/>
              </w:rPr>
              <w:t>师联</w:t>
            </w:r>
            <w:r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8"/>
                <w:kern w:val="0"/>
                <w:sz w:val="24"/>
                <w:szCs w:val="24"/>
              </w:rPr>
              <w:t>系，确定毕业设计题目。（10-12</w:t>
            </w:r>
            <w:r>
              <w:rPr>
                <w:rFonts w:eastAsia="宋体" w:cs="宋体"/>
                <w:snapToGrid w:val="0"/>
                <w:color w:val="000000"/>
                <w:spacing w:val="-44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8"/>
                <w:kern w:val="0"/>
                <w:sz w:val="24"/>
                <w:szCs w:val="24"/>
              </w:rPr>
              <w:t>周）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3" w:line="360" w:lineRule="auto"/>
              <w:ind w:left="120" w:right="106" w:firstLine="481"/>
              <w:jc w:val="left"/>
              <w:textAlignment w:val="baseline"/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/>
                <w:snapToGrid w:val="0"/>
                <w:color w:val="000000"/>
                <w:spacing w:val="-1"/>
                <w:kern w:val="0"/>
                <w:sz w:val="24"/>
                <w:szCs w:val="24"/>
              </w:rPr>
              <w:t>3.任务书下达：毕业设计工作小组对《毕业设计任务书》进行审核后报</w:t>
            </w:r>
            <w:r>
              <w:rPr>
                <w:rFonts w:eastAsia="宋体" w:cs="宋体"/>
                <w:snapToGrid w:val="0"/>
                <w:color w:val="000000"/>
                <w:spacing w:val="-2"/>
                <w:kern w:val="0"/>
                <w:sz w:val="24"/>
                <w:szCs w:val="24"/>
              </w:rPr>
              <w:t>学院指导</w:t>
            </w:r>
            <w:r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11"/>
                <w:kern w:val="0"/>
                <w:sz w:val="24"/>
                <w:szCs w:val="24"/>
              </w:rPr>
              <w:t>工作委员会审批。（13</w:t>
            </w:r>
            <w:r>
              <w:rPr>
                <w:rFonts w:eastAsia="宋体" w:cs="宋体"/>
                <w:snapToGrid w:val="0"/>
                <w:color w:val="000000"/>
                <w:spacing w:val="-50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11"/>
                <w:kern w:val="0"/>
                <w:sz w:val="24"/>
                <w:szCs w:val="24"/>
              </w:rPr>
              <w:t>周）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3" w:line="360" w:lineRule="auto"/>
              <w:ind w:left="123" w:right="165" w:firstLine="473"/>
              <w:jc w:val="left"/>
              <w:textAlignment w:val="baseline"/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/>
                <w:snapToGrid w:val="0"/>
                <w:color w:val="000000"/>
                <w:spacing w:val="-3"/>
                <w:kern w:val="0"/>
                <w:sz w:val="24"/>
                <w:szCs w:val="24"/>
              </w:rPr>
              <w:t>4.撰写开题报告：通过查阅相关文献资料，在导师的指导下完成《开题报告》，</w:t>
            </w:r>
            <w:r>
              <w:rPr>
                <w:rFonts w:eastAsia="宋体" w:cs="宋体"/>
                <w:snapToGrid w:val="0"/>
                <w:color w:val="000000"/>
                <w:spacing w:val="16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2"/>
                <w:kern w:val="0"/>
                <w:sz w:val="24"/>
                <w:szCs w:val="24"/>
              </w:rPr>
              <w:t>并经导师修订完善后向系毕业设计（论文）工作小组申请开题。（13</w:t>
            </w:r>
            <w:r>
              <w:rPr>
                <w:rFonts w:eastAsia="宋体" w:cs="宋体"/>
                <w:snapToGrid w:val="0"/>
                <w:color w:val="000000"/>
                <w:spacing w:val="-3"/>
                <w:kern w:val="0"/>
                <w:sz w:val="24"/>
                <w:szCs w:val="24"/>
              </w:rPr>
              <w:t>～15周）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3" w:line="360" w:lineRule="auto"/>
              <w:ind w:left="129" w:right="26" w:firstLine="473"/>
              <w:jc w:val="left"/>
              <w:textAlignment w:val="baseline"/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/>
                <w:snapToGrid w:val="0"/>
                <w:color w:val="000000"/>
                <w:spacing w:val="1"/>
                <w:kern w:val="0"/>
                <w:sz w:val="24"/>
                <w:szCs w:val="24"/>
              </w:rPr>
              <w:t>5.开题报告审核：毕业设计（论文）工作小组对开题报告进行审核，确定开题。</w:t>
            </w:r>
            <w:r>
              <w:rPr>
                <w:rFonts w:eastAsia="宋体" w:cs="宋体"/>
                <w:snapToGrid w:val="0"/>
                <w:color w:val="000000"/>
                <w:spacing w:val="5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</w:rPr>
              <w:t>（16～17</w:t>
            </w:r>
            <w:r>
              <w:rPr>
                <w:rFonts w:eastAsia="宋体" w:cs="宋体"/>
                <w:snapToGrid w:val="0"/>
                <w:color w:val="000000"/>
                <w:spacing w:val="-50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</w:rPr>
              <w:t>周）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360" w:lineRule="auto"/>
              <w:ind w:left="599"/>
              <w:jc w:val="left"/>
              <w:textAlignment w:val="baseline"/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</w:rPr>
              <w:t>6.阅读文献，收集资料；完成设计构思；完成方案的草图。（18～1</w:t>
            </w:r>
            <w:r>
              <w:rPr>
                <w:rFonts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</w:rPr>
              <w:t>9</w:t>
            </w:r>
            <w:r>
              <w:rPr>
                <w:rFonts w:eastAsia="宋体" w:cs="宋体"/>
                <w:snapToGrid w:val="0"/>
                <w:color w:val="000000"/>
                <w:spacing w:val="-50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</w:rPr>
              <w:t>周）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3" w:line="360" w:lineRule="auto"/>
              <w:ind w:left="603"/>
              <w:jc w:val="left"/>
              <w:textAlignment w:val="baseline"/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</w:rPr>
              <w:t>7.完成初步设计方案；完成概念模型；完成设计说明初稿。（</w:t>
            </w:r>
            <w:r>
              <w:rPr>
                <w:rFonts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</w:rPr>
              <w:t>19～20</w:t>
            </w:r>
            <w:r>
              <w:rPr>
                <w:rFonts w:eastAsia="宋体" w:cs="宋体"/>
                <w:snapToGrid w:val="0"/>
                <w:color w:val="000000"/>
                <w:spacing w:val="-50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</w:rPr>
              <w:t>周）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3" w:line="360" w:lineRule="auto"/>
              <w:ind w:left="598"/>
              <w:jc w:val="left"/>
              <w:textAlignment w:val="baseline"/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</w:rPr>
              <w:t>8.深化设计方案；完善模型制作。（寒假期间）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4" w:line="360" w:lineRule="auto"/>
              <w:ind w:left="129" w:right="26" w:firstLine="469"/>
              <w:jc w:val="left"/>
              <w:textAlignment w:val="baseline"/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/>
                <w:snapToGrid w:val="0"/>
                <w:color w:val="000000"/>
                <w:spacing w:val="1"/>
                <w:kern w:val="0"/>
                <w:sz w:val="24"/>
                <w:szCs w:val="24"/>
              </w:rPr>
              <w:t>9.完成所有主体空间效果图的制作,完成方案图纸绘制,完成主要施工图的绘制。</w:t>
            </w:r>
            <w:r>
              <w:rPr>
                <w:rFonts w:eastAsia="宋体" w:cs="宋体"/>
                <w:snapToGrid w:val="0"/>
                <w:color w:val="000000"/>
                <w:spacing w:val="7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</w:rPr>
              <w:t>（寒假期间）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4" w:line="360" w:lineRule="auto"/>
              <w:ind w:left="603"/>
              <w:jc w:val="left"/>
              <w:textAlignment w:val="baseline"/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/>
                <w:snapToGrid w:val="0"/>
                <w:color w:val="000000"/>
                <w:spacing w:val="-2"/>
                <w:kern w:val="0"/>
                <w:sz w:val="24"/>
                <w:szCs w:val="24"/>
              </w:rPr>
              <w:t>2025～2026</w:t>
            </w:r>
            <w:r>
              <w:rPr>
                <w:rFonts w:eastAsia="宋体" w:cs="宋体"/>
                <w:snapToGrid w:val="0"/>
                <w:color w:val="000000"/>
                <w:spacing w:val="-42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2"/>
                <w:kern w:val="0"/>
                <w:sz w:val="24"/>
                <w:szCs w:val="24"/>
              </w:rPr>
              <w:t>学年第二学期：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3" w:line="360" w:lineRule="auto"/>
              <w:ind w:left="129" w:right="602" w:firstLine="486"/>
              <w:jc w:val="left"/>
              <w:textAlignment w:val="baseline"/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/>
                <w:snapToGrid w:val="0"/>
                <w:color w:val="000000"/>
                <w:spacing w:val="-2"/>
                <w:kern w:val="0"/>
                <w:sz w:val="24"/>
                <w:szCs w:val="24"/>
              </w:rPr>
              <w:t>10.完成毕业设计展板版面的设计； 完成毕业设计图册的版面设计及制作。</w:t>
            </w:r>
            <w:r>
              <w:rPr>
                <w:rFonts w:eastAsia="宋体" w:cs="宋体"/>
                <w:snapToGrid w:val="0"/>
                <w:color w:val="000000"/>
                <w:spacing w:val="2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</w:rPr>
              <w:t>（1～9</w:t>
            </w:r>
            <w:r>
              <w:rPr>
                <w:rFonts w:eastAsia="宋体" w:cs="宋体"/>
                <w:snapToGrid w:val="0"/>
                <w:color w:val="000000"/>
                <w:spacing w:val="-44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</w:rPr>
              <w:t>周</w:t>
            </w:r>
            <w:r>
              <w:rPr>
                <w:rFonts w:eastAsia="宋体" w:cs="宋体"/>
                <w:snapToGrid w:val="0"/>
                <w:color w:val="000000"/>
                <w:spacing w:val="-48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</w:rPr>
              <w:t>2026.4.20</w:t>
            </w:r>
            <w:r>
              <w:rPr>
                <w:rFonts w:eastAsia="宋体" w:cs="宋体"/>
                <w:snapToGrid w:val="0"/>
                <w:color w:val="000000"/>
                <w:spacing w:val="-46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</w:rPr>
              <w:t>前）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360" w:lineRule="auto"/>
              <w:ind w:left="119" w:right="106" w:firstLine="495"/>
              <w:jc w:val="left"/>
              <w:textAlignment w:val="baseline"/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/>
                <w:snapToGrid w:val="0"/>
                <w:color w:val="000000"/>
                <w:spacing w:val="2"/>
                <w:kern w:val="0"/>
                <w:sz w:val="24"/>
                <w:szCs w:val="24"/>
              </w:rPr>
              <w:t>11.上交完整的毕业设计图册；指导教师审核并送交主审教师审核；</w:t>
            </w:r>
            <w:r>
              <w:rPr>
                <w:rFonts w:eastAsia="宋体" w:cs="宋体"/>
                <w:snapToGrid w:val="0"/>
                <w:color w:val="000000"/>
                <w:spacing w:val="1"/>
                <w:kern w:val="0"/>
                <w:sz w:val="24"/>
                <w:szCs w:val="24"/>
              </w:rPr>
              <w:t>不合格的要</w:t>
            </w:r>
            <w:r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</w:rPr>
              <w:t>按要求完成修改；提交答辩申请。（2026.4.20</w:t>
            </w:r>
            <w:r>
              <w:rPr>
                <w:rFonts w:eastAsia="宋体" w:cs="宋体"/>
                <w:snapToGrid w:val="0"/>
                <w:color w:val="000000"/>
                <w:spacing w:val="-31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</w:rPr>
              <w:t>前）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3" w:line="360" w:lineRule="auto"/>
              <w:ind w:left="615"/>
              <w:jc w:val="left"/>
              <w:textAlignment w:val="baseline"/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/>
                <w:snapToGrid w:val="0"/>
                <w:color w:val="000000"/>
                <w:spacing w:val="-2"/>
                <w:kern w:val="0"/>
                <w:sz w:val="24"/>
                <w:szCs w:val="24"/>
              </w:rPr>
              <w:t>12.毕业答辩（2026.4.20～4.30）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360" w:lineRule="auto"/>
              <w:ind w:left="129" w:right="28" w:firstLine="486"/>
              <w:jc w:val="left"/>
              <w:textAlignment w:val="baseline"/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/>
                <w:snapToGrid w:val="0"/>
                <w:color w:val="000000"/>
                <w:spacing w:val="15"/>
                <w:kern w:val="0"/>
                <w:sz w:val="24"/>
                <w:szCs w:val="24"/>
              </w:rPr>
              <w:t>13.成绩评定及资料归档；</w:t>
            </w:r>
            <w:r>
              <w:rPr>
                <w:rFonts w:eastAsia="宋体" w:cs="宋体"/>
                <w:snapToGrid w:val="0"/>
                <w:color w:val="000000"/>
                <w:spacing w:val="-61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15"/>
                <w:kern w:val="0"/>
                <w:sz w:val="24"/>
                <w:szCs w:val="24"/>
              </w:rPr>
              <w:t>毕业设计汇报展览；</w:t>
            </w:r>
            <w:r>
              <w:rPr>
                <w:rFonts w:eastAsia="宋体" w:cs="宋体"/>
                <w:snapToGrid w:val="0"/>
                <w:color w:val="000000"/>
                <w:spacing w:val="-60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15"/>
                <w:kern w:val="0"/>
                <w:sz w:val="24"/>
                <w:szCs w:val="24"/>
              </w:rPr>
              <w:t>毕业设计组织评优</w:t>
            </w:r>
            <w:r>
              <w:rPr>
                <w:rFonts w:eastAsia="宋体" w:cs="宋体"/>
                <w:snapToGrid w:val="0"/>
                <w:color w:val="000000"/>
                <w:spacing w:val="14"/>
                <w:kern w:val="0"/>
                <w:sz w:val="24"/>
                <w:szCs w:val="24"/>
              </w:rPr>
              <w:t>及参赛。</w:t>
            </w:r>
            <w:r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2"/>
                <w:kern w:val="0"/>
                <w:sz w:val="24"/>
                <w:szCs w:val="24"/>
              </w:rPr>
              <w:t>（2026.5.10～5.15）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360" w:lineRule="auto"/>
              <w:ind w:left="609"/>
              <w:jc w:val="left"/>
              <w:textAlignment w:val="baseline"/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/>
                <w:snapToGrid w:val="0"/>
                <w:color w:val="000000"/>
                <w:spacing w:val="-3"/>
                <w:kern w:val="0"/>
                <w:sz w:val="24"/>
                <w:szCs w:val="24"/>
              </w:rPr>
              <w:t>（二）应完成的工作量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360" w:lineRule="auto"/>
              <w:ind w:left="615"/>
              <w:jc w:val="left"/>
              <w:textAlignment w:val="baseline"/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</w:rPr>
              <w:t>1.开题报告：上交电子版（2026</w:t>
            </w:r>
            <w:r>
              <w:rPr>
                <w:rFonts w:eastAsia="宋体" w:cs="宋体"/>
                <w:snapToGrid w:val="0"/>
                <w:color w:val="000000"/>
                <w:spacing w:val="-50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</w:rPr>
              <w:t>年</w:t>
            </w:r>
            <w:r>
              <w:rPr>
                <w:rFonts w:eastAsia="宋体" w:cs="宋体"/>
                <w:snapToGrid w:val="0"/>
                <w:color w:val="000000"/>
                <w:spacing w:val="-33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</w:rPr>
              <w:t>12</w:t>
            </w:r>
            <w:r>
              <w:rPr>
                <w:rFonts w:eastAsia="宋体" w:cs="宋体"/>
                <w:snapToGrid w:val="0"/>
                <w:color w:val="000000"/>
                <w:spacing w:val="-45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</w:rPr>
              <w:t>月</w:t>
            </w:r>
            <w:r>
              <w:rPr>
                <w:rFonts w:eastAsia="宋体" w:cs="宋体"/>
                <w:snapToGrid w:val="0"/>
                <w:color w:val="000000"/>
                <w:spacing w:val="-48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</w:rPr>
              <w:t>2</w:t>
            </w:r>
            <w:r>
              <w:rPr>
                <w:rFonts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</w:rPr>
              <w:t xml:space="preserve"> 日）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6" w:line="360" w:lineRule="auto"/>
              <w:ind w:left="600"/>
              <w:jc w:val="left"/>
              <w:textAlignment w:val="baseline"/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</w:rPr>
              <w:t>2.设计过程稿：上交电子版（2026</w:t>
            </w:r>
            <w:r>
              <w:rPr>
                <w:rFonts w:eastAsia="宋体" w:cs="宋体"/>
                <w:snapToGrid w:val="0"/>
                <w:color w:val="000000"/>
                <w:spacing w:val="-34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</w:rPr>
              <w:t>年</w:t>
            </w:r>
            <w:r>
              <w:rPr>
                <w:rFonts w:eastAsia="宋体" w:cs="宋体"/>
                <w:snapToGrid w:val="0"/>
                <w:color w:val="000000"/>
                <w:spacing w:val="-46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</w:rPr>
              <w:t>3</w:t>
            </w:r>
            <w:r>
              <w:rPr>
                <w:rFonts w:eastAsia="宋体" w:cs="宋体"/>
                <w:snapToGrid w:val="0"/>
                <w:color w:val="000000"/>
                <w:spacing w:val="-45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</w:rPr>
              <w:t>月</w:t>
            </w:r>
            <w:r>
              <w:rPr>
                <w:rFonts w:eastAsia="宋体" w:cs="宋体"/>
                <w:snapToGrid w:val="0"/>
                <w:color w:val="000000"/>
                <w:spacing w:val="-33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</w:rPr>
              <w:t>10 日）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3" w:line="360" w:lineRule="auto"/>
              <w:ind w:left="602"/>
              <w:jc w:val="left"/>
              <w:textAlignment w:val="baseline"/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</w:rPr>
              <w:t>3.图册：不少于</w:t>
            </w:r>
            <w:r>
              <w:rPr>
                <w:rFonts w:eastAsia="宋体" w:cs="宋体"/>
                <w:snapToGrid w:val="0"/>
                <w:color w:val="000000"/>
                <w:spacing w:val="-42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</w:rPr>
              <w:t>32</w:t>
            </w:r>
            <w:r>
              <w:rPr>
                <w:rFonts w:eastAsia="宋体" w:cs="宋体"/>
                <w:snapToGrid w:val="0"/>
                <w:color w:val="000000"/>
                <w:spacing w:val="-50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</w:rPr>
              <w:t>版，上交电子版（2026</w:t>
            </w:r>
            <w:r>
              <w:rPr>
                <w:rFonts w:eastAsia="宋体" w:cs="宋体"/>
                <w:snapToGrid w:val="0"/>
                <w:color w:val="000000"/>
                <w:spacing w:val="-49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</w:rPr>
              <w:t>年</w:t>
            </w:r>
            <w:r>
              <w:rPr>
                <w:rFonts w:eastAsia="宋体" w:cs="宋体"/>
                <w:snapToGrid w:val="0"/>
                <w:color w:val="000000"/>
                <w:spacing w:val="-52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</w:rPr>
              <w:t>4</w:t>
            </w:r>
            <w:r>
              <w:rPr>
                <w:rFonts w:eastAsia="宋体" w:cs="宋体"/>
                <w:snapToGrid w:val="0"/>
                <w:color w:val="000000"/>
                <w:spacing w:val="-45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</w:rPr>
              <w:t>月</w:t>
            </w:r>
            <w:r>
              <w:rPr>
                <w:rFonts w:eastAsia="宋体" w:cs="宋体"/>
                <w:snapToGrid w:val="0"/>
                <w:color w:val="000000"/>
                <w:spacing w:val="-48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</w:rPr>
              <w:t>20 日）</w:t>
            </w:r>
          </w:p>
          <w:p>
            <w:pPr>
              <w:spacing w:before="119" w:line="360" w:lineRule="auto"/>
              <w:ind w:left="602"/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Arial"/>
                <w:snapToGrid w:val="0"/>
                <w:color w:val="000000"/>
                <w:spacing w:val="-5"/>
                <w:kern w:val="0"/>
                <w:sz w:val="24"/>
                <w:szCs w:val="24"/>
              </w:rPr>
              <w:t>4.展板：不少于</w:t>
            </w:r>
            <w:r>
              <w:rPr>
                <w:rFonts w:eastAsia="宋体" w:cs="Arial"/>
                <w:snapToGrid w:val="0"/>
                <w:color w:val="000000"/>
                <w:spacing w:val="-40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Arial"/>
                <w:snapToGrid w:val="0"/>
                <w:color w:val="000000"/>
                <w:spacing w:val="-5"/>
                <w:kern w:val="0"/>
                <w:sz w:val="24"/>
                <w:szCs w:val="24"/>
              </w:rPr>
              <w:t>2</w:t>
            </w:r>
            <w:r>
              <w:rPr>
                <w:rFonts w:eastAsia="宋体" w:cs="Arial"/>
                <w:snapToGrid w:val="0"/>
                <w:color w:val="000000"/>
                <w:spacing w:val="-51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Arial"/>
                <w:snapToGrid w:val="0"/>
                <w:color w:val="000000"/>
                <w:spacing w:val="-5"/>
                <w:kern w:val="0"/>
                <w:sz w:val="24"/>
                <w:szCs w:val="24"/>
              </w:rPr>
              <w:t>块，上交电子版（2026</w:t>
            </w:r>
            <w:r>
              <w:rPr>
                <w:rFonts w:eastAsia="宋体" w:cs="Arial"/>
                <w:snapToGrid w:val="0"/>
                <w:color w:val="000000"/>
                <w:spacing w:val="-50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Arial"/>
                <w:snapToGrid w:val="0"/>
                <w:color w:val="000000"/>
                <w:spacing w:val="-5"/>
                <w:kern w:val="0"/>
                <w:sz w:val="24"/>
                <w:szCs w:val="24"/>
              </w:rPr>
              <w:t>年</w:t>
            </w:r>
            <w:r>
              <w:rPr>
                <w:rFonts w:eastAsia="宋体" w:cs="Arial"/>
                <w:snapToGrid w:val="0"/>
                <w:color w:val="000000"/>
                <w:spacing w:val="-51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Arial"/>
                <w:snapToGrid w:val="0"/>
                <w:color w:val="000000"/>
                <w:spacing w:val="-5"/>
                <w:kern w:val="0"/>
                <w:sz w:val="24"/>
                <w:szCs w:val="24"/>
              </w:rPr>
              <w:t>4</w:t>
            </w:r>
            <w:r>
              <w:rPr>
                <w:rFonts w:eastAsia="宋体" w:cs="Arial"/>
                <w:snapToGrid w:val="0"/>
                <w:color w:val="000000"/>
                <w:spacing w:val="-45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Arial"/>
                <w:snapToGrid w:val="0"/>
                <w:color w:val="000000"/>
                <w:spacing w:val="-5"/>
                <w:kern w:val="0"/>
                <w:sz w:val="24"/>
                <w:szCs w:val="24"/>
              </w:rPr>
              <w:t>月</w:t>
            </w:r>
            <w:r>
              <w:rPr>
                <w:rFonts w:eastAsia="宋体" w:cs="Arial"/>
                <w:snapToGrid w:val="0"/>
                <w:color w:val="000000"/>
                <w:spacing w:val="-48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Arial"/>
                <w:snapToGrid w:val="0"/>
                <w:color w:val="000000"/>
                <w:spacing w:val="-5"/>
                <w:kern w:val="0"/>
                <w:sz w:val="24"/>
                <w:szCs w:val="24"/>
              </w:rPr>
              <w:t>20 日）</w:t>
            </w:r>
            <w:r>
              <w:rPr>
                <w:rFonts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</w:rPr>
              <w:t>5.设计说明：不少于</w:t>
            </w:r>
            <w:r>
              <w:rPr>
                <w:rFonts w:eastAsia="宋体" w:cs="宋体"/>
                <w:snapToGrid w:val="0"/>
                <w:color w:val="000000"/>
                <w:spacing w:val="-46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</w:rPr>
              <w:t>5000</w:t>
            </w:r>
            <w:r>
              <w:rPr>
                <w:rFonts w:eastAsia="宋体" w:cs="宋体"/>
                <w:snapToGrid w:val="0"/>
                <w:color w:val="000000"/>
                <w:spacing w:val="-50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</w:rPr>
              <w:t>字，上交电子版（</w:t>
            </w:r>
            <w:r>
              <w:rPr>
                <w:rFonts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</w:rPr>
              <w:t>2026</w:t>
            </w:r>
            <w:r>
              <w:rPr>
                <w:rFonts w:eastAsia="宋体" w:cs="宋体"/>
                <w:snapToGrid w:val="0"/>
                <w:color w:val="000000"/>
                <w:spacing w:val="-49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</w:rPr>
              <w:t>年</w:t>
            </w:r>
            <w:r>
              <w:rPr>
                <w:rFonts w:eastAsia="宋体" w:cs="宋体"/>
                <w:snapToGrid w:val="0"/>
                <w:color w:val="000000"/>
                <w:spacing w:val="-52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</w:rPr>
              <w:t>4</w:t>
            </w:r>
            <w:r>
              <w:rPr>
                <w:rFonts w:eastAsia="宋体" w:cs="宋体"/>
                <w:snapToGrid w:val="0"/>
                <w:color w:val="000000"/>
                <w:spacing w:val="-45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</w:rPr>
              <w:t>月</w:t>
            </w:r>
            <w:r>
              <w:rPr>
                <w:rFonts w:eastAsia="宋体" w:cs="宋体"/>
                <w:snapToGrid w:val="0"/>
                <w:color w:val="000000"/>
                <w:spacing w:val="-46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</w:rPr>
              <w:t>30 日）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3" w:line="360" w:lineRule="auto"/>
              <w:ind w:left="599"/>
              <w:jc w:val="left"/>
              <w:textAlignment w:val="baseline"/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</w:rPr>
              <w:t>6.答辩用</w:t>
            </w:r>
            <w:r>
              <w:rPr>
                <w:rFonts w:eastAsia="宋体" w:cs="宋体"/>
                <w:snapToGrid w:val="0"/>
                <w:color w:val="000000"/>
                <w:spacing w:val="-46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</w:rPr>
              <w:t>PPT：上交电子版（2026</w:t>
            </w:r>
            <w:r>
              <w:rPr>
                <w:rFonts w:eastAsia="宋体" w:cs="宋体"/>
                <w:snapToGrid w:val="0"/>
                <w:color w:val="000000"/>
                <w:spacing w:val="-49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</w:rPr>
              <w:t>年</w:t>
            </w:r>
            <w:r>
              <w:rPr>
                <w:rFonts w:eastAsia="宋体" w:cs="宋体"/>
                <w:snapToGrid w:val="0"/>
                <w:color w:val="000000"/>
                <w:spacing w:val="-52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</w:rPr>
              <w:t>4</w:t>
            </w:r>
            <w:r>
              <w:rPr>
                <w:rFonts w:eastAsia="宋体" w:cs="宋体"/>
                <w:snapToGrid w:val="0"/>
                <w:color w:val="000000"/>
                <w:spacing w:val="-45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</w:rPr>
              <w:t>月</w:t>
            </w:r>
            <w:r>
              <w:rPr>
                <w:rFonts w:eastAsia="宋体" w:cs="宋体"/>
                <w:snapToGrid w:val="0"/>
                <w:color w:val="000000"/>
                <w:spacing w:val="-46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</w:rPr>
              <w:t>30 日）</w:t>
            </w:r>
          </w:p>
          <w:p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3" w:line="360" w:lineRule="auto"/>
              <w:ind w:left="603"/>
              <w:jc w:val="left"/>
              <w:textAlignment w:val="baseline"/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/>
                <w:snapToGrid w:val="0"/>
                <w:color w:val="000000"/>
                <w:spacing w:val="-1"/>
                <w:kern w:val="0"/>
                <w:sz w:val="24"/>
                <w:szCs w:val="24"/>
              </w:rPr>
              <w:t>7.毕业设计延展周边：上交延展周边实物（答辩当天上交）</w:t>
            </w:r>
          </w:p>
          <w:p>
            <w:pPr>
              <w:spacing w:line="360" w:lineRule="auto"/>
              <w:ind w:left="630" w:leftChars="300"/>
              <w:rPr>
                <w:rFonts w:eastAsia="宋体"/>
                <w:sz w:val="24"/>
                <w:szCs w:val="24"/>
              </w:rPr>
            </w:pPr>
            <w:r>
              <w:rPr>
                <w:rFonts w:eastAsia="宋体" w:cs="Arial"/>
                <w:snapToGrid w:val="0"/>
                <w:color w:val="000000"/>
                <w:spacing w:val="-13"/>
                <w:kern w:val="0"/>
                <w:sz w:val="24"/>
                <w:szCs w:val="24"/>
              </w:rPr>
              <w:t>8.光盘：包括开题报告、设计过程稿、图册、展板、设计说明、答辩用</w:t>
            </w:r>
            <w:r>
              <w:rPr>
                <w:rFonts w:eastAsia="宋体" w:cs="Arial"/>
                <w:snapToGrid w:val="0"/>
                <w:color w:val="000000"/>
                <w:spacing w:val="-55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Arial"/>
                <w:snapToGrid w:val="0"/>
                <w:color w:val="000000"/>
                <w:spacing w:val="-13"/>
                <w:kern w:val="0"/>
                <w:sz w:val="24"/>
                <w:szCs w:val="24"/>
              </w:rPr>
              <w:t>PPT</w:t>
            </w:r>
            <w:r>
              <w:rPr>
                <w:rFonts w:eastAsia="宋体" w:cs="Arial"/>
                <w:snapToGrid w:val="0"/>
                <w:color w:val="000000"/>
                <w:spacing w:val="-14"/>
                <w:kern w:val="0"/>
                <w:sz w:val="24"/>
                <w:szCs w:val="24"/>
              </w:rPr>
              <w:t xml:space="preserve"> 电子版（2026</w:t>
            </w:r>
            <w:r>
              <w:rPr>
                <w:rFonts w:eastAsia="宋体" w:cs="Arial"/>
                <w:snapToGrid w:val="0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Arial"/>
                <w:snapToGrid w:val="0"/>
                <w:color w:val="000000"/>
                <w:spacing w:val="-17"/>
                <w:kern w:val="0"/>
                <w:sz w:val="24"/>
                <w:szCs w:val="24"/>
              </w:rPr>
              <w:t>年</w:t>
            </w:r>
            <w:r>
              <w:rPr>
                <w:rFonts w:eastAsia="宋体" w:cs="Arial"/>
                <w:snapToGrid w:val="0"/>
                <w:color w:val="000000"/>
                <w:spacing w:val="-42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Arial"/>
                <w:snapToGrid w:val="0"/>
                <w:color w:val="000000"/>
                <w:spacing w:val="-17"/>
                <w:kern w:val="0"/>
                <w:sz w:val="24"/>
                <w:szCs w:val="24"/>
              </w:rPr>
              <w:t>5</w:t>
            </w:r>
            <w:r>
              <w:rPr>
                <w:rFonts w:eastAsia="宋体" w:cs="Arial"/>
                <w:snapToGrid w:val="0"/>
                <w:color w:val="000000"/>
                <w:spacing w:val="-45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Arial"/>
                <w:snapToGrid w:val="0"/>
                <w:color w:val="000000"/>
                <w:spacing w:val="-17"/>
                <w:kern w:val="0"/>
                <w:sz w:val="24"/>
                <w:szCs w:val="24"/>
              </w:rPr>
              <w:t>月</w:t>
            </w:r>
            <w:r>
              <w:rPr>
                <w:rFonts w:eastAsia="宋体" w:cs="Arial"/>
                <w:snapToGrid w:val="0"/>
                <w:color w:val="000000"/>
                <w:spacing w:val="-46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宋体" w:cs="Arial"/>
                <w:snapToGrid w:val="0"/>
                <w:color w:val="000000"/>
                <w:spacing w:val="-17"/>
                <w:kern w:val="0"/>
                <w:sz w:val="24"/>
                <w:szCs w:val="24"/>
              </w:rPr>
              <w:t>5 日）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6"/>
          <w:jc w:val="center"/>
        </w:trPr>
        <w:tc>
          <w:tcPr>
            <w:tcW w:w="8522" w:type="dxa"/>
          </w:tcPr>
          <w:p>
            <w:pPr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五、主要参考文献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eastAsia="宋体" w:hint="eastAsia"/>
                <w:sz w:val="24"/>
                <w:szCs w:val="24"/>
              </w:rPr>
            </w:pPr>
            <w:r>
              <w:rPr>
                <w:rFonts w:eastAsia="宋体" w:hint="eastAsia"/>
                <w:sz w:val="24"/>
                <w:szCs w:val="24"/>
              </w:rPr>
              <w:t>[1]  邵钰涵,薛贞颖,蒿奕颖,殷雨婷.城市公园视听感知品质评价研究——以成都环城生态区为例[J].风景园林,2022,29(09):26-32.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eastAsia="宋体" w:hint="eastAsia"/>
                <w:sz w:val="24"/>
                <w:szCs w:val="24"/>
              </w:rPr>
            </w:pPr>
            <w:r>
              <w:rPr>
                <w:rFonts w:eastAsia="宋体" w:hint="eastAsia"/>
                <w:sz w:val="24"/>
                <w:szCs w:val="24"/>
              </w:rPr>
              <w:t>[2]  孙晓枫,赵新军,吕春梅,张义民.视听联觉在多通道人机自然交互中的应用研究[J].机械设计与制造,2021,(10):236-240.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eastAsia="宋体" w:hint="eastAsia"/>
                <w:sz w:val="24"/>
                <w:szCs w:val="24"/>
              </w:rPr>
            </w:pPr>
            <w:r>
              <w:rPr>
                <w:rFonts w:eastAsia="宋体" w:hint="eastAsia"/>
                <w:sz w:val="24"/>
                <w:szCs w:val="24"/>
              </w:rPr>
              <w:t xml:space="preserve">[3] 于西.音画互动中的视听联觉设计[D].   南京艺术学院,   2021.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eastAsia="宋体" w:hint="eastAsia"/>
                <w:sz w:val="24"/>
                <w:szCs w:val="24"/>
              </w:rPr>
            </w:pPr>
            <w:r>
              <w:rPr>
                <w:rFonts w:eastAsia="宋体" w:hint="eastAsia"/>
                <w:sz w:val="24"/>
                <w:szCs w:val="24"/>
              </w:rPr>
              <w:t>[4]  丁妮,周雯.虚拟现实艺术到来了吗?——试论VR电影创作的视听语言与交互性[J].当代电影,2019,(02):160-163.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eastAsia="宋体" w:hint="eastAsia"/>
                <w:sz w:val="24"/>
                <w:szCs w:val="24"/>
              </w:rPr>
            </w:pPr>
            <w:r>
              <w:rPr>
                <w:rFonts w:eastAsia="宋体" w:hint="eastAsia"/>
                <w:sz w:val="24"/>
                <w:szCs w:val="24"/>
              </w:rPr>
              <w:t>[5]拯救云豹——发出我们的声音[J].林业与生态,2018,(03):49.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eastAsia="宋体" w:hint="eastAsia"/>
                <w:sz w:val="24"/>
                <w:szCs w:val="24"/>
              </w:rPr>
            </w:pPr>
            <w:r>
              <w:rPr>
                <w:rFonts w:eastAsia="宋体" w:hint="eastAsia"/>
                <w:sz w:val="24"/>
                <w:szCs w:val="24"/>
              </w:rPr>
              <w:t xml:space="preserve">[6] 芦影.声音体验[D].   中央美术学院,   2017.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eastAsia="宋体" w:hint="eastAsia"/>
                <w:sz w:val="24"/>
                <w:szCs w:val="24"/>
              </w:rPr>
            </w:pPr>
            <w:r>
              <w:rPr>
                <w:rFonts w:eastAsia="宋体" w:hint="eastAsia"/>
                <w:sz w:val="24"/>
                <w:szCs w:val="24"/>
              </w:rPr>
              <w:t>[7]  江建平,谢锋,臧春鑫,蔡蕾,李成,王斌,李家堂,王杰,胡军华,王燕,刘炯宇.中国两栖动物受威胁现状评估[J].生物多样性,2016,24(05):588-597.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eastAsia="宋体" w:hint="eastAsia"/>
                <w:sz w:val="24"/>
                <w:szCs w:val="24"/>
              </w:rPr>
            </w:pPr>
            <w:r>
              <w:rPr>
                <w:rFonts w:eastAsia="宋体" w:hint="eastAsia"/>
                <w:sz w:val="24"/>
                <w:szCs w:val="24"/>
              </w:rPr>
              <w:t>[8]凯希.会唱歌的深海“巨人”[J].小学时代,2015,(25):5.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eastAsia="宋体" w:hint="eastAsia"/>
                <w:sz w:val="24"/>
                <w:szCs w:val="24"/>
              </w:rPr>
            </w:pPr>
            <w:r>
              <w:rPr>
                <w:rFonts w:eastAsia="宋体" w:hint="eastAsia"/>
                <w:sz w:val="24"/>
                <w:szCs w:val="24"/>
              </w:rPr>
              <w:t xml:space="preserve">[9] 吕佳佳.气候变化对我国主要珍稀濒危物种分布影响及其适应对策研究[D].   中国环境科学研究院,   2009.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eastAsia="宋体" w:hint="eastAsia"/>
                <w:sz w:val="24"/>
                <w:szCs w:val="24"/>
              </w:rPr>
            </w:pPr>
            <w:r>
              <w:rPr>
                <w:rFonts w:eastAsia="宋体" w:hint="eastAsia"/>
                <w:sz w:val="24"/>
                <w:szCs w:val="24"/>
              </w:rPr>
              <w:t xml:space="preserve">[10] 常方圆.手机多媒体交互视听系统设计研究与应用[D].   江南大学,   2008.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eastAsia="宋体" w:hint="eastAsia"/>
                <w:sz w:val="24"/>
                <w:szCs w:val="24"/>
              </w:rPr>
            </w:pPr>
            <w:r>
              <w:rPr>
                <w:rFonts w:eastAsia="宋体" w:hint="eastAsia"/>
                <w:sz w:val="24"/>
                <w:szCs w:val="24"/>
              </w:rPr>
              <w:t>[11]马建章,邹红菲,郑国光.中国野生动物与栖息地保护现状及发展趋势[J].中国农业科技导报,2003,(04):3-6.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eastAsia="宋体" w:hint="eastAsia"/>
                <w:sz w:val="24"/>
                <w:szCs w:val="24"/>
              </w:rPr>
            </w:pPr>
            <w:r>
              <w:rPr>
                <w:rFonts w:eastAsia="宋体" w:hint="eastAsia"/>
                <w:sz w:val="24"/>
                <w:szCs w:val="24"/>
              </w:rPr>
              <w:t>[12]陈阳,陈安平,方精云.中国濒危鱼类、两栖爬行类和哺乳类的地理分布格局与优先保护区域——基于《中国濒危动物红皮书》的分析[J].生物多样性,2002,(04):359-368.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eastAsia="宋体"/>
                <w:sz w:val="24"/>
                <w:szCs w:val="24"/>
              </w:rPr>
            </w:pPr>
            <w:r>
              <w:rPr>
                <w:rFonts w:eastAsia="宋体" w:hint="eastAsia"/>
                <w:sz w:val="24"/>
                <w:szCs w:val="24"/>
              </w:rPr>
              <w:t>[13]史志强.论多媒体及其交互性[J].电化教育研究,2001,(04):19-21.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eastAsia="宋体" w:hint="eastAsia"/>
                <w:sz w:val="24"/>
                <w:szCs w:val="24"/>
              </w:rPr>
            </w:pPr>
            <w:r>
              <w:rPr>
                <w:rFonts w:eastAsia="宋体" w:hint="eastAsia"/>
                <w:sz w:val="24"/>
                <w:szCs w:val="24"/>
              </w:rPr>
              <w:t>[14]  Junyi Xiang,Xianxun Zhu,Erik Cambria.Integrating audio–visual text generation with contrastive learning for enhanced multimodal emotion analysis[J].Information Fusion,2026,127(PB):103809-103809.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eastAsia="宋体"/>
                <w:sz w:val="24"/>
                <w:szCs w:val="24"/>
              </w:rPr>
            </w:pPr>
            <w:r>
              <w:rPr>
                <w:rFonts w:eastAsia="宋体" w:hint="eastAsia"/>
                <w:sz w:val="24"/>
                <w:szCs w:val="24"/>
              </w:rPr>
              <w:t>[15] Chenyang Xu,Yangbin Chen,Yanbao Tao,Wanqing Xie,Xiaofeng Liu,Yunhan Lin,Chunfeng Liang,Fan Du,Zhixiong Zhi,Chuan Shi.Deep learning-based detection of depression by fusing auditory, visual and textual clues.[J].Journal of affective disorders,2025,391119860.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eastAsia="宋体" w:hint="eastAsia"/>
                <w:sz w:val="24"/>
                <w:szCs w:val="24"/>
              </w:rPr>
            </w:pPr>
            <w:r>
              <w:rPr>
                <w:rFonts w:eastAsia="宋体" w:hint="eastAsia"/>
                <w:sz w:val="24"/>
                <w:szCs w:val="24"/>
              </w:rPr>
              <w:t>[16] Zhiteng Zhang,Wangxing Chen,Hongzhi Yu.Vector Representation and Multimodal Dataset Construction for the Digital Preservation of Linxia Brick Carving Cultural Heritage[J].Journal of Resources and Ecology,2025,16(6):1646-1654.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eastAsia="宋体" w:hint="eastAsia"/>
                <w:sz w:val="24"/>
                <w:szCs w:val="24"/>
              </w:rPr>
            </w:pPr>
            <w:r>
              <w:rPr>
                <w:rFonts w:eastAsia="宋体" w:hint="eastAsia"/>
                <w:sz w:val="24"/>
                <w:szCs w:val="24"/>
              </w:rPr>
              <w:t>[17]Xinyi Cheng.Understanding the Role of Public Engagement in the Digital Preservation of Chinese Intangible Cultural Heritage—Taking TikTok as an Example[J].Media and Communication Research,2024,5(3):</w:t>
            </w:r>
          </w:p>
          <w:p>
            <w:pPr>
              <w:spacing w:line="360" w:lineRule="auto"/>
              <w:rPr>
                <w:rFonts w:eastAsia="宋体"/>
                <w:b/>
                <w:sz w:val="24"/>
                <w:szCs w:val="24"/>
              </w:rPr>
            </w:pPr>
          </w:p>
          <w:p>
            <w:pPr>
              <w:rPr>
                <w:rFonts w:eastAsia="宋体" w:hint="eastAsia"/>
                <w:sz w:val="24"/>
              </w:rPr>
            </w:pP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6"/>
          <w:jc w:val="center"/>
        </w:trPr>
        <w:tc>
          <w:tcPr>
            <w:tcW w:w="8522" w:type="dxa"/>
          </w:tcPr>
          <w:p>
            <w:pPr>
              <w:pStyle w:val="TableText"/>
              <w:spacing w:before="119" w:line="220" w:lineRule="auto"/>
              <w:ind w:left="119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六、成果形式</w:t>
            </w:r>
          </w:p>
          <w:p>
            <w:pPr>
              <w:pStyle w:val="TableText"/>
              <w:spacing w:before="182" w:line="220" w:lineRule="auto"/>
              <w:ind w:left="609"/>
              <w:rPr>
                <w:rFonts w:hint="eastAsia"/>
                <w:lang w:eastAsia="zh-CN"/>
              </w:rPr>
            </w:pPr>
            <w:r>
              <w:rPr>
                <w:spacing w:val="-5"/>
                <w:lang w:eastAsia="zh-CN"/>
              </w:rPr>
              <w:t>（一）展版</w:t>
            </w:r>
          </w:p>
          <w:p>
            <w:pPr>
              <w:pStyle w:val="TableText"/>
              <w:spacing w:before="181" w:line="219" w:lineRule="auto"/>
              <w:jc w:val="right"/>
              <w:rPr>
                <w:rFonts w:hint="eastAsia"/>
                <w:lang w:eastAsia="zh-CN"/>
              </w:rPr>
            </w:pPr>
            <w:r>
              <w:rPr>
                <w:spacing w:val="-6"/>
                <w:lang w:eastAsia="zh-CN"/>
              </w:rPr>
              <w:t>1．设计说明——文字在</w:t>
            </w:r>
            <w:r>
              <w:rPr>
                <w:spacing w:val="-46"/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>50-100</w:t>
            </w:r>
            <w:r>
              <w:rPr>
                <w:spacing w:val="-49"/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>字以内，简明扼要，内容完整，有较强的冲</w:t>
            </w:r>
            <w:r>
              <w:rPr>
                <w:spacing w:val="-7"/>
                <w:lang w:eastAsia="zh-CN"/>
              </w:rPr>
              <w:t>击力。</w:t>
            </w:r>
          </w:p>
          <w:p>
            <w:pPr>
              <w:pStyle w:val="TableText"/>
              <w:spacing w:before="184" w:line="219" w:lineRule="auto"/>
              <w:ind w:left="600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2．构图饱满，突出重点——设计作品，不要有太多的空隙。</w:t>
            </w:r>
          </w:p>
          <w:p>
            <w:pPr>
              <w:pStyle w:val="TableText"/>
              <w:spacing w:before="182" w:line="219" w:lineRule="auto"/>
              <w:ind w:left="602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3．色彩对比强烈，杜绝——颜色暗淡、图片不清晰、字体不清晰。</w:t>
            </w:r>
          </w:p>
          <w:p>
            <w:pPr>
              <w:pStyle w:val="TableText"/>
              <w:spacing w:before="184" w:line="219" w:lineRule="auto"/>
              <w:ind w:left="596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4．构图空间比例把握好，突出艺术性。</w:t>
            </w:r>
          </w:p>
          <w:p>
            <w:pPr>
              <w:pStyle w:val="TableText"/>
              <w:spacing w:before="183" w:line="289" w:lineRule="auto"/>
              <w:ind w:left="123" w:right="106" w:firstLine="479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5．内容包括：标题，作者，班级，学号，指导老师，主要设计效果图与成品图</w:t>
            </w:r>
            <w:r>
              <w:rPr>
                <w:spacing w:val="10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片，简要设计说明及灵感来源。</w:t>
            </w:r>
          </w:p>
          <w:p>
            <w:pPr>
              <w:pStyle w:val="TableText"/>
              <w:spacing w:before="182" w:line="299" w:lineRule="auto"/>
              <w:ind w:left="151" w:right="106" w:firstLine="448"/>
              <w:rPr>
                <w:rFonts w:hint="eastAsia"/>
                <w:lang w:eastAsia="zh-CN"/>
              </w:rPr>
            </w:pPr>
            <w:r>
              <w:rPr>
                <w:spacing w:val="-11"/>
                <w:lang w:eastAsia="zh-CN"/>
              </w:rPr>
              <w:t>6．展示版，每张展板按</w:t>
            </w:r>
            <w:r>
              <w:rPr>
                <w:spacing w:val="-21"/>
                <w:lang w:eastAsia="zh-CN"/>
              </w:rPr>
              <w:t xml:space="preserve"> </w:t>
            </w:r>
            <w:r>
              <w:rPr>
                <w:spacing w:val="-11"/>
                <w:lang w:eastAsia="zh-CN"/>
              </w:rPr>
              <w:t>1200mm</w:t>
            </w:r>
            <w:r>
              <w:rPr>
                <w:spacing w:val="-51"/>
                <w:lang w:eastAsia="zh-CN"/>
              </w:rPr>
              <w:t xml:space="preserve"> </w:t>
            </w:r>
            <w:r>
              <w:rPr>
                <w:spacing w:val="-11"/>
              </w:rPr>
              <w:t>χ</w:t>
            </w:r>
            <w:r>
              <w:rPr>
                <w:spacing w:val="-11"/>
                <w:lang w:eastAsia="zh-CN"/>
              </w:rPr>
              <w:t>900mm</w:t>
            </w:r>
            <w:r>
              <w:rPr>
                <w:spacing w:val="-31"/>
                <w:lang w:eastAsia="zh-CN"/>
              </w:rPr>
              <w:t xml:space="preserve"> </w:t>
            </w:r>
            <w:r>
              <w:rPr>
                <w:spacing w:val="-11"/>
                <w:lang w:eastAsia="zh-CN"/>
              </w:rPr>
              <w:t>的尺寸排版制作。图面大小不得小于</w:t>
            </w:r>
            <w:r>
              <w:rPr>
                <w:spacing w:val="-50"/>
                <w:lang w:eastAsia="zh-CN"/>
              </w:rPr>
              <w:t xml:space="preserve"> </w:t>
            </w:r>
            <w:r>
              <w:rPr>
                <w:spacing w:val="-11"/>
                <w:lang w:eastAsia="zh-CN"/>
              </w:rPr>
              <w:t>800mm</w:t>
            </w:r>
            <w:r>
              <w:rPr>
                <w:lang w:eastAsia="zh-CN"/>
              </w:rPr>
              <w:t xml:space="preserve"> </w:t>
            </w:r>
            <w:r>
              <w:rPr>
                <w:spacing w:val="-9"/>
                <w:lang w:eastAsia="zh-CN"/>
              </w:rPr>
              <w:t>×</w:t>
            </w:r>
            <w:r>
              <w:rPr>
                <w:spacing w:val="-93"/>
                <w:lang w:eastAsia="zh-CN"/>
              </w:rPr>
              <w:t xml:space="preserve"> </w:t>
            </w:r>
            <w:r>
              <w:rPr>
                <w:spacing w:val="-9"/>
                <w:lang w:eastAsia="zh-CN"/>
              </w:rPr>
              <w:t>1100mm。</w:t>
            </w:r>
          </w:p>
          <w:p>
            <w:pPr>
              <w:pStyle w:val="TableText"/>
              <w:spacing w:before="159" w:line="214" w:lineRule="auto"/>
              <w:ind w:left="603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7．电子版：jpg</w:t>
            </w:r>
            <w:r>
              <w:rPr>
                <w:spacing w:val="-44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格式</w:t>
            </w:r>
          </w:p>
          <w:p>
            <w:pPr>
              <w:pStyle w:val="TableText"/>
              <w:spacing w:before="190" w:line="221" w:lineRule="auto"/>
              <w:ind w:left="609"/>
              <w:rPr>
                <w:rFonts w:hint="eastAsia"/>
                <w:lang w:eastAsia="zh-CN"/>
              </w:rPr>
            </w:pPr>
            <w:r>
              <w:rPr>
                <w:spacing w:val="-5"/>
                <w:lang w:eastAsia="zh-CN"/>
              </w:rPr>
              <w:t>（二）图册</w:t>
            </w:r>
          </w:p>
          <w:p>
            <w:pPr>
              <w:pStyle w:val="TableText"/>
              <w:spacing w:before="181" w:line="219" w:lineRule="auto"/>
              <w:ind w:left="615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1.制作毕业设计作品图册一本，A4</w:t>
            </w:r>
            <w:r>
              <w:rPr>
                <w:spacing w:val="-37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规格排版装订成册。</w:t>
            </w:r>
          </w:p>
          <w:p>
            <w:pPr>
              <w:pStyle w:val="TableText"/>
              <w:spacing w:before="184" w:line="219" w:lineRule="auto"/>
              <w:ind w:left="600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2.硬皮彩色封面、封底：标题，校名，班级，姓名，指导教师，</w:t>
            </w:r>
            <w:r>
              <w:rPr>
                <w:spacing w:val="-70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日期。</w:t>
            </w:r>
          </w:p>
          <w:p>
            <w:pPr>
              <w:pStyle w:val="TableText"/>
              <w:spacing w:before="183" w:line="219" w:lineRule="auto"/>
              <w:ind w:left="602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3．内页：</w:t>
            </w:r>
          </w:p>
          <w:p>
            <w:pPr>
              <w:pStyle w:val="TableText"/>
              <w:spacing w:before="184" w:line="221" w:lineRule="auto"/>
              <w:ind w:left="643"/>
              <w:rPr>
                <w:rFonts w:hint="eastAsia"/>
                <w:lang w:eastAsia="zh-CN"/>
              </w:rPr>
            </w:pPr>
            <w:r>
              <w:rPr>
                <w:spacing w:val="-28"/>
                <w:lang w:eastAsia="zh-CN"/>
              </w:rPr>
              <w:t>目</w:t>
            </w:r>
            <w:r>
              <w:rPr>
                <w:spacing w:val="10"/>
                <w:lang w:eastAsia="zh-CN"/>
              </w:rPr>
              <w:t xml:space="preserve"> </w:t>
            </w:r>
            <w:r>
              <w:rPr>
                <w:spacing w:val="-28"/>
                <w:lang w:eastAsia="zh-CN"/>
              </w:rPr>
              <w:t>录</w:t>
            </w:r>
          </w:p>
          <w:p>
            <w:pPr>
              <w:pStyle w:val="TableText"/>
              <w:spacing w:before="180" w:line="219" w:lineRule="auto"/>
              <w:ind w:left="602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毕业设计（论文）诚信声明</w:t>
            </w:r>
          </w:p>
          <w:p>
            <w:pPr>
              <w:pStyle w:val="TableText"/>
              <w:spacing w:before="184" w:line="219" w:lineRule="auto"/>
              <w:ind w:left="602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毕业设计说明文</w:t>
            </w:r>
          </w:p>
          <w:p>
            <w:pPr>
              <w:pStyle w:val="TableText"/>
              <w:spacing w:before="183" w:line="219" w:lineRule="auto"/>
              <w:ind w:left="601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设计稿（创意草稿、完稿）</w:t>
            </w:r>
          </w:p>
          <w:p>
            <w:pPr>
              <w:pStyle w:val="TableText"/>
              <w:spacing w:before="182" w:line="219" w:lineRule="auto"/>
              <w:ind w:left="596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4. 简要设计说明：可根据图册排版或实际需</w:t>
            </w:r>
            <w:r>
              <w:rPr>
                <w:spacing w:val="-1"/>
                <w:lang w:eastAsia="zh-CN"/>
              </w:rPr>
              <w:t>要安排在适当的部分。</w:t>
            </w:r>
          </w:p>
          <w:p>
            <w:pPr>
              <w:pStyle w:val="TableText"/>
              <w:spacing w:before="185" w:line="290" w:lineRule="auto"/>
              <w:ind w:left="119" w:right="106" w:firstLine="482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5.</w:t>
            </w:r>
            <w:r>
              <w:rPr>
                <w:spacing w:val="45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图册内容：设计背景、设计理念、设计构思、参考资料、初稿、终稿、成品</w:t>
            </w:r>
            <w:r>
              <w:rPr>
                <w:lang w:eastAsia="zh-CN"/>
              </w:rPr>
              <w:t xml:space="preserve"> </w:t>
            </w:r>
            <w:r>
              <w:rPr>
                <w:spacing w:val="-4"/>
                <w:lang w:eastAsia="zh-CN"/>
              </w:rPr>
              <w:t>展示。</w:t>
            </w:r>
          </w:p>
          <w:p>
            <w:pPr>
              <w:pStyle w:val="TableText"/>
              <w:spacing w:before="182" w:line="219" w:lineRule="auto"/>
              <w:ind w:left="609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（三）设计说明文</w:t>
            </w:r>
          </w:p>
          <w:p>
            <w:pPr>
              <w:pStyle w:val="TableText"/>
              <w:spacing w:before="182" w:line="290" w:lineRule="auto"/>
              <w:ind w:left="119" w:right="106" w:firstLine="495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1.根据学校提供的格式要求，围绕设计过</w:t>
            </w:r>
            <w:r>
              <w:rPr>
                <w:spacing w:val="-2"/>
                <w:lang w:eastAsia="zh-CN"/>
              </w:rPr>
              <w:t>程进行说明，阐述自己的设计思想及完</w:t>
            </w:r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成设计过程的收获，不得抄袭。</w:t>
            </w:r>
          </w:p>
          <w:p>
            <w:pPr>
              <w:pStyle w:val="TableText"/>
              <w:spacing w:before="183" w:line="219" w:lineRule="auto"/>
              <w:ind w:left="60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2.内容：设计理念、设计构思、风格定位分析</w:t>
            </w:r>
            <w:r>
              <w:rPr>
                <w:spacing w:val="-1"/>
                <w:lang w:eastAsia="zh-CN"/>
              </w:rPr>
              <w:t>、人群分析、选址分析、致谢。</w:t>
            </w:r>
          </w:p>
          <w:p>
            <w:pPr>
              <w:rPr>
                <w:rFonts w:eastAsia="宋体"/>
                <w:sz w:val="24"/>
              </w:rPr>
            </w:pPr>
            <w:r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  <w:t>3.</w:t>
            </w:r>
            <w:r>
              <w:rPr>
                <w:rFonts w:eastAsia="宋体" w:cs="宋体" w:hint="eastAsia"/>
                <w:snapToGrid w:val="0"/>
                <w:color w:val="000000"/>
                <w:kern w:val="0"/>
                <w:sz w:val="24"/>
                <w:szCs w:val="24"/>
              </w:rPr>
              <w:t>5</w:t>
            </w:r>
            <w:r>
              <w:rPr>
                <w:rFonts w:eastAsia="宋体" w:cs="宋体"/>
                <w:snapToGrid w:val="0"/>
                <w:color w:val="000000"/>
                <w:kern w:val="0"/>
                <w:sz w:val="24"/>
                <w:szCs w:val="24"/>
              </w:rPr>
              <w:t>000 字以上；电子版及打印版各一份，打印及装订按学院规定。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2"/>
          <w:jc w:val="center"/>
        </w:trPr>
        <w:tc>
          <w:tcPr>
            <w:tcW w:w="8522" w:type="dxa"/>
          </w:tcPr>
          <w:p>
            <w:pPr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指导教师意见：</w:t>
            </w:r>
            <w:bookmarkStart w:id="1" w:name="zdjsyj"/>
            <w:r>
              <w:rPr>
                <w:rFonts w:eastAsia="宋体" w:hint="eastAsia"/>
                <w:sz w:val="24"/>
              </w:rPr>
              <w:t>该课题要求学生能够综合运用所学的理论、知识和技能，专业知识覆盖面适中，课题任务总工作量适当，难度适中，开题报告撰写规范。该题基本符合开题规范。</w:t>
            </w:r>
            <w:bookmarkEnd w:id="1"/>
          </w:p>
          <w:p>
            <w:pPr>
              <w:ind w:firstLine="480" w:firstLineChars="200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该毕业设计课题具有一定的实用价值，能够达到真题真做的要求，该 课题要求学生能够综合运用所学的理论、知识和技能，专业知识覆盖面适中，课题任 务总工作量适当，难度适中，开题报告撰写规范。该题基本符合开题规范。</w:t>
            </w:r>
          </w:p>
          <w:p>
            <w:pPr>
              <w:rPr>
                <w:rFonts w:eastAsia="宋体"/>
                <w:sz w:val="24"/>
              </w:rPr>
            </w:pPr>
          </w:p>
          <w:p>
            <w:pPr>
              <w:rPr>
                <w:rFonts w:eastAsia="宋体"/>
                <w:sz w:val="24"/>
              </w:rPr>
            </w:pPr>
          </w:p>
          <w:p>
            <w:pPr>
              <w:rPr>
                <w:rFonts w:eastAsia="宋体"/>
                <w:sz w:val="24"/>
              </w:rPr>
            </w:pPr>
          </w:p>
          <w:p>
            <w:pPr>
              <w:rPr>
                <w:rFonts w:eastAsia="宋体"/>
                <w:sz w:val="24"/>
              </w:rPr>
            </w:pPr>
          </w:p>
          <w:p>
            <w:pPr>
              <w:rPr>
                <w:rFonts w:eastAsia="宋体"/>
                <w:sz w:val="24"/>
              </w:rPr>
            </w:pPr>
          </w:p>
          <w:p>
            <w:pPr>
              <w:rPr>
                <w:rFonts w:eastAsia="宋体" w:hint="eastAsia"/>
                <w:sz w:val="24"/>
              </w:rPr>
            </w:pPr>
          </w:p>
          <w:p>
            <w:pPr>
              <w:rPr>
                <w:rFonts w:eastAsia="宋体"/>
                <w:sz w:val="24"/>
                <w:u w:val="double"/>
              </w:rPr>
            </w:pPr>
            <w:r>
              <w:rPr>
                <w:rFonts w:eastAsia="宋体" w:hint="eastAsia"/>
                <w:sz w:val="24"/>
              </w:rPr>
              <w:t xml:space="preserve">                            指导教师签名：</w:t>
            </w:r>
            <w:bookmarkStart w:id="2" w:name="zdjs"/>
            <w:r>
              <w:rPr>
                <w:rFonts w:eastAsia="宋体" w:hint="eastAsia"/>
                <w:sz w:val="24"/>
              </w:rPr>
              <w:t>李虹澄</w:t>
            </w:r>
            <w:bookmarkEnd w:id="2"/>
            <w:r>
              <w:rPr>
                <w:rFonts w:eastAsia="宋体" w:hint="eastAsia"/>
                <w:sz w:val="24"/>
              </w:rPr>
              <w:t xml:space="preserve"> </w:t>
            </w:r>
            <w:r>
              <w:rPr>
                <w:spacing w:val="3"/>
                <w:u w:val="none" w:color="auto"/>
              </w:rPr>
              <w:pict>
                <v:shape id="_x0000_i1026" type="#_x0000_t75" alt="微信图片_20250302000312" style="width:54.75pt;height:38pt" coordsize="21600,21600" o:preferrelative="t" filled="f" stroked="f">
                  <v:imagedata r:id="rId5" o:title=""/>
                  <o:lock v:ext="edit" aspectratio="t"/>
                  <w10:anchorlock/>
                </v:shape>
              </w:pict>
            </w:r>
            <w:r>
              <w:rPr>
                <w:rFonts w:eastAsia="宋体" w:hint="eastAsia"/>
                <w:sz w:val="24"/>
              </w:rPr>
              <w:t xml:space="preserve"> </w:t>
            </w:r>
            <w:bookmarkStart w:id="3" w:name="zdjsnf"/>
            <w:r>
              <w:rPr>
                <w:rFonts w:eastAsia="宋体" w:hint="eastAsia"/>
                <w:sz w:val="24"/>
              </w:rPr>
              <w:t>2026</w:t>
            </w:r>
            <w:bookmarkEnd w:id="3"/>
            <w:r>
              <w:rPr>
                <w:rFonts w:eastAsia="宋体" w:hint="eastAsia"/>
                <w:sz w:val="24"/>
              </w:rPr>
              <w:t>202</w:t>
            </w:r>
            <w:r>
              <w:rPr>
                <w:rFonts w:eastAsia="宋体" w:hint="eastAsia"/>
                <w:sz w:val="24"/>
                <w:lang w:val="en-US" w:eastAsia="zh-CN"/>
              </w:rPr>
              <w:t>5</w:t>
            </w:r>
            <w:r>
              <w:rPr>
                <w:rFonts w:eastAsia="宋体" w:hint="eastAsia"/>
                <w:sz w:val="24"/>
              </w:rPr>
              <w:t>年</w:t>
            </w:r>
            <w:bookmarkStart w:id="4" w:name="zdjsyd"/>
            <w:r>
              <w:rPr>
                <w:rFonts w:eastAsia="宋体" w:hint="eastAsia"/>
                <w:sz w:val="24"/>
              </w:rPr>
              <w:t>1</w:t>
            </w:r>
            <w:bookmarkEnd w:id="4"/>
            <w:r>
              <w:rPr>
                <w:rFonts w:eastAsia="宋体" w:hint="eastAsia"/>
                <w:sz w:val="24"/>
              </w:rPr>
              <w:t>12月</w:t>
            </w:r>
            <w:bookmarkStart w:id="5" w:name="zdjsrq"/>
            <w:r>
              <w:rPr>
                <w:rFonts w:eastAsia="宋体" w:hint="eastAsia"/>
                <w:sz w:val="24"/>
              </w:rPr>
              <w:t>10</w:t>
            </w:r>
            <w:bookmarkEnd w:id="5"/>
            <w:r>
              <w:rPr>
                <w:rFonts w:eastAsia="宋体" w:hint="eastAsia"/>
                <w:sz w:val="24"/>
              </w:rPr>
              <w:t>30日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3"/>
          <w:jc w:val="center"/>
        </w:trPr>
        <w:tc>
          <w:tcPr>
            <w:tcW w:w="8522" w:type="dxa"/>
          </w:tcPr>
          <w:p>
            <w:pPr>
              <w:ind w:firstLine="480" w:firstLineChars="200"/>
              <w:rPr>
                <w:rFonts w:eastAsia="宋体" w:hint="eastAsia"/>
                <w:sz w:val="24"/>
              </w:rPr>
            </w:pPr>
            <w:r>
              <w:rPr>
                <w:rFonts w:eastAsia="宋体" w:hint="eastAsia"/>
                <w:sz w:val="24"/>
              </w:rPr>
              <w:t>所在系意见：</w:t>
            </w:r>
          </w:p>
          <w:p>
            <w:pPr>
              <w:ind w:firstLine="480" w:firstLineChars="200"/>
              <w:rPr>
                <w:rFonts w:eastAsia="宋体" w:hint="eastAsia"/>
                <w:sz w:val="24"/>
                <w:lang w:eastAsia="zh-CN"/>
              </w:rPr>
            </w:pPr>
            <w:r>
              <w:rPr>
                <w:rFonts w:eastAsia="宋体"/>
                <w:sz w:val="24"/>
              </w:rPr>
              <w:t>该毕业设计课题具有一定的实用价值，能够达到真题真做的要求，该 课题要求学生能够综合运用所学的理论、知识和技能，专业知识覆盖面适中，课题任 务总工作量适当，难度适中，开题报告撰写规范。该题基本符合开题规范。审核通过</w:t>
            </w:r>
            <w:r>
              <w:rPr>
                <w:rFonts w:eastAsia="宋体" w:hint="eastAsia"/>
                <w:sz w:val="24"/>
                <w:lang w:eastAsia="zh-CN"/>
              </w:rPr>
              <w:t>。</w:t>
            </w:r>
          </w:p>
          <w:p>
            <w:pPr>
              <w:rPr>
                <w:rFonts w:eastAsia="宋体"/>
                <w:sz w:val="24"/>
              </w:rPr>
            </w:pPr>
          </w:p>
          <w:p>
            <w:pPr>
              <w:rPr>
                <w:rFonts w:eastAsia="宋体" w:hint="eastAsia"/>
                <w:sz w:val="24"/>
              </w:rPr>
            </w:pPr>
          </w:p>
          <w:p>
            <w:pPr>
              <w:rPr>
                <w:rFonts w:eastAsia="宋体"/>
                <w:sz w:val="24"/>
              </w:rPr>
            </w:pPr>
          </w:p>
          <w:p>
            <w:pPr>
              <w:rPr>
                <w:rFonts w:eastAsia="宋体"/>
                <w:sz w:val="24"/>
              </w:rPr>
            </w:pPr>
          </w:p>
          <w:p>
            <w:pPr>
              <w:rPr>
                <w:rFonts w:eastAsia="宋体"/>
                <w:sz w:val="24"/>
              </w:rPr>
            </w:pPr>
          </w:p>
          <w:p>
            <w:pPr>
              <w:rPr>
                <w:rFonts w:eastAsia="宋体"/>
                <w:sz w:val="24"/>
              </w:rPr>
            </w:pPr>
          </w:p>
          <w:p>
            <w:pPr>
              <w:jc w:val="right"/>
              <w:rPr>
                <w:rFonts w:eastAsia="宋体"/>
                <w:sz w:val="24"/>
              </w:rPr>
            </w:pPr>
            <w:bookmarkStart w:id="6" w:name="_GoBack"/>
            <w:bookmarkEnd w:id="6"/>
            <w:r>
              <w:rPr>
                <w:rFonts w:eastAsia="宋体" w:hint="eastAsia"/>
                <w:sz w:val="24"/>
              </w:rPr>
              <w:t xml:space="preserve"> 指导教师签名： </w:t>
            </w:r>
            <w:r>
              <w:rPr>
                <w:spacing w:val="3"/>
                <w:u w:val="none" w:color="auto"/>
              </w:rPr>
              <w:pict>
                <v:shape id="_x0000_i1027" type="#_x0000_t75" alt="微信图片_20250302000312" style="width:54.75pt;height:38pt" coordsize="21600,21600" o:preferrelative="t" filled="f" stroked="f">
                  <v:imagedata r:id="rId5" o:title=""/>
                  <o:lock v:ext="edit" aspectratio="t"/>
                  <w10:anchorlock/>
                </v:shape>
              </w:pict>
            </w:r>
            <w:r>
              <w:rPr>
                <w:rFonts w:eastAsia="宋体" w:hint="eastAsia"/>
                <w:sz w:val="24"/>
              </w:rPr>
              <w:t xml:space="preserve"> 202</w:t>
            </w:r>
            <w:r>
              <w:rPr>
                <w:rFonts w:eastAsia="宋体" w:hint="eastAsia"/>
                <w:sz w:val="24"/>
                <w:lang w:val="en-US" w:eastAsia="zh-CN"/>
              </w:rPr>
              <w:t>5</w:t>
            </w:r>
            <w:r>
              <w:rPr>
                <w:rFonts w:eastAsia="宋体" w:hint="eastAsia"/>
                <w:sz w:val="24"/>
              </w:rPr>
              <w:t>年12月30日</w:t>
            </w:r>
          </w:p>
        </w:tc>
      </w:tr>
    </w:tbl>
    <w:p>
      <w:pPr>
        <w:rPr>
          <w:rFonts w:eastAsia="宋体"/>
        </w:rPr>
      </w:pPr>
    </w:p>
    <w:sectPr>
      <w:pgSz w:w="11906" w:h="16838"/>
      <w:pgMar w:top="1440" w:right="1800" w:bottom="1440" w:left="1800" w:header="851" w:footer="992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B8D2BBF"/>
    <w:multiLevelType w:val="multilevel"/>
    <w:tmpl w:val="4B8D2BBF"/>
    <w:lvl w:ilvl="0">
      <w:start w:val="9"/>
      <w:numFmt w:val="decimal"/>
      <w:lvlText w:val="（%1）"/>
      <w:lvlJc w:val="left"/>
      <w:pPr>
        <w:ind w:left="2408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568" w:hanging="440"/>
      </w:pPr>
    </w:lvl>
    <w:lvl w:ilvl="2">
      <w:start w:val="1"/>
      <w:numFmt w:val="lowerRoman"/>
      <w:lvlText w:val="%3."/>
      <w:lvlJc w:val="right"/>
      <w:pPr>
        <w:ind w:left="3008" w:hanging="440"/>
      </w:pPr>
    </w:lvl>
    <w:lvl w:ilvl="3">
      <w:start w:val="1"/>
      <w:numFmt w:val="decimal"/>
      <w:lvlText w:val="%4."/>
      <w:lvlJc w:val="left"/>
      <w:pPr>
        <w:ind w:left="3448" w:hanging="440"/>
      </w:pPr>
    </w:lvl>
    <w:lvl w:ilvl="4">
      <w:start w:val="1"/>
      <w:numFmt w:val="lowerLetter"/>
      <w:lvlText w:val="%5)"/>
      <w:lvlJc w:val="left"/>
      <w:pPr>
        <w:ind w:left="3888" w:hanging="440"/>
      </w:pPr>
    </w:lvl>
    <w:lvl w:ilvl="5">
      <w:start w:val="1"/>
      <w:numFmt w:val="lowerRoman"/>
      <w:lvlText w:val="%6."/>
      <w:lvlJc w:val="right"/>
      <w:pPr>
        <w:ind w:left="4328" w:hanging="440"/>
      </w:pPr>
    </w:lvl>
    <w:lvl w:ilvl="6">
      <w:start w:val="1"/>
      <w:numFmt w:val="decimal"/>
      <w:lvlText w:val="%7."/>
      <w:lvlJc w:val="left"/>
      <w:pPr>
        <w:ind w:left="4768" w:hanging="440"/>
      </w:pPr>
    </w:lvl>
    <w:lvl w:ilvl="7">
      <w:start w:val="1"/>
      <w:numFmt w:val="lowerLetter"/>
      <w:lvlText w:val="%8)"/>
      <w:lvlJc w:val="left"/>
      <w:pPr>
        <w:ind w:left="5208" w:hanging="440"/>
      </w:pPr>
    </w:lvl>
    <w:lvl w:ilvl="8">
      <w:start w:val="1"/>
      <w:numFmt w:val="lowerRoman"/>
      <w:lvlText w:val="%9."/>
      <w:lvlJc w:val="right"/>
      <w:pPr>
        <w:ind w:left="5648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494"/>
    <w:rsid w:val="FFE78A06"/>
    <w:rsid w:val="000319E6"/>
    <w:rsid w:val="00070A5F"/>
    <w:rsid w:val="0007503E"/>
    <w:rsid w:val="0008357D"/>
    <w:rsid w:val="00087CDC"/>
    <w:rsid w:val="000C7B50"/>
    <w:rsid w:val="000C7F70"/>
    <w:rsid w:val="000F0D76"/>
    <w:rsid w:val="000F4EE7"/>
    <w:rsid w:val="00106097"/>
    <w:rsid w:val="00122395"/>
    <w:rsid w:val="001230E0"/>
    <w:rsid w:val="00150D3E"/>
    <w:rsid w:val="00257FDE"/>
    <w:rsid w:val="00284167"/>
    <w:rsid w:val="002C61D6"/>
    <w:rsid w:val="002D1424"/>
    <w:rsid w:val="002D7C83"/>
    <w:rsid w:val="002E68C3"/>
    <w:rsid w:val="00301D45"/>
    <w:rsid w:val="00314673"/>
    <w:rsid w:val="00314B86"/>
    <w:rsid w:val="003155A0"/>
    <w:rsid w:val="0033562D"/>
    <w:rsid w:val="003417EC"/>
    <w:rsid w:val="003D1D90"/>
    <w:rsid w:val="003F7F4D"/>
    <w:rsid w:val="004118D8"/>
    <w:rsid w:val="0042625C"/>
    <w:rsid w:val="00431A64"/>
    <w:rsid w:val="00437955"/>
    <w:rsid w:val="00441C7D"/>
    <w:rsid w:val="00455A98"/>
    <w:rsid w:val="00480319"/>
    <w:rsid w:val="004820D5"/>
    <w:rsid w:val="00482D83"/>
    <w:rsid w:val="004A2478"/>
    <w:rsid w:val="004C2A66"/>
    <w:rsid w:val="004E323D"/>
    <w:rsid w:val="00500B7D"/>
    <w:rsid w:val="00510494"/>
    <w:rsid w:val="00595E83"/>
    <w:rsid w:val="005F3714"/>
    <w:rsid w:val="006828AA"/>
    <w:rsid w:val="0069254F"/>
    <w:rsid w:val="006E41BC"/>
    <w:rsid w:val="00745527"/>
    <w:rsid w:val="0075141E"/>
    <w:rsid w:val="0075742C"/>
    <w:rsid w:val="007657D1"/>
    <w:rsid w:val="00780D94"/>
    <w:rsid w:val="007A37C8"/>
    <w:rsid w:val="007D12AD"/>
    <w:rsid w:val="007F4CD6"/>
    <w:rsid w:val="007F4D83"/>
    <w:rsid w:val="007F5A4C"/>
    <w:rsid w:val="008015E0"/>
    <w:rsid w:val="00816AA6"/>
    <w:rsid w:val="00845934"/>
    <w:rsid w:val="00895074"/>
    <w:rsid w:val="008F3DD5"/>
    <w:rsid w:val="00916348"/>
    <w:rsid w:val="00952FE5"/>
    <w:rsid w:val="00967003"/>
    <w:rsid w:val="00970391"/>
    <w:rsid w:val="00977CD3"/>
    <w:rsid w:val="00991303"/>
    <w:rsid w:val="009A5C73"/>
    <w:rsid w:val="009B089B"/>
    <w:rsid w:val="009B1D17"/>
    <w:rsid w:val="009C4B87"/>
    <w:rsid w:val="009F01DE"/>
    <w:rsid w:val="00A17DD1"/>
    <w:rsid w:val="00A26006"/>
    <w:rsid w:val="00A41A70"/>
    <w:rsid w:val="00A523BD"/>
    <w:rsid w:val="00A56C08"/>
    <w:rsid w:val="00AA738D"/>
    <w:rsid w:val="00AC24E9"/>
    <w:rsid w:val="00AF1387"/>
    <w:rsid w:val="00B00755"/>
    <w:rsid w:val="00B31C35"/>
    <w:rsid w:val="00B4739F"/>
    <w:rsid w:val="00BA6C7C"/>
    <w:rsid w:val="00BB149C"/>
    <w:rsid w:val="00BB152A"/>
    <w:rsid w:val="00BE044A"/>
    <w:rsid w:val="00C05AFF"/>
    <w:rsid w:val="00C141AA"/>
    <w:rsid w:val="00C957BE"/>
    <w:rsid w:val="00CA6221"/>
    <w:rsid w:val="00CB7C40"/>
    <w:rsid w:val="00CD04AB"/>
    <w:rsid w:val="00CD504C"/>
    <w:rsid w:val="00CE54BC"/>
    <w:rsid w:val="00D01376"/>
    <w:rsid w:val="00D13690"/>
    <w:rsid w:val="00D158A4"/>
    <w:rsid w:val="00D22EE1"/>
    <w:rsid w:val="00D63271"/>
    <w:rsid w:val="00D776B5"/>
    <w:rsid w:val="00D80B8B"/>
    <w:rsid w:val="00D8612B"/>
    <w:rsid w:val="00DA4574"/>
    <w:rsid w:val="00DC5E3D"/>
    <w:rsid w:val="00DD5C9C"/>
    <w:rsid w:val="00DF2D2B"/>
    <w:rsid w:val="00E00710"/>
    <w:rsid w:val="00E3014B"/>
    <w:rsid w:val="00E556A6"/>
    <w:rsid w:val="00E836C9"/>
    <w:rsid w:val="00E853C6"/>
    <w:rsid w:val="00EA06F7"/>
    <w:rsid w:val="00EA07ED"/>
    <w:rsid w:val="00EB2B54"/>
    <w:rsid w:val="00EB5D34"/>
    <w:rsid w:val="00EC287D"/>
    <w:rsid w:val="00F03BEC"/>
    <w:rsid w:val="00F16D96"/>
    <w:rsid w:val="00F2011A"/>
    <w:rsid w:val="00F325AB"/>
    <w:rsid w:val="00F35642"/>
    <w:rsid w:val="00F376D3"/>
    <w:rsid w:val="00F41BA9"/>
    <w:rsid w:val="00F443B3"/>
    <w:rsid w:val="00F70692"/>
    <w:rsid w:val="00FB21BC"/>
    <w:rsid w:val="00FC0E52"/>
    <w:rsid w:val="00FD22DB"/>
    <w:rsid w:val="00FD4C4B"/>
    <w:rsid w:val="2C04215D"/>
    <w:rsid w:val="343248D2"/>
    <w:rsid w:val="56803911"/>
    <w:rsid w:val="6723513A"/>
    <w:rsid w:val="777A1BEC"/>
  </w:rsids>
  <w:docVars>
    <w:docVar w:name="commondata" w:val="eyJoZGlkIjoiMDg3MDAxNzhiOGJhYzNjZmE3NzEzZmY3ZGEzYWY3YmUifQ=="/>
  </w:docVars>
  <m:mathPr>
    <m:mathFont m:val="Cambria Math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semiHidden="0" w:uiPriority="0" w:unhideWhenUsed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宋体" w:eastAsia="黑体" w:hAnsi="宋体" w:cs="Times New Roman"/>
      <w:kern w:val="2"/>
      <w:sz w:val="21"/>
      <w:lang w:val="en-US" w:eastAsia="zh-C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qFormat/>
    <w:pPr>
      <w:adjustRightInd w:val="0"/>
      <w:snapToGrid w:val="0"/>
      <w:spacing w:line="220" w:lineRule="exact"/>
      <w:jc w:val="center"/>
    </w:pPr>
    <w:rPr>
      <w:b/>
      <w:bCs/>
      <w:sz w:val="24"/>
    </w:rPr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Footer">
    <w:name w:val="footer"/>
    <w:basedOn w:val="Normal"/>
    <w:link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脚 字符"/>
    <w:link w:val="Footer"/>
    <w:rPr>
      <w:rFonts w:ascii="宋体" w:eastAsia="黑体" w:hAnsi="宋体"/>
      <w:kern w:val="2"/>
      <w:sz w:val="18"/>
      <w:szCs w:val="18"/>
    </w:rPr>
  </w:style>
  <w:style w:type="character" w:customStyle="1" w:styleId="a0">
    <w:name w:val="页眉 字符"/>
    <w:link w:val="Header"/>
    <w:rPr>
      <w:rFonts w:ascii="宋体" w:eastAsia="黑体" w:hAnsi="宋体"/>
      <w:kern w:val="2"/>
      <w:sz w:val="18"/>
      <w:szCs w:val="18"/>
    </w:rPr>
  </w:style>
  <w:style w:type="paragraph" w:customStyle="1" w:styleId="TableText">
    <w:name w:val="Table Text"/>
    <w:basedOn w:val="Normal"/>
    <w:semiHidden/>
    <w:qFormat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eastAsia="宋体" w:cs="宋体"/>
      <w:snapToGrid w:val="0"/>
      <w:color w:val="000000"/>
      <w:kern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2686</Words>
  <Characters>2848</Characters>
  <Application>Microsoft Office Word</Application>
  <DocSecurity>0</DocSecurity>
  <Lines>203</Lines>
  <Paragraphs>221</Paragraphs>
  <ScaleCrop>false</ScaleCrop>
  <Company>a</Company>
  <LinksUpToDate>false</LinksUpToDate>
  <CharactersWithSpaces>5313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广东白云学院</dc:title>
  <dc:creator>周小钧</dc:creator>
  <cp:lastModifiedBy>李一加苧（李虹澄）</cp:lastModifiedBy>
  <cp:revision>2</cp:revision>
  <cp:lastPrinted>2015-09-22T20:13:00Z</cp:lastPrinted>
  <dcterms:created xsi:type="dcterms:W3CDTF">2026-01-05T05:02:00Z</dcterms:created>
  <dcterms:modified xsi:type="dcterms:W3CDTF">2026-01-07T09:27:55Z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0571007339514F308A8B23B0852FBCB0</vt:lpwstr>
  </property>
  <property fmtid="{D5CDD505-2E9C-101B-9397-08002B2CF9AE}" pid="3" name="KSOProductBuildVer">
    <vt:lpwstr>2052-6.7.1.8828</vt:lpwstr>
  </property>
</Properties>
</file>