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MongoDB快速入门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安装mongodb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下载mongodb，官网（https://www.mongodb.com/）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在磁盘（如D盘）创建一个mongo目录，作为安装位置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安装到mongo目录下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在mongo目录下创建data目录，用于保存数据（必不可少）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打开cmd窗口，进入bin目录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 --dbpath=d:/mongo/data 启动服务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连接mongodb，再开一个cmd窗口，使用mongo命令连接mongodb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下载mongodb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官网（https://www.mongodb.com/）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针对mongodb，有如下两种版本：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0500" cy="360680"/>
            <wp:effectExtent l="0" t="0" r="6350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在磁盘（如D盘）创建一个目录，作为安装位置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默认是安装到c盘。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针对mongodb，建议大家安装到其他磁盘中，比如d盘。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目录名称，可以随意指定，比如mongo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12645"/>
            <wp:effectExtent l="0" t="0" r="3810" b="19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安装到mongo目录下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关键地方：</w:t>
      </w:r>
    </w:p>
    <w:p>
      <w:pPr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752340" cy="3704590"/>
            <wp:effectExtent l="0" t="0" r="10160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752340" cy="3704590"/>
            <wp:effectExtent l="0" t="0" r="10160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在mongo目录下创建data目录，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data目录，用于保存数据（必不可少），如下：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74215"/>
            <wp:effectExtent l="0" t="0" r="7620" b="698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打开cmd窗口，进入bin目录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bin是binary的简写，二进制文件，其实就是可执行文件的目录。</w:t>
      </w:r>
    </w:p>
    <w:p>
      <w:r>
        <w:drawing>
          <wp:inline distT="0" distB="0" distL="114300" distR="114300">
            <wp:extent cx="5269865" cy="2976245"/>
            <wp:effectExtent l="0" t="0" r="6985" b="1460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此时，需要明白，mongdb作为数据库，是一种服务。涉及到两个方面：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95190" cy="246697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 --dbpath=d:/mongo/data 启动服务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连接mongodb，再开一个cmd窗口，使用mongo命令连接mongodb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7325" cy="1444625"/>
            <wp:effectExtent l="0" t="0" r="9525" b="317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当看到如下信息，就说明启动服务成功，如下：</w:t>
      </w:r>
    </w:p>
    <w:p>
      <w:pPr>
        <w:jc w:val="left"/>
      </w:pPr>
      <w:r>
        <w:drawing>
          <wp:inline distT="0" distB="0" distL="114300" distR="114300">
            <wp:extent cx="5266690" cy="1043305"/>
            <wp:effectExtent l="0" t="0" r="10160" b="444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意思是指在27017端口提供mongodb服务，可以使用任何的客户端去连接。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672330"/>
            <wp:effectExtent l="0" t="0" r="3810" b="1397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连接mongodb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mongodb的服务已经开启，现在就可以使用客户端去连接并使用了，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不能关掉刚才的那个窗口，否则服务就停止了。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再开一个cmd窗口，使用mongo命令连接mongodb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9230" cy="2011680"/>
            <wp:effectExtent l="0" t="0" r="762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针对这个客户端，其实，我们可以直接点击mongo.exe的，如图：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1770" cy="3078480"/>
            <wp:effectExtent l="0" t="0" r="5080" b="762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注意：刚才的服务端的启动不能直接点mongod.exe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安装细节说明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目录名称不要有中文，要养成一个良好的习惯，任何编写代码的时候，目录都不要有中文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启动命令，mongod --dbpath=d:/mongo/data，--之前有空格，其他任何地方都不要空格，如果路径中有空格，必须将整个路径，使用引号包含mongod --dbpath=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d:/mongo/data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关于路径，在windows操作下，/和\都可以，如果是mac/linux，路径使用/。所以，使用/是比较好的习惯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如果你安装的32位版本（通常是针对win7和win8），会出现如下的错误：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3397250"/>
            <wp:effectExtent l="0" t="0" r="5080" b="1270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只需要加上，这两个选项即可，如下：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--dbpath=d:/mongo/data --journal --storageEngine=mmapv1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如果使用了powershell（通常是win10），在启动时，会不识别这个命令，如图：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1872615"/>
            <wp:effectExtent l="0" t="0" r="6350" b="13335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需要使用./开头，使用命令，如下：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./mongod.exe --dbpath=d:/mongo/data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优化启动服务方式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必须要理解刚才提到的C/S模型，如图：</w:t>
      </w:r>
    </w:p>
    <w:p>
      <w:pPr>
        <w:jc w:val="left"/>
      </w:pPr>
      <w:r>
        <w:drawing>
          <wp:inline distT="0" distB="0" distL="114300" distR="114300">
            <wp:extent cx="4809490" cy="2438400"/>
            <wp:effectExtent l="0" t="0" r="10160" b="0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在真实的生产环境中，mongodb数据库是安装到某一台服务器上。服务器有一个特点，7x24小时工作。所以，只需要启动一次，就ok了。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目前，我们是处在开发环境中，每天都需要关机两次。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只要关掉启动服务的那个窗口，服务就终止了，此时，就无法连接到mongodb服务端，如图：</w:t>
      </w:r>
    </w:p>
    <w:p>
      <w:pPr>
        <w:jc w:val="left"/>
      </w:pPr>
      <w:r>
        <w:drawing>
          <wp:inline distT="0" distB="0" distL="114300" distR="114300">
            <wp:extent cx="5272405" cy="1990725"/>
            <wp:effectExtent l="0" t="0" r="4445" b="9525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所以，我们每一次使用mongodb的时候，都需要手动输入启动命令，并且还要保证你的窗口是开着的。所以，我们需要对服务的启动方式，进行优化。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有如下两种：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使用批处理命令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将这个服务注册为windows服务，开机启动</w:t>
      </w:r>
    </w:p>
    <w:p>
      <w:pPr>
        <w:numPr>
          <w:ilvl w:val="0"/>
          <w:numId w:val="7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使用批处理命令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新建一个文件，保存为.bat文件，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将启动的命令，写入，保存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每次只需要双击文件，只需即可。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936625"/>
            <wp:effectExtent l="0" t="0" r="5080" b="15875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注意：为了确保可以在任何地方，执行这个命令，需要使用绝对路径。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B.</w:t>
      </w:r>
      <w:r>
        <w:rPr>
          <w:rFonts w:hint="eastAsia"/>
          <w:b/>
          <w:bCs/>
          <w:lang w:val="en-US" w:eastAsia="zh-CN"/>
        </w:rPr>
        <w:t>将这个服务注册为windows服务，开机启动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Window操作系统，本身有很多自动的服务，如图：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1770" cy="2890520"/>
            <wp:effectExtent l="0" t="0" r="5080" b="508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可以使用如下命令，将mongodb的服务注册到windows服务中，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mongod --dbpath=d:/mongo/data </w:t>
      </w:r>
      <w:r>
        <w:rPr>
          <w:rFonts w:hint="eastAsia"/>
          <w:b/>
          <w:bCs/>
          <w:color w:val="FF0000"/>
          <w:lang w:val="en-US" w:eastAsia="zh-CN"/>
        </w:rPr>
        <w:t>--logpath</w:t>
      </w:r>
      <w:r>
        <w:rPr>
          <w:rFonts w:hint="default"/>
          <w:b/>
          <w:bCs/>
          <w:color w:val="FF0000"/>
          <w:lang w:val="en-US" w:eastAsia="zh-CN"/>
        </w:rPr>
        <w:t>=d:/mongo/mongo.log --install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这个命令是需要在bin目录下执行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9865" cy="1024255"/>
            <wp:effectExtent l="0" t="0" r="6985" b="4445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注意：这个命令需要提升权限，请使用管理员的身份来执行，否则无效。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然后，查看服务列表，如下：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9865" cy="1952625"/>
            <wp:effectExtent l="0" t="0" r="6985" b="9525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现在，就可以使用windows服务的方式来管理之。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默认，它就是随开机而启动的，如图：</w:t>
      </w:r>
    </w:p>
    <w:p>
      <w:pPr>
        <w:jc w:val="left"/>
      </w:pPr>
      <w:r>
        <w:drawing>
          <wp:inline distT="0" distB="0" distL="114300" distR="114300">
            <wp:extent cx="5269865" cy="2617470"/>
            <wp:effectExtent l="0" t="0" r="6985" b="11430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针对windows服务，可以使用命令行来操作。需要管理员权限，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 start mongodb</w:t>
      </w:r>
      <w:r>
        <w:rPr>
          <w:rFonts w:hint="eastAsia"/>
          <w:lang w:val="en-US" w:eastAsia="zh-CN"/>
        </w:rPr>
        <w:t>，启动服务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 stop mongodb</w:t>
      </w:r>
      <w:r>
        <w:rPr>
          <w:rFonts w:hint="eastAsia"/>
          <w:lang w:val="en-US" w:eastAsia="zh-CN"/>
        </w:rPr>
        <w:t>，关闭服务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15745"/>
            <wp:effectExtent l="0" t="0" r="7620" b="8255"/>
            <wp:docPr id="1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54AB8"/>
    <w:multiLevelType w:val="multilevel"/>
    <w:tmpl w:val="57A54AB8"/>
    <w:lvl w:ilvl="0" w:tentative="0">
      <w:start w:val="1"/>
      <w:numFmt w:val="chineseCounting"/>
      <w:pStyle w:val="2"/>
      <w:suff w:val="nothing"/>
      <w:lvlText w:val="%1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7A5B060"/>
    <w:multiLevelType w:val="multilevel"/>
    <w:tmpl w:val="57A5B060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(%3)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59B9DDED"/>
    <w:multiLevelType w:val="singleLevel"/>
    <w:tmpl w:val="59B9DDE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B9E0A3"/>
    <w:multiLevelType w:val="singleLevel"/>
    <w:tmpl w:val="59B9E0A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B9E93A"/>
    <w:multiLevelType w:val="singleLevel"/>
    <w:tmpl w:val="59B9E93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B9ED3E"/>
    <w:multiLevelType w:val="singleLevel"/>
    <w:tmpl w:val="59B9ED3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9B9ED52"/>
    <w:multiLevelType w:val="singleLevel"/>
    <w:tmpl w:val="59B9ED52"/>
    <w:lvl w:ilvl="0" w:tentative="0">
      <w:start w:val="1"/>
      <w:numFmt w:val="upperLetter"/>
      <w:suff w:val="nothing"/>
      <w:lvlText w:val="%1."/>
      <w:lvlJc w:val="left"/>
    </w:lvl>
  </w:abstractNum>
  <w:abstractNum w:abstractNumId="7">
    <w:nsid w:val="59B9F037"/>
    <w:multiLevelType w:val="singleLevel"/>
    <w:tmpl w:val="59B9F03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1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firstLine="0"/>
      <w:outlineLvl w:val="2"/>
    </w:pPr>
    <w:rPr>
      <w:rFonts w:ascii="Arial" w:hAnsi="Arial"/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2020-03-22T13:17:02Z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