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8A5B2E">
      <w:pPr>
        <w:pStyle w:val="a"/>
        <w:numPr>
          <w:ilvl w:val="0"/>
          <w:numId w:val="0"/>
        </w:numPr>
        <w:ind w:left="360" w:hanging="360"/>
      </w:pPr>
      <w:r>
        <w:t xml:space="preserve">1 </w:t>
      </w:r>
      <w:r w:rsidR="000B740E" w:rsidRPr="008A5B2E">
        <w:t>Общие сведения</w:t>
      </w:r>
    </w:p>
    <w:p w:rsidR="000B740E" w:rsidRPr="008A5B2E" w:rsidRDefault="000B740E" w:rsidP="008A5B2E">
      <w:pPr>
        <w:pStyle w:val="20"/>
      </w:pPr>
      <w:r w:rsidRPr="008A5B2E">
        <w:t xml:space="preserve">Полное наименование системы и ее условное обозначение Расписание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0B740E" w:rsidRPr="000B740E" w:rsidRDefault="000B740E" w:rsidP="008A5B2E">
      <w:pPr>
        <w:pStyle w:val="20"/>
      </w:pPr>
      <w:r w:rsidRPr="000B740E">
        <w:t xml:space="preserve"> Шифр темы или шифр (номер) договора 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0B740E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0B740E" w:rsidRDefault="000B740E" w:rsidP="008A5B2E">
      <w:pPr>
        <w:pStyle w:val="20"/>
      </w:pPr>
      <w:r>
        <w:t xml:space="preserve"> Перечень документов, на основании которых создается система. Работа выполняется на основании 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>
        <w:t>«</w:t>
      </w:r>
      <w:r w:rsidR="008A5B2E" w:rsidRPr="008A5B2E">
        <w:t>Квалификация будущего</w:t>
      </w:r>
      <w:r>
        <w:t xml:space="preserve">)» </w:t>
      </w:r>
      <w:r w:rsidR="008A5B2E" w:rsidRPr="008A5B2E">
        <w:t>с целью распределения времени проведения занятий преподавателями</w:t>
      </w:r>
      <w:r>
        <w:t>»,</w:t>
      </w:r>
      <w:r w:rsidR="008A5B2E">
        <w:t xml:space="preserve"> </w:t>
      </w:r>
      <w:r>
        <w:t>являющейся приложением №1 к государственному контракту № ЭР.06.К</w:t>
      </w:r>
      <w:proofErr w:type="gramStart"/>
      <w:r>
        <w:t>2</w:t>
      </w:r>
      <w:proofErr w:type="gramEnd"/>
      <w:r>
        <w:t>/1,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</w:t>
      </w:r>
    </w:p>
    <w:p w:rsidR="008A5B2E" w:rsidRDefault="000B740E" w:rsidP="008A5B2E">
      <w:pPr>
        <w:pStyle w:val="20"/>
      </w:pPr>
      <w:r>
        <w:t xml:space="preserve"> Плановые сроки начала и окончания работы по созданию системы 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A5B2E" w:rsidRDefault="000B740E" w:rsidP="008A5B2E">
      <w:pPr>
        <w:pStyle w:val="20"/>
      </w:pPr>
      <w:r>
        <w:t xml:space="preserve"> Сведения об источниках и порядке финансирования работ 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A5B2E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proofErr w:type="spellStart"/>
      <w:r w:rsidRPr="008A5B2E">
        <w:t>веб-сервера</w:t>
      </w:r>
      <w:proofErr w:type="spellEnd"/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преподавателей по</w:t>
      </w:r>
      <w:r w:rsidRPr="008A5B2E">
        <w:t xml:space="preserve"> </w:t>
      </w:r>
      <w:r w:rsidR="00A83E45">
        <w:t xml:space="preserve">адресу </w:t>
      </w:r>
      <w:proofErr w:type="spellStart"/>
      <w:r w:rsidR="00A83E45">
        <w:rPr>
          <w:lang w:val="en-US"/>
        </w:rPr>
        <w:t>prosto</w:t>
      </w:r>
      <w:proofErr w:type="spellEnd"/>
      <w:r w:rsidR="00A83E45" w:rsidRPr="00A83E45">
        <w:t>.</w:t>
      </w:r>
      <w:proofErr w:type="spellStart"/>
      <w:r w:rsidR="00A83E45">
        <w:rPr>
          <w:lang w:val="en-US"/>
        </w:rPr>
        <w:t>da</w:t>
      </w:r>
      <w:proofErr w:type="spellEnd"/>
      <w:r w:rsidRPr="008A5B2E">
        <w:t>.</w:t>
      </w:r>
      <w:proofErr w:type="spellStart"/>
      <w:r w:rsidRPr="008A5B2E">
        <w:t>ru</w:t>
      </w:r>
      <w:proofErr w:type="spellEnd"/>
      <w:r w:rsidRPr="008A5B2E">
        <w:t xml:space="preserve">; 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>
        <w:t xml:space="preserve">на компакт-диске; 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Default="000B740E" w:rsidP="00A83E45">
      <w:pPr>
        <w:pStyle w:val="20"/>
      </w:pPr>
      <w:r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A5B2E" w:rsidRPr="000B740E" w:rsidRDefault="008A5B2E" w:rsidP="008A5B2E">
      <w:pPr>
        <w:pStyle w:val="a"/>
        <w:numPr>
          <w:ilvl w:val="0"/>
          <w:numId w:val="0"/>
        </w:numPr>
      </w:pPr>
      <w:r>
        <w:t>2</w:t>
      </w:r>
    </w:p>
    <w:sectPr w:rsidR="008A5B2E" w:rsidRPr="000B740E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40E"/>
    <w:rsid w:val="00011864"/>
    <w:rsid w:val="000B740E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A006AA"/>
    <w:rsid w:val="00A64318"/>
    <w:rsid w:val="00A76519"/>
    <w:rsid w:val="00A83D24"/>
    <w:rsid w:val="00A83E45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6C51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4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qFormat/>
    <w:rsid w:val="008A5B2E"/>
    <w:pPr>
      <w:ind w:left="0" w:firstLine="851"/>
    </w:pPr>
  </w:style>
  <w:style w:type="character" w:customStyle="1" w:styleId="a5">
    <w:name w:val="Абзац списка Знак"/>
    <w:basedOn w:val="a1"/>
    <w:link w:val="a4"/>
    <w:uiPriority w:val="34"/>
    <w:rsid w:val="000B740E"/>
  </w:style>
  <w:style w:type="character" w:customStyle="1" w:styleId="a6">
    <w:name w:val="Лень ЕСКД Знак"/>
    <w:basedOn w:val="a5"/>
    <w:link w:val="a"/>
    <w:rsid w:val="000B740E"/>
  </w:style>
  <w:style w:type="character" w:customStyle="1" w:styleId="1">
    <w:name w:val="Лень ЕСКД Знак1"/>
    <w:basedOn w:val="a5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2022-12-23T03:53:00Z</dcterms:created>
  <dcterms:modified xsi:type="dcterms:W3CDTF">2022-12-23T04:25:00Z</dcterms:modified>
</cp:coreProperties>
</file>