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Microsoft YaHei" w:hAnsi="Microsoft YaHei" w:eastAsia="Microsoft YaHei"/>
          <w:b/>
          <w:i w:val="0"/>
          <w:color w:val="2F5597"/>
          <w:sz w:val="22"/>
        </w:rPr>
        <w:t>WSEE 0.1.0</w:t>
      </w:r>
    </w:p>
    <w:p>
      <w:pPr>
        <w:spacing w:after="40" w:line="300" w:lineRule="auto"/>
        <w:jc w:val="center"/>
      </w:pPr>
      <w:r>
        <w:rPr>
          <w:rFonts w:ascii="Microsoft YaHei" w:hAnsi="Microsoft YaHei" w:eastAsia="Microsoft YaHei"/>
          <w:b/>
          <w:i w:val="0"/>
          <w:color w:val="17365D"/>
          <w:sz w:val="50"/>
        </w:rPr>
        <w:t>无声无息：拓展附魔</w:t>
      </w:r>
    </w:p>
    <w:p>
      <w:pPr>
        <w:spacing w:after="280" w:line="300" w:lineRule="auto"/>
        <w:jc w:val="center"/>
      </w:pPr>
      <w:r>
        <w:rPr>
          <w:rFonts w:ascii="Microsoft YaHei" w:hAnsi="Microsoft YaHei" w:eastAsia="Microsoft YaHei"/>
          <w:b w:val="0"/>
          <w:i/>
          <w:color w:val="555555"/>
          <w:sz w:val="28"/>
        </w:rPr>
        <w:t>Without a sound: Expanded Enchantments</w:t>
      </w:r>
    </w:p>
    <w:p>
      <w:pPr>
        <w:spacing w:after="360" w:line="300" w:lineRule="auto"/>
        <w:jc w:val="center"/>
      </w:pPr>
      <w:r>
        <w:rPr>
          <w:rFonts w:ascii="Microsoft YaHei" w:hAnsi="Microsoft YaHei" w:eastAsia="Microsoft YaHei"/>
          <w:b/>
          <w:i w:val="0"/>
          <w:color w:val="2F5597"/>
          <w:sz w:val="24"/>
        </w:rPr>
        <w:t>Minecraft 26.3 · Fabric 与 NeoForge 双端详细规格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200"/>
        <w:gridCol w:w="7160"/>
      </w:tblGrid>
      <w:tr>
        <w:trPr>
          <w:tblHeader w:val="true"/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当前值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模组 ID</w:t>
            </w:r>
          </w:p>
        </w:tc>
        <w:tc>
          <w:tcPr>
            <w:tcW w:type="dxa" w:w="71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wsee</w:t>
            </w:r>
          </w:p>
        </w:tc>
      </w:tr>
      <w:tr>
        <w:trPr>
          <w:cantSplit w:val="true"/>
        </w:trPr>
        <w:tc>
          <w:tcPr>
            <w:tcW w:type="dxa" w:w="22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版本</w:t>
            </w:r>
          </w:p>
        </w:tc>
        <w:tc>
          <w:tcPr>
            <w:tcW w:type="dxa" w:w="71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0.1.0（WSEE 0.1.0）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作者</w:t>
            </w:r>
          </w:p>
        </w:tc>
        <w:tc>
          <w:tcPr>
            <w:tcW w:type="dxa" w:w="71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ZX_Wu_Sheng</w:t>
            </w:r>
          </w:p>
        </w:tc>
      </w:tr>
      <w:tr>
        <w:trPr>
          <w:cantSplit w:val="true"/>
        </w:trPr>
        <w:tc>
          <w:tcPr>
            <w:tcW w:type="dxa" w:w="22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鸣谢</w:t>
            </w:r>
          </w:p>
        </w:tc>
        <w:tc>
          <w:tcPr>
            <w:tcW w:type="dxa" w:w="71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KsqsnK，Badnng，Wangmeili，Niorris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Minecraft</w:t>
            </w:r>
          </w:p>
        </w:tc>
        <w:tc>
          <w:tcPr>
            <w:tcW w:type="dxa" w:w="71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26.3</w:t>
            </w:r>
          </w:p>
        </w:tc>
      </w:tr>
      <w:tr>
        <w:trPr>
          <w:cantSplit w:val="true"/>
        </w:trPr>
        <w:tc>
          <w:tcPr>
            <w:tcW w:type="dxa" w:w="22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支持平台</w:t>
            </w:r>
          </w:p>
        </w:tc>
        <w:tc>
          <w:tcPr>
            <w:tcW w:type="dxa" w:w="71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Fabric / NeoForge</w:t>
            </w:r>
          </w:p>
        </w:tc>
      </w:tr>
      <w:tr>
        <w:trPr>
          <w:cantSplit w:val="true"/>
        </w:trPr>
        <w:tc>
          <w:tcPr>
            <w:tcW w:type="dxa" w:w="22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附魔数量</w:t>
            </w:r>
          </w:p>
        </w:tc>
        <w:tc>
          <w:tcPr>
            <w:tcW w:type="dxa" w:w="71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31 个，当前规格只包含本版本正式附魔</w:t>
            </w:r>
          </w:p>
        </w:tc>
      </w:tr>
    </w:tbl>
    <w:p>
      <w:pPr>
        <w:spacing w:after="20"/>
      </w:pPr>
    </w:p>
    <w:p>
      <w:pPr>
        <w:spacing w:after="240" w:line="300" w:lineRule="auto"/>
      </w:pPr>
      <w:r>
        <w:rPr>
          <w:rFonts w:ascii="Microsoft YaHei" w:hAnsi="Microsoft YaHei" w:eastAsia="Microsoft YaHei"/>
          <w:b w:val="0"/>
          <w:i/>
          <w:color w:val="555555"/>
          <w:sz w:val="21"/>
        </w:rPr>
        <w:t>本文件是当前双端实现的行为契约与验收基线。所有数值、触发条件、装备限制、冲突、语言键、数据标签和测试命令均以本版本为准；平台章节只描述加载器差异，不改变游戏内行为。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1. 文档导航与版本边界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阅读顺序建议：先看平台矩阵与安装约束，再看统一行为契约、附魔总览和冲突矩阵，最后按类别查阅单个附魔的等级表、规则和指令。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600"/>
        <w:gridCol w:w="6760"/>
      </w:tblGrid>
      <w:tr>
        <w:trPr>
          <w:tblHeader w:val="true"/>
          <w:cantSplit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章节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</w:tr>
      <w:tr>
        <w:trPr>
          <w:cantSplit w:val="true"/>
        </w:trPr>
        <w:tc>
          <w:tcPr>
            <w:tcW w:type="dxa" w:w="26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2. 双端平台矩阵</w:t>
            </w:r>
          </w:p>
        </w:tc>
        <w:tc>
          <w:tcPr>
            <w:tcW w:type="dxa" w:w="67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确认 Fabric 与 NeoForge 的加载器、构建和资源边界</w:t>
            </w:r>
          </w:p>
        </w:tc>
      </w:tr>
      <w:tr>
        <w:trPr>
          <w:cantSplit w:val="true"/>
        </w:trPr>
        <w:tc>
          <w:tcPr>
            <w:tcW w:type="dxa" w:w="26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3. 安装、文件与一致性</w:t>
            </w:r>
          </w:p>
        </w:tc>
        <w:tc>
          <w:tcPr>
            <w:tcW w:type="dxa" w:w="67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确认实例放置方式、不能混装的文件和同步对象</w:t>
            </w:r>
          </w:p>
        </w:tc>
      </w:tr>
      <w:tr>
        <w:trPr>
          <w:cantSplit w:val="true"/>
        </w:trPr>
        <w:tc>
          <w:tcPr>
            <w:tcW w:type="dxa" w:w="26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4. 附魔总览与冲突</w:t>
            </w:r>
          </w:p>
        </w:tc>
        <w:tc>
          <w:tcPr>
            <w:tcW w:type="dxa" w:w="67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快速查找 31 个附魔的装备、等级和互斥关系</w:t>
            </w:r>
          </w:p>
        </w:tc>
      </w:tr>
      <w:tr>
        <w:trPr>
          <w:cantSplit w:val="true"/>
        </w:trPr>
        <w:tc>
          <w:tcPr>
            <w:tcW w:type="dxa" w:w="26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5-10. 详细规格</w:t>
            </w:r>
          </w:p>
        </w:tc>
        <w:tc>
          <w:tcPr>
            <w:tcW w:type="dxa" w:w="67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按类别给出完整数值、触发和防递归规则</w:t>
            </w:r>
          </w:p>
        </w:tc>
      </w:tr>
      <w:tr>
        <w:trPr>
          <w:cantSplit w:val="true"/>
        </w:trPr>
        <w:tc>
          <w:tcPr>
            <w:tcW w:type="dxa" w:w="26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11. 指令、资源与验收</w:t>
            </w:r>
          </w:p>
        </w:tc>
        <w:tc>
          <w:tcPr>
            <w:tcW w:type="dxa" w:w="67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8"/>
              </w:rPr>
              <w:t>验证命令、JSON/DOCX 校验、构建和人工烟测</w:t>
            </w:r>
          </w:p>
        </w:tc>
      </w:tr>
    </w:tbl>
    <w:p>
      <w:pPr>
        <w:spacing w:after="20"/>
      </w:pPr>
    </w:p>
    <w:p>
      <w:pPr>
        <w:spacing w:after="120" w:line="300" w:lineRule="auto"/>
      </w:pPr>
      <w:r>
        <w:rPr>
          <w:rFonts w:ascii="Microsoft YaHei" w:hAnsi="Microsoft YaHei" w:eastAsia="Microsoft YaHei"/>
          <w:b/>
          <w:i w:val="0"/>
          <w:color w:val="9B1C1C"/>
          <w:sz w:val="20"/>
        </w:rPr>
        <w:t>版本边界：本文只覆盖 WSEE 0.1.0 / Minecraft 26.3。早期单端文档、旧名称和旧 Tooltip 数值均不属于当前实现。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2. 双端平台矩阵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00"/>
        <w:gridCol w:w="3730"/>
        <w:gridCol w:w="3730"/>
      </w:tblGrid>
      <w:tr>
        <w:trPr>
          <w:tblHeader w:val="true"/>
          <w:cantSplit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Fabric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NeoForge</w:t>
            </w:r>
          </w:p>
        </w:tc>
      </w:tr>
      <w:tr>
        <w:trPr>
          <w:cantSplit w:val="true"/>
        </w:trPr>
        <w:tc>
          <w:tcPr>
            <w:tcW w:type="dxa" w:w="1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Minecraft</w:t>
            </w:r>
          </w:p>
        </w:tc>
        <w:tc>
          <w:tcPr>
            <w:tcW w:type="dxa" w:w="373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26.3</w:t>
            </w:r>
          </w:p>
        </w:tc>
        <w:tc>
          <w:tcPr>
            <w:tcW w:type="dxa" w:w="373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26.3</w:t>
            </w:r>
          </w:p>
        </w:tc>
      </w:tr>
      <w:tr>
        <w:trPr>
          <w:cantSplit w:val="true"/>
        </w:trPr>
        <w:tc>
          <w:tcPr>
            <w:tcW w:type="dxa" w:w="1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加载器</w:t>
            </w:r>
          </w:p>
        </w:tc>
        <w:tc>
          <w:tcPr>
            <w:tcW w:type="dxa" w:w="373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Fabric Loader 0.19.5</w:t>
            </w:r>
          </w:p>
        </w:tc>
        <w:tc>
          <w:tcPr>
            <w:tcW w:type="dxa" w:w="373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NeoForge 26.3.0.6-beta</w:t>
            </w:r>
          </w:p>
        </w:tc>
      </w:tr>
      <w:tr>
        <w:trPr>
          <w:cantSplit w:val="true"/>
        </w:trPr>
        <w:tc>
          <w:tcPr>
            <w:tcW w:type="dxa" w:w="1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API / 模组加载</w:t>
            </w:r>
          </w:p>
        </w:tc>
        <w:tc>
          <w:tcPr>
            <w:tcW w:type="dxa" w:w="373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Fabric API 0.158.0+26.3；Loom 1.17.20</w:t>
            </w:r>
          </w:p>
        </w:tc>
        <w:tc>
          <w:tcPr>
            <w:tcW w:type="dxa" w:w="373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NeoForge ModDev 2.0.147</w:t>
            </w:r>
          </w:p>
        </w:tc>
      </w:tr>
      <w:tr>
        <w:trPr>
          <w:cantSplit w:val="true"/>
        </w:trPr>
        <w:tc>
          <w:tcPr>
            <w:tcW w:type="dxa" w:w="1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Java</w:t>
            </w:r>
          </w:p>
        </w:tc>
        <w:tc>
          <w:tcPr>
            <w:tcW w:type="dxa" w:w="373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25</w:t>
            </w:r>
          </w:p>
        </w:tc>
        <w:tc>
          <w:tcPr>
            <w:tcW w:type="dxa" w:w="373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25</w:t>
            </w:r>
          </w:p>
        </w:tc>
      </w:tr>
      <w:tr>
        <w:trPr>
          <w:cantSplit w:val="true"/>
        </w:trPr>
        <w:tc>
          <w:tcPr>
            <w:tcW w:type="dxa" w:w="1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模组 ID / 版本</w:t>
            </w:r>
          </w:p>
        </w:tc>
        <w:tc>
          <w:tcPr>
            <w:tcW w:type="dxa" w:w="373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wsee / 0.1.0</w:t>
            </w:r>
          </w:p>
        </w:tc>
        <w:tc>
          <w:tcPr>
            <w:tcW w:type="dxa" w:w="373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wsee / 0.1.0</w:t>
            </w:r>
          </w:p>
        </w:tc>
      </w:tr>
      <w:tr>
        <w:trPr>
          <w:cantSplit w:val="true"/>
        </w:trPr>
        <w:tc>
          <w:tcPr>
            <w:tcW w:type="dxa" w:w="1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入口差异</w:t>
            </w:r>
          </w:p>
        </w:tc>
        <w:tc>
          <w:tcPr>
            <w:tcW w:type="dxa" w:w="373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Fabric main/client entrypoints 与 mixins</w:t>
            </w:r>
          </w:p>
        </w:tc>
        <w:tc>
          <w:tcPr>
            <w:tcW w:type="dxa" w:w="373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NeoForge mod 入口、事件总线与 mixins</w:t>
            </w:r>
          </w:p>
        </w:tc>
      </w:tr>
      <w:tr>
        <w:trPr>
          <w:cantSplit w:val="true"/>
        </w:trPr>
        <w:tc>
          <w:tcPr>
            <w:tcW w:type="dxa" w:w="1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共享契约</w:t>
            </w:r>
          </w:p>
        </w:tc>
        <w:tc>
          <w:tcPr>
            <w:tcW w:type="dxa" w:w="373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装备、ID、数据标签、语言、数值、触发与防递归规则完全一致</w:t>
            </w:r>
          </w:p>
        </w:tc>
        <w:tc>
          <w:tcPr>
            <w:tcW w:type="dxa" w:w="373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装备、ID、数据标签、语言、数值、触发与防递归规则完全一致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双端一致性契约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两端使用相同的 wsee:&lt;enchantment_id&gt;、wsee 数据标签、语言键和创造成书顺序；不能因为加载器 API 不同而新增或删减附魔。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服务端负责装备合法性、触发判定、伤害和冷却；客户端只负责必要的 HUD、Tooltip、锁定轮廓和动作同步。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所有直接伤害修改原事件，不创建第二个等价伤害事件；持续伤害和震环等间接伤害必须使用独立 DamageType 并阻止递归。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不允许在同一个实例的 mods 目录同时放 Fabric 版和 NeoForge 版 WSEE JAR；应根据启动器选择单一加载器构建。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两端的资源包、语言文本和 DOCX 数值必须从同一份规格核对，尤其是 Overcharge、Refining、Holy Light、Surge、Falling Star 和 Shock Ring。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3. 安装、文件与一致性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Fabric 实例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使用 Java 25、Minecraft 26.3、Fabric Loader 0.19.5 和 Fabric API 0.158.0+26.3。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将 Fabric 构建的 WSEE-0.1.0-Fabric.jar 放入该实例的 mods/；不要放入 NeoForge 构建产物。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确认 fabric.mod.json 的 id、version、authors、contributors、entrypoints 和 mixins 与本规格一致。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NeoForge 实例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使用 Java 25、Minecraft 26.3 和 NeoForge 26.3.0.6-beta。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将 NeoForge 构建的 WSEE-0.1.0-NeoForge.jar 放入该实例的 mods/；不要放入 Fabric 构建产物。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确认 META-INF/neoforge.mods.toml 的 modId、version、displayName、authors、credits 与本规格一致。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必须同步的资源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00"/>
        <w:gridCol w:w="7460"/>
      </w:tblGrid>
      <w:tr>
        <w:trPr>
          <w:tblHeader w:val="true"/>
          <w:cantSplit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资源层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同步要求</w:t>
            </w:r>
          </w:p>
        </w:tc>
      </w:tr>
      <w:tr>
        <w:trPr>
          <w:cantSplit w:val="true"/>
        </w:trPr>
        <w:tc>
          <w:tcPr>
            <w:tcW w:type="dxa" w:w="1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数据定义</w:t>
            </w:r>
          </w:p>
        </w:tc>
        <w:tc>
          <w:tcPr>
            <w:tcW w:type="dxa" w:w="74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31 个 enchantment JSON、主/副物品标签、exclusive_set、DamageType 和 refinable_ores</w:t>
            </w:r>
          </w:p>
        </w:tc>
      </w:tr>
      <w:tr>
        <w:trPr>
          <w:cantSplit w:val="true"/>
        </w:trPr>
        <w:tc>
          <w:tcPr>
            <w:tcW w:type="dxa" w:w="1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运行时</w:t>
            </w:r>
          </w:p>
        </w:tc>
        <w:tc>
          <w:tcPr>
            <w:tcW w:type="dxa" w:w="74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装备合法性 backstop、服务端状态、网络 payload、HUD 与客户端反馈</w:t>
            </w:r>
          </w:p>
        </w:tc>
      </w:tr>
      <w:tr>
        <w:trPr>
          <w:cantSplit w:val="true"/>
        </w:trPr>
        <w:tc>
          <w:tcPr>
            <w:tcW w:type="dxa" w:w="1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语言</w:t>
            </w:r>
          </w:p>
        </w:tc>
        <w:tc>
          <w:tcPr>
            <w:tcW w:type="dxa" w:w="74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zh_cn.json 与 en_us.json 使用当前实现的简短单字符串；用分号分隔 Tooltip 行，描述颜色固定 DARK_GRAY #555555</w:t>
            </w:r>
          </w:p>
        </w:tc>
      </w:tr>
      <w:tr>
        <w:trPr>
          <w:cantSplit w:val="true"/>
        </w:trPr>
        <w:tc>
          <w:tcPr>
            <w:tcW w:type="dxa" w:w="1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创造成书</w:t>
            </w:r>
          </w:p>
        </w:tc>
        <w:tc>
          <w:tcPr>
            <w:tcW w:type="dxa" w:w="74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只列有效装备对应的书；顺序和总数在两端一致</w:t>
            </w:r>
          </w:p>
        </w:tc>
      </w:tr>
      <w:tr>
        <w:trPr>
          <w:cantSplit w:val="true"/>
        </w:trPr>
        <w:tc>
          <w:tcPr>
            <w:tcW w:type="dxa" w:w="1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文档与 README</w:t>
            </w:r>
          </w:p>
        </w:tc>
        <w:tc>
          <w:tcPr>
            <w:tcW w:type="dxa" w:w="74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本文、README 附魔数量、版本号和鸣谢一致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4. 附魔总览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150"/>
        <w:gridCol w:w="1500"/>
        <w:gridCol w:w="1500"/>
        <w:gridCol w:w="2300"/>
        <w:gridCol w:w="900"/>
        <w:gridCol w:w="2010"/>
      </w:tblGrid>
      <w:tr>
        <w:trPr>
          <w:tblHeader w:val="true"/>
          <w:cantSplit w:val="true"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中文名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English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ID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适用装备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最高等级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主要冲突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剑气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Sword Aura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sword_aura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剑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V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与原版横扫之刃冲突；与连斩冲突。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盾击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Shield Bash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shield_bash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盾牌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无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闪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Deflect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deflect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盾牌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无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扩容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Expansion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expansion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弩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与聚束及原版多重射击冲突。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聚束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Cluster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cluster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弩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与扩容及原版多重射击冲突。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穿甲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Armor Piercing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armor_piercing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弩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IV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无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流血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Bleeding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bleeding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矛标签物品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与突进（Lunge）和霜噬冲突。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长锋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Long Edge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long_edge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矛标签物品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无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涌流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Surge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surge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投掷中的三叉戟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与激流冲突；与牵引、回旋、震水可按各自规则共存。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牵引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Tether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tether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投掷中的三叉戟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与激流、涌流、回旋冲突。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回旋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Rebound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rebound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投掷中的三叉戟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与激流、牵引冲突；需要原版忠诚。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震水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Hydroshock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hydroshock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投掷中的三叉戟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与激流冲突；可与涌流、牵引、回旋共存。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蓄势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Overcharge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overcharge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弓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无额外冲突；箭雨与爆矢按各自冲突规则处理。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爆矢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Explosive Arrow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explosive_arrow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弓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与箭雨冲突。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箭雨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Arrow Rain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arrow_rain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弓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与爆矢冲突。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追踪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Tracking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tracking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弓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无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连斩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Combo Strike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combo_strike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剑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与剑气冲突；不得与越战越勇冲突。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越战越勇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Battle Momentum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battle_momentum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剑、斧、矛、三叉戟、重锤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无额外冲突；与连斩必须共存且互不推进。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处决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Execution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execution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斧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无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急行军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Forced March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forced_march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靴子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V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与冰霜行者冲突。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明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Clarity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clarity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头盔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无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护盾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Shield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shield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胸甲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V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与圣光互斥。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圣光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Holy Light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holy_light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胸甲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与护盾互斥。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霜噬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Frostbite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frostbite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剑、矛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与火焰附加及流血冲突。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炼化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Refining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refining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镐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与精准采集冲突。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根基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Foundation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foundation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护腿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无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空军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Air Force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air_force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钓鱼竿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与飞勾冲突。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飞勾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Flying Hook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flying_hook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钓鱼竿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V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与原版饵钓、海之眷顾及空军冲突；耐久、经验修补和消失诅咒可共存。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二段跳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Double Jump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double_jump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靴子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无</w:t>
            </w:r>
          </w:p>
        </w:tc>
      </w:tr>
      <w:tr>
        <w:trPr>
          <w:cantSplit w:val="true"/>
        </w:trPr>
        <w:tc>
          <w:tcPr>
            <w:tcW w:type="dxa" w:w="115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坠星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Falling Star</w:t>
            </w:r>
          </w:p>
        </w:tc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falling_star</w:t>
            </w:r>
          </w:p>
        </w:tc>
        <w:tc>
          <w:tcPr>
            <w:tcW w:type="dxa" w:w="2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重锤</w:t>
            </w:r>
          </w:p>
        </w:tc>
        <w:tc>
          <w:tcPr>
            <w:tcW w:type="dxa" w:w="9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无额外冲突；可与震环及原版重锤附魔共存。</w:t>
            </w:r>
          </w:p>
        </w:tc>
      </w:tr>
      <w:tr>
        <w:trPr>
          <w:cantSplit w:val="true"/>
        </w:trPr>
        <w:tc>
          <w:tcPr>
            <w:tcW w:type="dxa" w:w="115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震环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Shock Ring</w:t>
            </w:r>
          </w:p>
        </w:tc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shock_ring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重锤</w:t>
            </w:r>
          </w:p>
        </w:tc>
        <w:tc>
          <w:tcPr>
            <w:tcW w:type="dxa" w:w="9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III</w:t>
            </w:r>
          </w:p>
        </w:tc>
        <w:tc>
          <w:tcPr>
            <w:tcW w:type="dxa" w:w="201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5"/>
              </w:rPr>
              <w:t>无额外冲突；可与坠星、minecraft:density、minecraft:breach、minecraft:wind_burst 共存。</w:t>
            </w:r>
          </w:p>
        </w:tc>
      </w:tr>
    </w:tbl>
    <w:p>
      <w:pPr>
        <w:spacing w:after="20"/>
      </w:pP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/>
          <w:color w:val="555555"/>
          <w:sz w:val="20"/>
        </w:rPr>
        <w:t>总数核对：31 个。除“闪”外，中文名称均不使用旧版本别名；“闪”的英文固定为 Deflect。当前重锤附魔为坠星与震环。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5. 冲突与合法性矩阵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500"/>
        <w:gridCol w:w="5200"/>
        <w:gridCol w:w="2660"/>
      </w:tblGrid>
      <w:tr>
        <w:trPr>
          <w:tblHeader w:val="true"/>
          <w:cantSplit w:val="true"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附魔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冲突 / 前置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装备限制</w:t>
            </w:r>
          </w:p>
        </w:tc>
      </w:tr>
      <w:tr>
        <w:trPr>
          <w:cantSplit w:val="true"/>
        </w:trPr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剑气</w:t>
            </w:r>
          </w:p>
        </w:tc>
        <w:tc>
          <w:tcPr>
            <w:tcW w:type="dxa" w:w="52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minecraft:sweeping_edge；连斩</w:t>
            </w:r>
          </w:p>
        </w:tc>
        <w:tc>
          <w:tcPr>
            <w:tcW w:type="dxa" w:w="26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剑</w:t>
            </w:r>
          </w:p>
        </w:tc>
      </w:tr>
      <w:tr>
        <w:trPr>
          <w:cantSplit w:val="true"/>
        </w:trPr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连斩</w:t>
            </w:r>
          </w:p>
        </w:tc>
        <w:tc>
          <w:tcPr>
            <w:tcW w:type="dxa" w:w="52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剑气；不得与越战越勇冲突</w:t>
            </w:r>
          </w:p>
        </w:tc>
        <w:tc>
          <w:tcPr>
            <w:tcW w:type="dxa" w:w="26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剑</w:t>
            </w:r>
          </w:p>
        </w:tc>
      </w:tr>
      <w:tr>
        <w:trPr>
          <w:cantSplit w:val="true"/>
        </w:trPr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扩容</w:t>
            </w:r>
          </w:p>
        </w:tc>
        <w:tc>
          <w:tcPr>
            <w:tcW w:type="dxa" w:w="52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聚束；minecraft:multishot</w:t>
            </w:r>
          </w:p>
        </w:tc>
        <w:tc>
          <w:tcPr>
            <w:tcW w:type="dxa" w:w="26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弩</w:t>
            </w:r>
          </w:p>
        </w:tc>
      </w:tr>
      <w:tr>
        <w:trPr>
          <w:cantSplit w:val="true"/>
        </w:trPr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聚束</w:t>
            </w:r>
          </w:p>
        </w:tc>
        <w:tc>
          <w:tcPr>
            <w:tcW w:type="dxa" w:w="52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扩容；minecraft:multishot</w:t>
            </w:r>
          </w:p>
        </w:tc>
        <w:tc>
          <w:tcPr>
            <w:tcW w:type="dxa" w:w="26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弩</w:t>
            </w:r>
          </w:p>
        </w:tc>
      </w:tr>
      <w:tr>
        <w:trPr>
          <w:cantSplit w:val="true"/>
        </w:trPr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流血</w:t>
            </w:r>
          </w:p>
        </w:tc>
        <w:tc>
          <w:tcPr>
            <w:tcW w:type="dxa" w:w="52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minecraft:lunge；霜噬</w:t>
            </w:r>
          </w:p>
        </w:tc>
        <w:tc>
          <w:tcPr>
            <w:tcW w:type="dxa" w:w="26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矛标签</w:t>
            </w:r>
          </w:p>
        </w:tc>
      </w:tr>
      <w:tr>
        <w:trPr>
          <w:cantSplit w:val="true"/>
        </w:trPr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霜噬</w:t>
            </w:r>
          </w:p>
        </w:tc>
        <w:tc>
          <w:tcPr>
            <w:tcW w:type="dxa" w:w="52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minecraft:fire_aspect；流血</w:t>
            </w:r>
          </w:p>
        </w:tc>
        <w:tc>
          <w:tcPr>
            <w:tcW w:type="dxa" w:w="26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剑、矛</w:t>
            </w:r>
          </w:p>
        </w:tc>
      </w:tr>
      <w:tr>
        <w:trPr>
          <w:cantSplit w:val="true"/>
        </w:trPr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涌流</w:t>
            </w:r>
          </w:p>
        </w:tc>
        <w:tc>
          <w:tcPr>
            <w:tcW w:type="dxa" w:w="52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minecraft:riptide</w:t>
            </w:r>
          </w:p>
        </w:tc>
        <w:tc>
          <w:tcPr>
            <w:tcW w:type="dxa" w:w="26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投掷三叉戟</w:t>
            </w:r>
          </w:p>
        </w:tc>
      </w:tr>
      <w:tr>
        <w:trPr>
          <w:cantSplit w:val="true"/>
        </w:trPr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牵引</w:t>
            </w:r>
          </w:p>
        </w:tc>
        <w:tc>
          <w:tcPr>
            <w:tcW w:type="dxa" w:w="52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minecraft:riptide、涌流、回旋</w:t>
            </w:r>
          </w:p>
        </w:tc>
        <w:tc>
          <w:tcPr>
            <w:tcW w:type="dxa" w:w="26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投掷三叉戟</w:t>
            </w:r>
          </w:p>
        </w:tc>
      </w:tr>
      <w:tr>
        <w:trPr>
          <w:cantSplit w:val="true"/>
        </w:trPr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回旋</w:t>
            </w:r>
          </w:p>
        </w:tc>
        <w:tc>
          <w:tcPr>
            <w:tcW w:type="dxa" w:w="52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minecraft:riptide、牵引；需要 minecraft:loyalty</w:t>
            </w:r>
          </w:p>
        </w:tc>
        <w:tc>
          <w:tcPr>
            <w:tcW w:type="dxa" w:w="26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投掷三叉戟</w:t>
            </w:r>
          </w:p>
        </w:tc>
      </w:tr>
      <w:tr>
        <w:trPr>
          <w:cantSplit w:val="true"/>
        </w:trPr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震水</w:t>
            </w:r>
          </w:p>
        </w:tc>
        <w:tc>
          <w:tcPr>
            <w:tcW w:type="dxa" w:w="52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minecraft:riptide</w:t>
            </w:r>
          </w:p>
        </w:tc>
        <w:tc>
          <w:tcPr>
            <w:tcW w:type="dxa" w:w="26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投掷三叉戟</w:t>
            </w:r>
          </w:p>
        </w:tc>
      </w:tr>
      <w:tr>
        <w:trPr>
          <w:cantSplit w:val="true"/>
        </w:trPr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箭雨</w:t>
            </w:r>
          </w:p>
        </w:tc>
        <w:tc>
          <w:tcPr>
            <w:tcW w:type="dxa" w:w="52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爆矢</w:t>
            </w:r>
          </w:p>
        </w:tc>
        <w:tc>
          <w:tcPr>
            <w:tcW w:type="dxa" w:w="26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弓</w:t>
            </w:r>
          </w:p>
        </w:tc>
      </w:tr>
      <w:tr>
        <w:trPr>
          <w:cantSplit w:val="true"/>
        </w:trPr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护盾</w:t>
            </w:r>
          </w:p>
        </w:tc>
        <w:tc>
          <w:tcPr>
            <w:tcW w:type="dxa" w:w="52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圣光</w:t>
            </w:r>
          </w:p>
        </w:tc>
        <w:tc>
          <w:tcPr>
            <w:tcW w:type="dxa" w:w="26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胸甲</w:t>
            </w:r>
          </w:p>
        </w:tc>
      </w:tr>
      <w:tr>
        <w:trPr>
          <w:cantSplit w:val="true"/>
        </w:trPr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圣光</w:t>
            </w:r>
          </w:p>
        </w:tc>
        <w:tc>
          <w:tcPr>
            <w:tcW w:type="dxa" w:w="52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护盾</w:t>
            </w:r>
          </w:p>
        </w:tc>
        <w:tc>
          <w:tcPr>
            <w:tcW w:type="dxa" w:w="26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胸甲</w:t>
            </w:r>
          </w:p>
        </w:tc>
      </w:tr>
      <w:tr>
        <w:trPr>
          <w:cantSplit w:val="true"/>
        </w:trPr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急行军</w:t>
            </w:r>
          </w:p>
        </w:tc>
        <w:tc>
          <w:tcPr>
            <w:tcW w:type="dxa" w:w="52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minecraft:frost_walker</w:t>
            </w:r>
          </w:p>
        </w:tc>
        <w:tc>
          <w:tcPr>
            <w:tcW w:type="dxa" w:w="26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靴子</w:t>
            </w:r>
          </w:p>
        </w:tc>
      </w:tr>
      <w:tr>
        <w:trPr>
          <w:cantSplit w:val="true"/>
        </w:trPr>
        <w:tc>
          <w:tcPr>
            <w:tcW w:type="dxa" w:w="15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炼化</w:t>
            </w:r>
          </w:p>
        </w:tc>
        <w:tc>
          <w:tcPr>
            <w:tcW w:type="dxa" w:w="52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minecraft:silk_touch</w:t>
            </w:r>
          </w:p>
        </w:tc>
        <w:tc>
          <w:tcPr>
            <w:tcW w:type="dxa" w:w="26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镐</w:t>
            </w:r>
          </w:p>
        </w:tc>
      </w:tr>
      <w:tr>
        <w:trPr>
          <w:cantSplit w:val="true"/>
        </w:trPr>
        <w:tc>
          <w:tcPr>
            <w:tcW w:type="dxa" w:w="15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飞勾</w:t>
            </w:r>
          </w:p>
        </w:tc>
        <w:tc>
          <w:tcPr>
            <w:tcW w:type="dxa" w:w="52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minecraft:lure、minecraft:luck_of_the_sea、空军</w:t>
            </w:r>
          </w:p>
        </w:tc>
        <w:tc>
          <w:tcPr>
            <w:tcW w:type="dxa" w:w="26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6"/>
              </w:rPr>
              <w:t>钓鱼竿</w:t>
            </w:r>
          </w:p>
        </w:tc>
      </w:tr>
    </w:tbl>
    <w:p>
      <w:pPr>
        <w:spacing w:after="20"/>
      </w:pPr>
    </w:p>
    <w:p>
      <w:pPr>
        <w:spacing w:after="120" w:line="300" w:lineRule="auto"/>
      </w:pPr>
      <w:r>
        <w:rPr>
          <w:rFonts w:ascii="Microsoft YaHei" w:hAnsi="Microsoft YaHei" w:eastAsia="Microsoft YaHei"/>
          <w:b/>
          <w:i w:val="0"/>
          <w:color w:val="9B1C1C"/>
          <w:sz w:val="20"/>
        </w:rPr>
        <w:t>统一合法性要求：命令、铁砧、附魔台和运行时都拒绝不支持的装备或非法冲突；创造模式只显示有效附魔书。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6. 三叉戟与投射物的共同约束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涌流、牵引、回旋、震水只处理投掷中的三叉戟实体；三叉戟近战攻击永远不能进入这些路径。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投射物生成时捕获附魔等级，确保命中、返回和跨 tick 状态不会因手中物品变化而漂移。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所有生成的箭、雨箭和爆炸箭都必须使用标记阻断同类递归；原版碰撞、护甲、保护、盾牌和无敌帧保持权威。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飞勾飞行途中不下坠；任意实体或方块表面都可成为锚点，接触后立即自动牵引，空气不能成为锚点。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7. 按类别的详细规格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近战与盾牌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剑气（Sword Aura）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中文名称：剑气；英文名称：Sword Aura；附魔 ID：wsee:sword_aura。适用装备：剑；最高等级：V。沿玩家水平朝向释放横扫波；命中与挥空都可触发，不依赖准星目标。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射程 / 伤害 / 穿透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6 格；攻击力 ×40%；最多穿透 1 个目标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7 格；攻击力 ×55%；最多穿透 2 个目标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8 格；攻击力 ×70%；最多穿透 3 个目标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IV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9 格；攻击力 ×85%；最多穿透 4 个目标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V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10 格；攻击力 ×100%；最多穿透 5 个目标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波宽固定 2.5 格，沿玩家水平面向前逐行推进，每个前进格只生成一个横扫粒子。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格挡、打开背包/聊天等阻塞界面时不触发；不使用玩家准星方向。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伤害修改现有近战事件，正常经过护甲、韧性、保护、抗性、盾牌和无敌帧；不创建第二个直接伤害事件。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与原版横扫之刃冲突；与连斩冲突。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wsee:sword_aura 5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剑气，用于游戏内验证。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盾击（Shield Bash）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中文名称：盾击；英文名称：Shield Bash；附魔 ID：wsee:shield_bash。适用装备：盾牌；最高等级：I。持盾时向正面进行一次短距离盾击，造成小额物理伤害、减速和击退。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数值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伤害：目标最大生命值 1.5%；范围 2 格；正面宽度约 1.5 格；冷却 50 tick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挥空也会开始 50 tick 冷却；打开背包、聊天或其他阻塞界面时不触发。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只接受主手/副手盾牌的合法装备状态；效果由服务端判定并同步。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使用现有伤害流程，不生成重复命中事件；反馈采用一次音效和少量粒子。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无额外冲突。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wsee:shield_bash 1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盾击，用于游戏内验证。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“闪”（Deflect）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中文名称：闪；英文名称：Deflect；附魔 ID：wsee:deflect。适用装备：盾牌；最高等级：I。成功格挡普通箭、药水箭或光灵箭后，按持盾者面朝方向反射。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数值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反射速度 ×0.90；反射伤害 ×0.80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只反射普通箭、药水箭和光灵箭；爆炸箭及其他投射物不反射。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反射方向使用格挡玩家的 look direction，转移攻击归属，并在投射物上记录已反射标记，最多反射一次。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保留原版碰撞、护甲、盾牌和伤害流程；服务端设置 owner，客户端不伪造命中。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无额外冲突。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wsee:deflect 1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闪，用于游戏内验证。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连斩（Combo Strike）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中文名称：连斩；英文名称：Combo Strike；附魔 ID：wsee:combo_strike。适用装备：剑；最高等级：III。同一目标的连续成功直接命中逐段增强，第三段为最终强化击。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第二击 / 第三击 / 第三击击退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×1.05；×1.12；×1.10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×1.08；×1.18；×1.10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×1.10；×1.25；×1.10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只统计同一目标的成功直接近战；中断、换目标或超时会清空连击。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手持时显示两个充能格：空、黄色、最终击就绪时第二格变红；不显示超过两格的 UI。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修改当前伤害事件；不与越战越勇冲突，不让投射物、流血或其他独立伤害推进连击。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与剑气冲突；不得与越战越勇冲突。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wsee:combo_strike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连斩，用于游戏内验证。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越战越勇（Battle Momentum）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中文名称：越战越勇；英文名称：Battle Momentum；附魔 ID：wsee:battle_momentum。适用装备：剑、斧、矛、三叉戟、重锤；最高等级：III。使用当前主手近战武器成功直接命中后叠加战意，提高攻击速度。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每层攻速 / 最大层数 / 满层加成 / 持续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+4%；3 层；+12%；80 tick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+5%；4 层；+20%；80 tick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+6%；5 层；+30%；80 tick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只计入玩家使用当前主手武器造成的成功直接近战伤害；投射物、流血、火焰、荆棘、爆炸、药水和其他独立伤害不加层。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换武器、超时或状态清除时按实现清空；攻击速度属性修饰符不得重复叠加。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战意状态反馈简洁，不生成持续大粒子。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无额外冲突；与连斩必须共存且互不推进。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wsee:battle_momentum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越战越勇，用于游戏内验证。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处决（Execution）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中文名称：处决；英文名称：Execution；附魔 ID：wsee:execution。适用装备：斧；最高等级：III。目标当前生命值加吸收值不高于最大生命值 30% 时，提高本次斧击伤害。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倍率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攻击伤害 ×1.15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攻击伤害 ×1.25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攻击伤害 ×1.35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在防御计算前修改当前攻击事件，阈值使用当前生命 + 吸收值；不创建第二次伤害。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只在玩家使用斧直接近战时检查，其他伤害来源不触发。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正常经过护甲、韧性、保护、盾牌和无敌帧。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无额外冲突。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wsee:execution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处决，用于游戏内验证。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流血（Bleeding）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中文名称：流血；英文名称：Bleeding；附魔 ID：wsee:bleeding。适用装备：矛标签物品；最高等级：III。成功直接近战命中后施加持续物理伤害，伤害独立于触发命中。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数值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持续 4 秒；每 20 tick 造成最大生命值 0.5%；理论总计 2%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持续 5 秒；每 20 tick 造成最大生命值 0.75%；理论总计 3.75%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持续 6 秒；每 20 tick 造成最大生命值 1%；理论总计 6%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只由玩家使用当前主手矛成功直接近战伤害触发；箭、火焰、荆棘、爆炸、药水或其他独立伤害不能触发。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持续伤害尊重护甲、韧性、保护和抗性，使用独立物理伤害类型并阻止递归命中附魔。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重新施加时按当前实现刷新持续状态，不叠加无限独立实例。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与突进（Lunge）和霜噬冲突。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wsee:bleeding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流血，用于游戏内验证。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长锋（Long Edge）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中文名称：长锋；英文名称：Long Edge；附魔 ID：wsee:long_edge。适用装备：矛标签物品；最高等级：III。只改变矛实体攻击距离，不改变伤害倍率或投掷轨迹。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数值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增加矛实体攻击距离 0.25 格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增加矛实体攻击距离 0.625 格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增加矛实体攻击距离 1.0 格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仅矛的实体近战判定使用加长距离；投掷三叉戟和其他物品不读取该数值。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脱下、替换或使用不符合矛标签的物品时立即失效。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无额外冲突。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wsee:long_edge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长锋，用于游戏内验证。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霜噬（Frostbite）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中文名称：霜噬；英文名称：Frostbite；附魔 ID：wsee:frostbite。适用装备：剑、矛；最高等级：III。成功直接近战命中后增加原版 Frozen Ticks 并施加短暂缓慢，让原版冻结伤害和融化规则继续负责后续表现。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Frozen Ticks / 缓慢 / 持续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+30；缓慢 I；40 tick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+45；缓慢 I；60 tick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+60；缓慢 II；60 tick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成功直接近战伤害（包括剑气伤害）才能触发；投射物、流血、火焰、荆棘、爆炸、药水等不能触发。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冻结值受目标冻结要求上限约束，不添加直接伤害或自定义冻结效果；不递归触发自身。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已有更强缓慢时不覆盖；原版冻结伤害与融化仍是权威。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与火焰附加及流血冲突。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wsee:frostbite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霜噬，用于游戏内验证。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弓、弩与箭矢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扩容（Expansion）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中文名称：扩容；英文名称：Expansion；附魔 ID：wsee:expansion。适用装备：弩；最高等级：III。一次装填生成连续发射的额外箭矢，增加覆盖而不改变弩的基础伤害计算。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数值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一次装填 2 支箭；额外箭每隔 5 tick 发射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一次装填 3 支箭；额外箭每隔 5 tick 发射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一次装填 4 支箭；额外箭每隔 5 tick 发射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仅弩有效；生成的每支箭独立保留命中、护甲、盾牌和无敌帧行为。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每支额外箭在实际发射时读取玩家当前视角，并从玩家当前所在位置射出；转动视角会改变后续箭矢方向。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每支额外箭都带递归保护标记，不重复触发扩容、聚束或其他生成逻辑。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与聚束及原版多重射击冲突。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wsee:expansion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扩容，用于游戏内验证。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聚束（Cluster）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中文名称：聚束；英文名称：Cluster；附魔 ID：wsee:cluster。适用装备：弩；最高等级：III。一次发射多支集中箭矢，等级越高箭数越多、散射越小。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箭数 / 单箭伤害 / 散射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2 支；每箭伤害 70%；散射 ±4°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3 支；每箭伤害 55%；散射 ±3°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4 支；每箭伤害 45%；散射 ±2°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每一支生成箭都必须完成自己的命中解析，不得只让第一支箭造成伤害。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正常经过护甲、保护、盾牌和无敌帧；生成箭带递归保护标记。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与扩容及原版多重射击冲突。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wsee:cluster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聚束，用于游戏内验证。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穿甲（Armor Piercing）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中文名称：穿甲；英文名称：Armor Piercing；附魔 ID：wsee:armor_piercing。适用装备：弩；最高等级：IV。按等级忽略目标的一部分有效护甲，仍保留原版伤害事件和保护减伤。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数值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忽略 10% 有效护甲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忽略 20% 有效护甲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忽略 30% 有效护甲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IV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忽略 40% 有效护甲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仅弩箭伤害路径读取；不改变箭速、箭数或碰撞。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修改当前防御计算使用的有效护甲，不创建额外伤害事件。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无额外冲突。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wsee:armor_piercing 4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穿甲，用于游戏内验证。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蓄势（Overcharge）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中文名称：蓄势；英文名称：Overcharge；附魔 ID：wsee:overcharge。适用装备：弓；最高等级：III。超过原版满弓阈值后继续蓄力，按线性进度提高箭矢伤害和速度。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额外蓄力上限 / 最高增伤 / 最高箭速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10 tick；+7%；+5%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15 tick；+17%；+8%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20 tick；+27%；+12%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只有超过原版 full-draw 阈值才开始计算；进度在额外 tick 上限内线性增长。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只修改这一次弓箭射击的伤害和速度；不与连斩共享装备逻辑，也不创建第二个伤害事件。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蓄力期间只显示当前阶段的简洁反馈；未开始蓄势时不显示空槽，满蓄只播放一次轻反馈。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无额外冲突；箭雨与爆矢按各自冲突规则处理。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wsee:overcharge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蓄势，用于游戏内验证。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爆矢（Explosive Arrow）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中文名称：爆矢；英文名称：Explosive Arrow；附魔 ID：wsee:explosive_arrow。适用装备：弓；最高等级：III。箭命中实体或方块后延迟爆炸，爆炸基础伤害取射击者攻击力。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爆炸半径 / 基础伤害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2 格；射击者攻击力 ×25%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2.5 格；射击者攻击力 ×45%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3 格；射击者攻击力 ×65%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实体命中和方块命中都必须触发；延迟期间保留箭的归属和碰撞状态。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爆炸伤害按范围目标分别经过护甲、保护、盾牌和抗性；箭带递归标记，不能再次触发爆矢、箭雨或蓄势。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不把爆炸替换成第二个直接弓箭命中事件，爆炸使用独立伤害类型。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与箭雨冲突。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wsee:explosive_arrow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爆矢，用于游戏内验证。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箭雨（Arrow Rain）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中文名称：箭雨；英文名称：Arrow Rain；附魔 ID：wsee:arrow_rain。适用装备：弓；最高等级：III。拉弓达到 90% 后首次命中实体或方块，在固定区域上方生成真实箭雨。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半径 / 总箭数 / 持续 / 单箭基础伤害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2.25 格；6 支；30 tick；原始箭伤害 ×0.18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2.75 格；9 支；36 tick；原始箭伤害 ×0.20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3.25 格；12 支；40 tick；原始箭伤害 ×0.22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命中后先警告 10 tick；警告期间可跟随实体中心，警告结束后区域固定。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生成真实不可拾取箭，正常碰撞、护甲、保护、盾牌和无敌帧生效；室内需要检查顶部空间。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雨箭带标记，禁止再次触发箭雨、爆矢和蓄势；使用者和合法目标筛选由服务端完成。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与爆矢冲突。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wsee:arrow_rain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箭雨，用于游戏内验证。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追踪（Tracking）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中文名称：追踪；英文名称：Tracking；附魔 ID：wsee:tracking。适用装备：弓；最高等级：III。拉弓达到 80% 后锁定一个目标，在有限时间内以受限角速度轻微修正箭矢方向。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距离 / 初始角度 / 每 tick 最大转向 / 时间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24 格；±25°；3.0°；40 tick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48 格；±35°；5.0°；40 tick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72 格；±50°；7.0°；40 tick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生成时只选择一次有效 LivingEntity，不切换目标；箭速、重力、空气阻力、碰撞、伤害和 Owner 不改变。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每 tick 最多转向 3/5/7°；被方块阻挡、目标死亡/无效、初始偏差超过 70°或超时即永久结束。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锁定反馈只发送给射击者客户端，使用临时原版 glowing 轮廓；服务器实体不设置全局 glowing。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无额外冲突。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wsee:tracking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追踪，用于游戏内验证。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投掷三叉戟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涌流（Surge）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中文名称：涌流；英文名称：Surge；附魔 ID：wsee:surge。适用装备：投掷中的三叉戟；最高等级：III。三叉戟在水中连续飞行达到门槛后强化同一次投掷命中。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数值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连续水中飞行 6 tick；投掷伤害 ×1.15；击退 ×1.10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连续水中飞行 5 tick；投掷伤害 ×1.25；击退 ×1.20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连续水中飞行 4 tick；投掷伤害 ×1.35；击退 ×1.30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只从服务端 ThrownTrident 投射物路径判定；实体流体状态与脚下占用流体方块都计入连续水中 tick。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命中 tick 也计入，避免水面边界命中漏触发；返还、无物理和三叉戟近战攻击排除。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强化直接修改同一投掷伤害事件与击退，不生成第二次伤害。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与激流冲突；与牵引、回旋、震水可按各自规则共存。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wsee:surge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涌流，用于游戏内验证。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牵引（Tether）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中文名称：牵引；英文名称：Tether；附魔 ID：wsee:tether。适用装备：投掷中的三叉戟；最高等级：III。投掷三叉戟命中后，将合法目标沿连接方向拉向使用者。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牵引强度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0.35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0.50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0.65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只在投掷实体命中路径处理；不作用于三叉戟近战。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牵引使用 DeltaMovement，不瞬移；缺失目标、跨维度、死亡或达到停止条件时结束。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遵守目标可攻击性、实体碰撞和服务端所有权；不创建额外伤害事件。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与激流、涌流、回旋冲突。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wsee:tether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牵引，用于游戏内验证。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回旋（Rebound）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中文名称：回旋；英文名称：Rebound；附魔 ID：wsee:rebound。适用装备：投掷中的三叉戟；最高等级：III。忠诚返回阶段沿返程路径再次攻击经过的目标。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返回伤害 / 每次最多命中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正常投掷基础伤害 ×30%；1 个实体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正常投掷基础伤害 ×45%；2 个实体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正常投掷基础伤害 ×60%；3 个实体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必须同时拥有忠诚；只在返回路径处理，投掷出手和三叉戟近战不重复触发。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每次返回按等级限制命中数量，记录已命中实体并防止一帧多次命中。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保持原版护甲、保护、盾牌和击退规则。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与激流、牵引冲突；需要原版忠诚。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wsee:rebound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回旋，用于游戏内验证。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震水（Hydroshock）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中文名称：震水；英文名称：Hydroshock；附魔 ID：wsee:hydroshock。适用装备：投掷中的三叉戟；最高等级：III。投掷三叉戟在水中碰撞后释放一次范围水波，主要作用是击退。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半径 / 水平冲击 / 垂直冲击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2 格；0.35；0.08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3 格；0.50；0.12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4 格；0.65；0.16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仅投掷实体的水中碰撞触发；不作用于三叉戟近战。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范围中心固定在碰撞点；目标按正常可攻击、垂直范围、方块遮挡和击退抗性处理。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一次碰撞最多生成一个水波实例，使用受控粒子和一次音效，不产生大体积连续粒子。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与激流冲突；可与涌流、牵引、回旋共存。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wsee:hydroshock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震水，用于游戏内验证。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护甲与生存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急行军（Forced March）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中文名称：急行军；英文名称：Forced March；附魔 ID：wsee:forced_march。适用装备：靴子；最高等级：V。连续地面疾跑后，以移动速度属性修饰符获得短暂的行军加速。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连续疾跑门槛 / 移动速度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80 tick；+6%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70 tick；+9%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60 tick；+12%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IV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50 tick；+15%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V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40 tick；+18%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要求在地面疾跑；停止疾跑后保留 15 tick（0.75 秒）宽限期。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使用 transient movement-speed modifier，脱下或替换靴子立即移除且不重复添加。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不把游泳、飞行、鞘翅或创造飞行算作地面疾跑。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与冰霜行者冲突。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wsee:forced_march 5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急行军，用于游戏内验证。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明（Clarity）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中文名称：明；英文名称：Clarity；附魔 ID：wsee:clarity。适用装备：头盔；最高等级：I。装备头盔时阻止或移除黑暗、失明和反胃。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效果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免疫黑暗、失明和反胃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仅在合法头盔槽装备时生效；脱下后立即恢复原版效果行为。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不清除其他状态效果，不改变客户端高级 Tooltip 设置。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无额外冲突。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wsee:clarity 1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明，用于游戏内验证。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护盾（Shield）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中文名称：护盾；英文名称：Shield；附魔 ID：wsee:shield。适用装备：胸甲；最高等级：V。周期性给予原版 Absorption 吸收值，黄色心形和效果图标可在背包中看到。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吸收值 / 刷新周期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最大生命值 8%；4800 tick（240 秒）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最大生命值 12%；4800 tick（240 秒）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最大生命值 16%；4800 tick（240 秒）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IV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最大生命值 20%；4800 tick（240 秒）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V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最大生命值 25%；4800 tick（240 秒）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吸收值不叠加；重新装备、重登后保留冷却状态。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移除胸甲时立即移除 WSEE 授予的吸收，不删除玩家其他来源的 Absorption。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支持定向冷却重置命令，且只影响 shield；服务端保存下一次触发时间。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与圣光互斥。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wsee:shield 5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护盾，用于游戏内验证。</w:t>
            </w:r>
          </w:p>
        </w:tc>
      </w:tr>
      <w:tr>
        <w:trPr>
          <w:cantSplit w:val="true"/>
        </w:trPr>
        <w:tc>
          <w:tcPr>
            <w:tcW w:type="dxa" w:w="4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/wsee reset_cooldown shield</w:t>
            </w:r>
          </w:p>
        </w:tc>
        <w:tc>
          <w:tcPr>
            <w:tcW w:type="dxa" w:w="50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护盾，用于游戏内验证。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圣光（Holy Light）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中文名称：圣光；英文名称：Holy Light；附魔 ID：wsee:holy_light。适用装备：胸甲；最高等级：III。自身生命值降至阈值时触发持续治疗场；只作用于自己，不生成 5×5 群体区域。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触发 / 持续 / 治疗间隔 / 每次治疗 / 冷却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生命 ≤20%；15 秒；20 tick；最大生命值 2%；7200 tick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生命 ≤20%；15 秒；20 tick；最大生命值 2.5%；7200 tick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生命 ≤20%；15 秒；20 tick；最大生命值 3%；7200 tick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只在自身有效胸甲装备且冷却结束时触发；治疗每 20 tick 一次，持续 15 秒。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冷却固定 7200 tick（360 秒），重登和重新装备不绕过冷却。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移除胸甲后停止 WSEE 治疗，不影响其他治疗或状态；支持定向 reset_cooldown holy_light。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与护盾互斥。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wsee:holy_light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圣光，用于游戏内验证。</w:t>
            </w:r>
          </w:p>
        </w:tc>
      </w:tr>
      <w:tr>
        <w:trPr>
          <w:cantSplit w:val="true"/>
        </w:trPr>
        <w:tc>
          <w:tcPr>
            <w:tcW w:type="dxa" w:w="4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/wsee reset_cooldown holy_light</w:t>
            </w:r>
          </w:p>
        </w:tc>
        <w:tc>
          <w:tcPr>
            <w:tcW w:type="dxa" w:w="50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圣光，用于游戏内验证。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根基（Foundation）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中文名称：根基；英文名称：Foundation；附魔 ID：wsee:foundation。适用装备：护腿；最高等级：III。装备带有根基的护腿时，使用原版 knockback_resistance 属性提高击退抗性。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击退抗性修饰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+0.15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+0.25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+0.35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只在护腿槽合法装备时应用 transient modifier；脱下、替换或等级改变时立即移除并按新等级替换。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修饰符使用稳定 UUID/标识，任何时刻不得重复叠加。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数据标签、运行时合法性、附魔台、铁砧、创造成书和文档必须同步。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无额外冲突。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wsee:foundation 1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根基，用于游戏内验证。</w:t>
            </w:r>
          </w:p>
        </w:tc>
      </w:tr>
      <w:tr>
        <w:trPr>
          <w:cantSplit w:val="true"/>
        </w:trPr>
        <w:tc>
          <w:tcPr>
            <w:tcW w:type="dxa" w:w="4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wsee:foundation 2</w:t>
            </w:r>
          </w:p>
        </w:tc>
        <w:tc>
          <w:tcPr>
            <w:tcW w:type="dxa" w:w="50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根基，用于游戏内验证。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wsee:foundation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根基，用于游戏内验证。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二段跳（Double Jump）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中文名称：二段跳；英文名称：Double Jump；附魔 ID：wsee:double_jump。适用装备：靴子；最高等级：I。离地后提供一次服务端验证的空中跳跃，保留水平速度并直接设置 Y 速度。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额外跳跃 / Y 速度 / 安全高度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1 次；Y=0.65；摔落伤害起算高度 +2 格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通过服务端 isJumping() 上升沿、客户端按键事件和 tick 轮询共同识别新按键，防止按键重复消耗；发送运动同步包。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第二跳保留 X/Z，Y 直接设为 0.65，不叠加当前 Y；只在真实 onGround 接触时重置可用次数。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墙面、实体、蜘蛛网、梯子、游泳、骑乘、鞘翅、旁观、创造飞行都不能刷新；第二跳将 fall distance 清零，之后恢复原版下落。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摔落阈值额外增加 2 格但不乘算或取消最终伤害，与摔落保护兼容。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无额外冲突。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wsee:double_jump 1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二段跳，用于游戏内验证。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工具、钓鱼与重锤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炼化（Refining）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中文名称：炼化；英文名称：Refining；附魔 ID：wsee:refining。适用装备：镐；最高等级：I。挖掘带有矿石标签且存在熔炼配方的矿石时，直接掉落对应熔炼产物，不经过熔炼炉阶段。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数值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原版铁、金、铜及其他模组矿石按其熔炼配方输出；保持原掉落数量与 Fortune 倍数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只处理 wsee:refinable_ores 标签内且能匹配熔炼配方的矿石；兼容 minecraft:ores、c:ores 和 forge:ores 标签，精准采集等非法组合仍由数据、铁砧、附魔台和运行时共同拒绝。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替换掉落物而不额外生成第二份矿物；Fortune 产生的数量保留，耐久消耗遵循原版挖掘。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不额外生成熔炼经验；掉落表现保持原版掉落事件。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与精准采集冲突。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wsee:refining 1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炼化，用于游戏内验证。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空军（Air Force）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中文名称：空军；英文名称：Air Force；附魔 ID：wsee:air_force。适用装备：钓鱼竿；最高等级：I。真实成功的钓鱼战利品事件中，用一个当前注册物品替换鱼类、垃圾或宝藏掉落。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每次成功钓鱼只获得 1 个基础 ItemStack；鱼类概率固定为 0%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只在成功钓鱼战利品事件替换掉落；保留原版经验、鱼竿耐久、实体挂钩、装备状态和掉落表现。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候选排除 #wsee:air_force_fish、#wsee:air_force_unobtainable、#wsee:air_force_admin_blacklist、#wsee:air_force_blacklist 以及内置技术物品安全列表。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Luck of the Sea 只在 Common/Uncommon/Rare/Epic 池中按文档权重选择；空军与飞勾的非法组合由飞勾模式优先并抑制普通战利品。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与飞勾冲突。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wsee:air_force 1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空军，用于游戏内验证。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飞勾（Flying Hook）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中文名称：飞勾；英文名称：Flying Hook；附魔 ID：wsee:flying_hook。适用装备：钓鱼竿；最高等级：V。加速真实 FishingHook；飞行途中不受下坠影响，接触任意实体或方块表面后固定并自动牵引玩家。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鱼钩速度 / 最大距离 / 牵引速度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×1.15；24 格；0.55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×1.30；30 格；0.65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×1.45；36 格；0.75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IV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×1.60；42 格；0.85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V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×1.75；48 格；0.95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鱼钩飞行期间抵消重力下坠；接触任意实体，或方块的顶面、底面及侧面时，以精确命中位置建立锚点并立即开始牵引。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实体锚点保留命中点相对实体的位置并随实体移动；空气不能成为锚点，牵引使用 DeltaMovement，绝不瞬移。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距离 ≤1.5 格、持续 60 tick、10 tick 无进展、锚点丢失、跨维度、死亡、骑乘、滑翔或创造飞行时停止。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保留原版收杆耐久规则、摔落伤害重置/恢复、鱼钩碰撞和实体行为；飞勾模式优先于强制非法的饵钓、海之眷顾和空军。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与原版饵钓、海之眷顾及空军冲突；耐久、经验修补和消失诅咒可共存。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wsee:flying_hook 5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飞勾，用于游戏内验证。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坠星（Falling Star）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中文名称：坠星；英文名称：Falling Star；附魔 ID：wsee:falling_star。适用装备：重锤；最高等级：III。有效高空 MACE_SMASH 直接命中后，在直接命中位置周围施加短暂缓慢；不造成额外伤害。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最低坠落 / 半径 / 缓慢 / 持续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4 格；3 格；缓慢 I；40 tick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4 格；4 格；缓慢 I；60 tick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4 格；5 格；缓慢 II；60 tick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必须在原版重锤处理前记录 fallDistance；仅有效 MACE_SMASH、直接命中 LivingEntity、最终生命伤害 &gt;0 且预命中坠落距离 ≥4 格时触发。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中心固定为直接命中实体位置；排除攻击者和正常攻击规则下的队友/友军，只搜索 LivingEntity。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不创建第二次伤害、不调用范围 hurt()；已有更强缓慢不覆盖，同级短时间可刷新。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只生成少量坠星粒子和一次冲击音，不生成 FallingBlock、Projectile，不破坏方块。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无额外冲突；可与震环及原版重锤附魔共存。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wsee:falling_star 1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坠星，用于游戏内验证。</w:t>
            </w:r>
          </w:p>
        </w:tc>
      </w:tr>
      <w:tr>
        <w:trPr>
          <w:cantSplit w:val="true"/>
        </w:trPr>
        <w:tc>
          <w:tcPr>
            <w:tcW w:type="dxa" w:w="4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wsee:falling_star 2</w:t>
            </w:r>
          </w:p>
        </w:tc>
        <w:tc>
          <w:tcPr>
            <w:tcW w:type="dxa" w:w="50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坠星，用于游戏内验证。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wsee:falling_star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坠星，用于游戏内验证。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震环（Shock Ring）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附魔介绍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中文名称：震环；英文名称：Shock Ring；附魔 ID：wsee:shock_ring。适用装备：重锤；最高等级：III。有效 MACE_SMASH 直接命中后，以直接命中位置为中心逐 tick 扩散冲击环，造成低比例范围伤害并击退。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等级数值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最大半径 / 速度 / 伤害 / 水平击退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3 格；0.60 格/tick；重击基准 ×12%；0.30</w:t>
            </w:r>
          </w:p>
        </w:tc>
      </w:tr>
      <w:tr>
        <w:trPr>
          <w:cantSplit w:val="true"/>
        </w:trPr>
        <w:tc>
          <w:tcPr>
            <w:tcW w:type="dxa" w:w="18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</w:t>
            </w:r>
          </w:p>
        </w:tc>
        <w:tc>
          <w:tcPr>
            <w:tcW w:type="dxa" w:w="75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4 格；0.75 格/tick；重击基准 ×16%；0.45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III</w:t>
            </w:r>
          </w:p>
        </w:tc>
        <w:tc>
          <w:tcPr>
            <w:tcW w:type="dxa" w:w="75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5 格；0.90 格/tick；重击基准 ×20%；0.60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仅有效 MACE_SMASH 直接命中 LivingEntity 且最终生命伤害 &gt;0 时创建实例；中心固定，多个实例可并行。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每 tick 只检测 previousRadius 到 currentRadius 的 0.65 格环带；每个目标在同一实例中最多命中一次。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基准取防御计算前的重击伤害；使用 wsee:shock_ring DamageType，按护甲、保护、盾牌和抗性正常防御，并归属原攻击者。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排除攻击者、直接目标、友军/PvP 无效目标、垂直差 &gt;1.75 格或被实体方块遮挡的目标；水平击退按抗性缩放并加 Y=0.08。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震环伤害是间接伤害，禁止递归触发坠星、越战越勇、连斩、流血、霜噬、处决等直接命中附魔；粒子固定在地面圆周并只播放一次冲击音。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冲突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无额外冲突；可与坠星、minecraft:density、minecraft:breach、minecraft:wind_burst 共存。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wsee:shock_ring 1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震环，用于游戏内验证。</w:t>
            </w:r>
          </w:p>
        </w:tc>
      </w:tr>
      <w:tr>
        <w:trPr>
          <w:cantSplit w:val="true"/>
        </w:trPr>
        <w:tc>
          <w:tcPr>
            <w:tcW w:type="dxa" w:w="4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wsee:shock_ring 2</w:t>
            </w:r>
          </w:p>
        </w:tc>
        <w:tc>
          <w:tcPr>
            <w:tcW w:type="dxa" w:w="50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震环，用于游戏内验证。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/enchant @s wsee:shock_ring 3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为符合适用装备的物品添加 震环，用于游戏内验证。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8. 指令、资源与验收清单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冷却重置指令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300"/>
        <w:gridCol w:w="5060"/>
      </w:tblGrid>
      <w:tr>
        <w:trPr>
          <w:tblHeader w:val="true"/>
          <w:cantSplit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命令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keepNext/>
              <w:spacing w:after="2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/wsee reset_cooldown shield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只重置护盾冷却并清除当前 WSEE 吸收值</w:t>
            </w:r>
          </w:p>
        </w:tc>
      </w:tr>
      <w:tr>
        <w:trPr>
          <w:cantSplit w:val="true"/>
        </w:trPr>
        <w:tc>
          <w:tcPr>
            <w:tcW w:type="dxa" w:w="430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/wsee reset_cooldown holy_light</w:t>
            </w:r>
          </w:p>
        </w:tc>
        <w:tc>
          <w:tcPr>
            <w:tcW w:type="dxa" w:w="5060"/>
            <w:shd w:fill="F7F9FC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只重置圣光冷却</w:t>
            </w:r>
          </w:p>
        </w:tc>
      </w:tr>
      <w:tr>
        <w:trPr>
          <w:cantSplit w:val="true"/>
        </w:trPr>
        <w:tc>
          <w:tcPr>
            <w:tcW w:type="dxa" w:w="430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/wsee reset_cooldown shield_bash</w:t>
            </w:r>
          </w:p>
        </w:tc>
        <w:tc>
          <w:tcPr>
            <w:tcW w:type="dxa" w:w="5060"/>
          </w:tcPr>
          <w:p>
            <w:pPr>
              <w:spacing w:after="20" w:line="252" w:lineRule="auto"/>
            </w:pPr>
            <w:r>
              <w:rPr>
                <w:rFonts w:ascii="Microsoft YaHei" w:hAnsi="Microsoft YaHei" w:eastAsia="Microsoft YaHei"/>
                <w:color w:val="222222"/>
                <w:sz w:val="17"/>
              </w:rPr>
              <w:t>只重置盾击 50 tick 冷却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17365D"/>
          <w:sz w:val="26"/>
        </w:rPr>
        <w:t>资源与构建验收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使用 Java 25 分别执行 Fabric 与 NeoForge 的 clean build；不自动启动 Minecraft、PCL 或测试世界。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逐个解析所有 JSON 资源；检查 JAR 内包含正确的 data/wsee、assets/wsee、Fabric metadata 或 META-INF/neoforge.mods.toml。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检查 zh_cn.json/en_us.json 的 enchantment.*.desc 是单字符串，使用分号分隔 Tooltip 行，不写入字面换行控制符；客户端行颜色必须为 DARK_GRAY（85,85,85）。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确认 advancedItemTooltips:false；F3+H 显示的物品 ID 和组件数量不属于附魔描述。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构建后计算 SHA-256，并将对应平台 JAR 复制到相应测试实例 mods/；同一实例不能混放两端 JAR。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Microsoft YaHei"/>
          <w:color w:val="222222"/>
          <w:sz w:val="20"/>
        </w:rPr>
        <w:t>人工烟测至少覆盖：合法/非法附魔、剑气挥空、盾击冷却、飞勾无下坠及实体/方块各表面自动锚定牵引、炼化直接出锭、涌流投掷水中触发、箭雨实体/方块命中、二段跳一次性、坠星/震环有效 MACE_SMASH。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17365D"/>
          <w:sz w:val="32"/>
        </w:rPr>
        <w:t>9. 变更记录与维护边界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本文件替代旧的单端或旧版本详细数值文档。后续每次附魔、资源、语言、版本或平台行为变更，都必须同时更新：两端源码与资源、README、本文档以及对应 AGENTS.md 规则；若数值尚未在游戏中实现，不得先写入本文档。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/>
          <w:color w:val="555555"/>
          <w:sz w:val="20"/>
        </w:rPr>
        <w:t>当前正式身份：WSEE 0.1.0 · Minecraft 26.3 · Fabric + NeoForge · mod id wsee · 作者 ZX_Wu_Sheng · 鸣谢 KsqsnK，Badnng，Wangmeili，Niorris。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55555"/>
        <w:sz w:val="16"/>
      </w:rPr>
      <w:t>无声无息：拓展附魔（Without a sound: Expanded Enchantments）  ·  详细规格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555555"/>
        <w:sz w:val="17"/>
      </w:rPr>
      <w:t>WSEE 0.1.0  |  Fabric + NeoForge  |  Minecraft 26.3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F559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