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F5597"/>
          <w:sz w:val="22"/>
        </w:rPr>
        <w:t>WSEE 0.1.0</w:t>
      </w:r>
    </w:p>
    <w:p>
      <w:pPr>
        <w:spacing w:after="4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7365D"/>
          <w:sz w:val="50"/>
        </w:rPr>
        <w:t>无声无息：拓展附魔</w:t>
      </w:r>
    </w:p>
    <w:p>
      <w:pPr>
        <w:spacing w:after="28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555555"/>
          <w:sz w:val="28"/>
        </w:rPr>
        <w:t>Without a sound: Expanded Enchantments</w:t>
      </w:r>
    </w:p>
    <w:p>
      <w:pPr>
        <w:spacing w:after="3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F5597"/>
          <w:sz w:val="24"/>
        </w:rPr>
        <w:t>Minecraft 26.3 · Fabric 与 NeoForge 双端详细规格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模组 ID</w:t>
            </w:r>
          </w:p>
        </w:tc>
        <w:tc>
          <w:tcPr>
            <w:tcW w:type="dxa" w:w="71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wsee</w:t>
            </w:r>
          </w:p>
        </w:tc>
      </w:tr>
      <w:tr>
        <w:trPr>
          <w:cantSplit w:val="true"/>
        </w:trPr>
        <w:tc>
          <w:tcPr>
            <w:tcW w:type="dxa" w:w="2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版本</w:t>
            </w:r>
          </w:p>
        </w:tc>
        <w:tc>
          <w:tcPr>
            <w:tcW w:type="dxa" w:w="71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0.1.0（WSEE 0.1.0）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作者</w:t>
            </w:r>
          </w:p>
        </w:tc>
        <w:tc>
          <w:tcPr>
            <w:tcW w:type="dxa" w:w="71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ZX_Wu_Sheng</w:t>
            </w:r>
          </w:p>
        </w:tc>
      </w:tr>
      <w:tr>
        <w:trPr>
          <w:cantSplit w:val="true"/>
        </w:trPr>
        <w:tc>
          <w:tcPr>
            <w:tcW w:type="dxa" w:w="2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鸣谢</w:t>
            </w:r>
          </w:p>
        </w:tc>
        <w:tc>
          <w:tcPr>
            <w:tcW w:type="dxa" w:w="71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KsqsnK，Badnng，Wangmeili，Niorris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Minecraft</w:t>
            </w:r>
          </w:p>
        </w:tc>
        <w:tc>
          <w:tcPr>
            <w:tcW w:type="dxa" w:w="71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26.3</w:t>
            </w:r>
          </w:p>
        </w:tc>
      </w:tr>
      <w:tr>
        <w:trPr>
          <w:cantSplit w:val="true"/>
        </w:trPr>
        <w:tc>
          <w:tcPr>
            <w:tcW w:type="dxa" w:w="2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支持平台</w:t>
            </w:r>
          </w:p>
        </w:tc>
        <w:tc>
          <w:tcPr>
            <w:tcW w:type="dxa" w:w="71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Fabric / NeoForge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附魔数量</w:t>
            </w:r>
          </w:p>
        </w:tc>
        <w:tc>
          <w:tcPr>
            <w:tcW w:type="dxa" w:w="71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31 个，当前规格只包含本版本正式附魔</w:t>
            </w:r>
          </w:p>
        </w:tc>
      </w:tr>
    </w:tbl>
    <w:p>
      <w:pPr>
        <w:spacing w:after="20"/>
      </w:pPr>
    </w:p>
    <w:p>
      <w:pPr>
        <w:spacing w:after="240" w:line="300" w:lineRule="auto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本文件是当前双端实现的行为契约与验收基线。所有数值、触发条件、装备限制、冲突、语言键、数据标签和测试命令均以本版本为准；平台章节只描述加载器差异，不改变游戏内行为。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1. 文档导航与版本边界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阅读顺序建议：先看平台矩阵与安装约束，再看统一行为契约、附魔总览和冲突矩阵，最后按类别查阅单个附魔的等级表、规则和指令。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2. 双端平台矩阵</w:t>
            </w:r>
          </w:p>
        </w:tc>
        <w:tc>
          <w:tcPr>
            <w:tcW w:type="dxa" w:w="67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确认 Fabric 与 NeoForge 的加载器、构建和资源边界</w:t>
            </w:r>
          </w:p>
        </w:tc>
      </w:tr>
      <w:tr>
        <w:trPr>
          <w:cantSplit w:val="true"/>
        </w:trPr>
        <w:tc>
          <w:tcPr>
            <w:tcW w:type="dxa" w:w="26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3. 安装、文件与一致性</w:t>
            </w:r>
          </w:p>
        </w:tc>
        <w:tc>
          <w:tcPr>
            <w:tcW w:type="dxa" w:w="67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确认实例放置方式、不能混装的文件和同步对象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4. 附魔总览与冲突</w:t>
            </w:r>
          </w:p>
        </w:tc>
        <w:tc>
          <w:tcPr>
            <w:tcW w:type="dxa" w:w="67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快速查找 31 个附魔的装备、等级和互斥关系</w:t>
            </w:r>
          </w:p>
        </w:tc>
      </w:tr>
      <w:tr>
        <w:trPr>
          <w:cantSplit w:val="true"/>
        </w:trPr>
        <w:tc>
          <w:tcPr>
            <w:tcW w:type="dxa" w:w="26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5-10. 详细规格</w:t>
            </w:r>
          </w:p>
        </w:tc>
        <w:tc>
          <w:tcPr>
            <w:tcW w:type="dxa" w:w="67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按类别给出完整数值、触发和防递归规则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11. 指令、资源与验收</w:t>
            </w:r>
          </w:p>
        </w:tc>
        <w:tc>
          <w:tcPr>
            <w:tcW w:type="dxa" w:w="67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验证命令、JSON/DOCX 校验、构建和人工烟测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9B1C1C"/>
          <w:sz w:val="20"/>
        </w:rPr>
        <w:t>版本边界：本文只覆盖 WSEE 0.1.0 / Minecraft 26.3。早期单端文档、旧名称和旧 Tooltip 数值均不属于当前实现。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2. 双端平台矩阵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3730"/>
        <w:gridCol w:w="373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Fabric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NeoForge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Minecraft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26.3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26.3</w:t>
            </w:r>
          </w:p>
        </w:tc>
      </w:tr>
      <w:tr>
        <w:trPr>
          <w:cantSplit w:val="true"/>
        </w:trPr>
        <w:tc>
          <w:tcPr>
            <w:tcW w:type="dxa" w:w="1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加载器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Fabric Loader 0.19.5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NeoForge 26.3.0.6-beta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API / 模组加载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Fabric API 0.158.0+26.3；Loom 1.17.20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NeoForge ModDev 2.0.147</w:t>
            </w:r>
          </w:p>
        </w:tc>
      </w:tr>
      <w:tr>
        <w:trPr>
          <w:cantSplit w:val="true"/>
        </w:trPr>
        <w:tc>
          <w:tcPr>
            <w:tcW w:type="dxa" w:w="1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Java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25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25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模组 ID / 版本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wsee / 0.1.0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wsee / 0.1.0</w:t>
            </w:r>
          </w:p>
        </w:tc>
      </w:tr>
      <w:tr>
        <w:trPr>
          <w:cantSplit w:val="true"/>
        </w:trPr>
        <w:tc>
          <w:tcPr>
            <w:tcW w:type="dxa" w:w="1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入口差异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Fabric main/client entrypoints 与 mixins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NeoForge mod 入口、事件总线与 mixins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共享契约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装备、ID、数据标签、语言、数值、触发与防递归规则完全一致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装备、ID、数据标签、语言、数值、触发与防递归规则完全一致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双端一致性契约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两端使用相同的 wsee:&lt;enchantment_id&gt;、wsee 数据标签、语言键和创造成书顺序；不能因为加载器 API 不同而新增或删减附魔。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服务端负责装备合法性、触发判定、伤害和冷却；客户端只负责必要的 HUD、Tooltip、锁定轮廓和动作同步。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所有直接伤害修改原事件，不创建第二个等价伤害事件；持续伤害和震环等间接伤害必须使用独立 DamageType 并阻止递归。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不允许在同一个实例的 mods 目录同时放 Fabric 版和 NeoForge 版 WSEE JAR；应根据启动器选择单一加载器构建。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两端的资源包、语言文本和 DOCX 数值必须从同一份规格核对，尤其是 Overcharge、Refining、Holy Light、Surge、Falling Star 和 Shock Ring。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3. 安装、文件与一致性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Fabric 实例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使用 Java 25、Minecraft 26.3、Fabric Loader 0.19.5 和 Fabric API 0.158.0+26.3。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将 Fabric 构建的 WSEE-0.1.0-Fabric.jar 放入该实例的 mods/；不要放入 NeoForge 构建产物。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确认 fabric.mod.json 的 id、version、authors、contributors、entrypoints 和 mixins 与本规格一致。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NeoForge 实例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使用 Java 25、Minecraft 26.3 和 NeoForge 26.3.0.6-beta。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将 NeoForge 构建的 WSEE-0.1.0-NeoForge.jar 放入该实例的 mods/；不要放入 Fabric 构建产物。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确认 META-INF/neoforge.mods.toml 的 modId、version、displayName、authors、credits 与本规格一致。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必须同步的资源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资源层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同步要求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数据定义</w:t>
            </w:r>
          </w:p>
        </w:tc>
        <w:tc>
          <w:tcPr>
            <w:tcW w:type="dxa" w:w="74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31 个 enchantment JSON、主/副物品标签、exclusive_set、DamageType 和 refinable_ores</w:t>
            </w:r>
          </w:p>
        </w:tc>
      </w:tr>
      <w:tr>
        <w:trPr>
          <w:cantSplit w:val="true"/>
        </w:trPr>
        <w:tc>
          <w:tcPr>
            <w:tcW w:type="dxa" w:w="1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运行时</w:t>
            </w:r>
          </w:p>
        </w:tc>
        <w:tc>
          <w:tcPr>
            <w:tcW w:type="dxa" w:w="74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装备合法性 backstop、服务端状态、网络 payload、HUD 与客户端反馈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语言</w:t>
            </w:r>
          </w:p>
        </w:tc>
        <w:tc>
          <w:tcPr>
            <w:tcW w:type="dxa" w:w="74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zh_cn.json 与 en_us.json 使用当前实现的简短单字符串；用分号分隔 Tooltip 行，描述颜色固定 DARK_GRAY #555555</w:t>
            </w:r>
          </w:p>
        </w:tc>
      </w:tr>
      <w:tr>
        <w:trPr>
          <w:cantSplit w:val="true"/>
        </w:trPr>
        <w:tc>
          <w:tcPr>
            <w:tcW w:type="dxa" w:w="1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创造成书</w:t>
            </w:r>
          </w:p>
        </w:tc>
        <w:tc>
          <w:tcPr>
            <w:tcW w:type="dxa" w:w="74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只列有效装备对应的书；顺序和总数在两端一致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文档与 README</w:t>
            </w:r>
          </w:p>
        </w:tc>
        <w:tc>
          <w:tcPr>
            <w:tcW w:type="dxa" w:w="74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本文、README 附魔数量、版本号和鸣谢一致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4. 附魔总览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50"/>
        <w:gridCol w:w="1500"/>
        <w:gridCol w:w="1500"/>
        <w:gridCol w:w="2300"/>
        <w:gridCol w:w="900"/>
        <w:gridCol w:w="2010"/>
      </w:tblGrid>
      <w:tr>
        <w:trPr>
          <w:tblHeader w:val="true"/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中文名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English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适用装备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最高等级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主要冲突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剑气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Sword Aura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sword_aura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剑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V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与原版横扫之刃冲突；与连斩冲突。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盾击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Shield Bash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shield_bash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盾牌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闪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Deflect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deflect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盾牌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扩容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Expansion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expansion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弓、弩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与聚束及原版多重射击冲突；可与爆矢、追踪共存。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聚束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Cluster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cluster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弩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与扩容及原版多重射击冲突。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穿甲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Armor Piercing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armor_piercing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弩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IV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流血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Bleeding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bleeding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矛标签物品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与突进（Lunge）和霜噬冲突。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长锋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Long Edge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long_edge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矛标签物品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涌流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Surge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surge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投掷中的三叉戟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与激流冲突；与牵引、回旋、震水可按各自规则共存。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牵引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Tether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tether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投掷中的三叉戟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与激流、涌流、回旋冲突。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回旋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Rebound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rebound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投掷中的三叉戟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与激流、牵引冲突；需要原版忠诚。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震水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Hydroshock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hydroshock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投掷中的三叉戟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与激流冲突；可与涌流、牵引、回旋共存。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蓄势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Overcharge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overcharge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弓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无额外冲突；箭雨与爆矢按各自冲突规则处理。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爆矢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Explosive Arrow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explosive_arrow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弓、弩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与箭雨冲突；可与扩容、追踪共存。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箭雨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Arrow Rain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arrow_rain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弓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与爆矢冲突。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追踪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Tracking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tracking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弓、弩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无额外冲突；可与扩容、爆矢和箭雨共存。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连斩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Combo Strike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combo_strike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剑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与剑气冲突；不得与越战越勇冲突。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越战越勇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Battle Momentum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battle_momentum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剑、斧、矛、三叉戟、重锤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无额外冲突；与连斩必须共存且互不推进。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处决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Execution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execution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斧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急行军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Forced March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forced_march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靴子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V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与冰霜行者冲突。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明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Clarity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clarity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头盔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护盾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Shield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shield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胸甲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V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与圣光互斥。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圣光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Holy Light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holy_light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胸甲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与护盾互斥。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霜噬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Frostbite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frostbite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剑、矛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与火焰附加及流血冲突。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炼化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Refining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refining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镐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与精准采集冲突。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根基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Foundation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foundation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护腿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空军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Air Force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air_force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钓鱼竿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与飞勾冲突。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飞勾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Flying Hook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flying_hook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钓鱼竿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V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与原版饵钓、海之眷顾及空军冲突；耐久、经验修补和消失诅咒可共存。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二段跳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 Jump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double_jump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靴子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坠星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Falling Star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falling_star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重锤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无额外冲突；可与震环及原版重锤附魔共存。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震环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Shock Ring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shock_ring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重锤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无额外冲突；可与坠星、minecraft:density、minecraft:breach、minecraft:wind_burst 共存。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总数核对：31 个。除“闪”外，中文名称均不使用旧版本别名；“闪”的英文固定为 Deflect。当前重锤附魔为坠星与震环。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5. 冲突与合法性矩阵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0"/>
        <w:gridCol w:w="5200"/>
        <w:gridCol w:w="26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附魔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冲突 / 前置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装备限制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剑气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minecraft:sweeping_edge；连斩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剑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连斩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剑气；不得与越战越勇冲突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剑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扩容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聚束；minecraft:multishot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弓、弩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聚束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扩容；minecraft:multishot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弩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流血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minecraft:lunge；霜噬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矛标签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霜噬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minecraft:fire_aspect；流血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剑、矛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涌流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minecraft:riptide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投掷三叉戟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牵引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minecraft:riptide、涌流、回旋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投掷三叉戟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回旋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minecraft:riptide、牵引；需要 minecraft:loyalty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投掷三叉戟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震水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minecraft:riptide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投掷三叉戟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爆矢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箭雨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弓、弩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箭雨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爆矢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弓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护盾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圣光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胸甲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圣光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护盾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胸甲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急行军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minecraft:frost_walker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靴子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炼化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minecraft:silk_touch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镐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飞勾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minecraft:lure、minecraft:luck_of_the_sea、空军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钓鱼竿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9B1C1C"/>
          <w:sz w:val="20"/>
        </w:rPr>
        <w:t>统一合法性要求：命令、铁砧、附魔台和运行时都拒绝不支持的装备或非法冲突；创造模式只显示有效附魔书。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6. 三叉戟与投射物的共同约束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涌流、牵引、回旋、震水只处理投掷中的三叉戟实体；三叉戟近战攻击永远不能进入这些路径。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投射物生成时捕获附魔等级，确保命中、返回和跨 tick 状态不会因手中物品变化而漂移。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所有生成的箭、雨箭和爆炸箭都必须使用标记阻断同类递归；原版碰撞、护甲、保护、盾牌和无敌帧保持权威。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飞勾飞行途中不下坠；任意实体或方块表面都可成为锚点，接触后立即自动牵引，空气不能成为锚点。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7. 按类别的详细规格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近战与盾牌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剑气（Sword Aura）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中文名称：剑气；英文名称：Sword Aura；附魔 ID：wsee:sword_aura。适用装备：剑；最高等级：V。沿玩家水平朝向释放横扫波；命中与挥空都可触发，不依赖准星目标。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射程 / 伤害 / 穿透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6 格；攻击力 ×40%；最多穿透 1 个目标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 格；攻击力 ×55%；最多穿透 2 个目标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 格；攻击力 ×70%；最多穿透 3 个目标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IV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9 格；攻击力 ×85%；最多穿透 4 个目标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10 格；攻击力 ×100%；最多穿透 5 个目标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波宽固定 2.5 格，沿玩家水平面向前逐行推进，每个前进格只生成一个横扫粒子。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格挡、打开背包/聊天等阻塞界面时不触发；不使用玩家准星方向。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伤害修改现有近战事件，正常经过护甲、韧性、保护、抗性、盾牌和无敌帧；不创建第二个直接伤害事件。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与原版横扫之刃冲突；与连斩冲突。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wsee:sword_aura 5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剑气，用于游戏内验证。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盾击（Shield Bash）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中文名称：盾击；英文名称：Shield Bash；附魔 ID：wsee:shield_bash。适用装备：盾牌；最高等级：I。持盾时向正面进行一次短距离盾击，造成小额物理伤害、减速和击退。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伤害：目标最大生命值 1.5%；范围 2 格；正面宽度约 1.5 格；冷却 50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挥空也会开始 50 tick 冷却；打开背包、聊天或其他阻塞界面时不触发。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只接受主手/副手盾牌的合法装备状态；效果由服务端判定并同步。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使用现有伤害流程，不生成重复命中事件；反馈采用一次音效和少量粒子。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wsee:shield_bash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盾击，用于游戏内验证。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“闪”（Deflect）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中文名称：闪；英文名称：Deflect；附魔 ID：wsee:deflect。适用装备：盾牌；最高等级：I。成功格挡普通箭、药水箭或光灵箭后，按持盾者面朝方向反射。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反射速度 ×0.90；反射伤害 ×0.80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只反射普通箭、药水箭和光灵箭；爆炸箭及其他投射物不反射。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反射方向使用格挡玩家的 look direction，转移攻击归属，并在投射物上记录已反射标记，最多反射一次。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保留原版碰撞、护甲、盾牌和伤害流程；服务端设置 owner，客户端不伪造命中。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wsee:deflect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闪，用于游戏内验证。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连斩（Combo Strike）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中文名称：连斩；英文名称：Combo Strike；附魔 ID：wsee:combo_strike。适用装备：剑；最高等级：III。同一目标的连续成功直接命中逐段增强，第三段为最终强化击。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第二击 / 第三击 / 第三击击退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×1.05；×1.12；×1.10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×1.08；×1.18；×1.10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×1.10；×1.25；×1.10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只统计同一目标的成功直接近战；中断、换目标或超时会清空连击。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手持时显示两个充能格：空、黄色、最终击就绪时第二格变红；不显示超过两格的 UI。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修改当前伤害事件；不与越战越勇冲突，不让投射物、流血或其他独立伤害推进连击。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与剑气冲突；不得与越战越勇冲突。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wsee:combo_strike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连斩，用于游戏内验证。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越战越勇（Battle Momentum）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中文名称：越战越勇；英文名称：Battle Momentum；附魔 ID：wsee:battle_momentum。适用装备：剑、斧、矛、三叉戟、重锤；最高等级：III。使用当前主手近战武器成功直接命中后叠加战意，提高攻击速度。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每层攻速 / 最大层数 / 满层加成 / 持续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+4%；3 层；+12%；80 tick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+5%；4 层；+20%；80 tick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+6%；5 层；+30%；80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只计入玩家使用当前主手武器造成的成功直接近战伤害；投射物、流血、火焰、荆棘、爆炸、药水和其他独立伤害不加层。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换武器、超时或状态清除时按实现清空；攻击速度属性修饰符不得重复叠加。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战意状态反馈简洁，不生成持续大粒子。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无额外冲突；与连斩必须共存且互不推进。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wsee:battle_momentum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越战越勇，用于游戏内验证。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处决（Execution）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中文名称：处决；英文名称：Execution；附魔 ID：wsee:execution。适用装备：斧；最高等级：III。目标当前生命值加吸收值不高于最大生命值 30% 时，提高本次斧击伤害。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倍率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攻击伤害 ×1.15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攻击伤害 ×1.25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攻击伤害 ×1.35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在防御计算前修改当前攻击事件，阈值使用当前生命 + 吸收值；不创建第二次伤害。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只在玩家使用斧直接近战时检查，其他伤害来源不触发。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正常经过护甲、韧性、保护、盾牌和无敌帧。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wsee:execution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处决，用于游戏内验证。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流血（Bleeding）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中文名称：流血；英文名称：Bleeding；附魔 ID：wsee:bleeding。适用装备：矛标签物品；最高等级：III。成功直接近战命中后施加持续物理伤害，伤害独立于触发命中。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持续 4 秒；每 20 tick 造成最大生命值 0.5%；理论总计 2%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持续 5 秒；每 20 tick 造成最大生命值 0.75%；理论总计 3.75%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持续 6 秒；每 20 tick 造成最大生命值 1%；理论总计 6%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只由玩家使用当前主手矛成功直接近战伤害触发；箭、火焰、荆棘、爆炸、药水或其他独立伤害不能触发。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持续伤害尊重护甲、韧性、保护和抗性，使用独立物理伤害类型并阻止递归命中附魔。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重新施加时按当前实现刷新持续状态，不叠加无限独立实例。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与突进（Lunge）和霜噬冲突。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wsee:bleeding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流血，用于游戏内验证。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长锋（Long Edge）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中文名称：长锋；英文名称：Long Edge；附魔 ID：wsee:long_edge。适用装备：矛标签物品；最高等级：III。只改变矛实体攻击距离，不改变伤害倍率或投掷轨迹。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增加矛实体攻击距离 0.25 格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增加矛实体攻击距离 0.625 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增加矛实体攻击距离 1.0 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仅矛的实体近战判定使用加长距离；投掷三叉戟和其他物品不读取该数值。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脱下、替换或使用不符合矛标签的物品时立即失效。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wsee:long_edge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长锋，用于游戏内验证。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霜噬（Frostbite）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中文名称：霜噬；英文名称：Frostbite；附魔 ID：wsee:frostbite。适用装备：剑、矛；最高等级：III。成功直接近战命中后增加原版 Frozen Ticks 并施加短暂缓慢，让原版冻结伤害和融化规则继续负责后续表现。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Frozen Ticks / 缓慢 / 持续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+30；缓慢 I；40 tick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+45；缓慢 I；60 tick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+60；缓慢 II；60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成功直接近战伤害（包括剑气伤害）才能触发；投射物、流血、火焰、荆棘、爆炸、药水等不能触发。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冻结值受目标冻结要求上限约束，不添加直接伤害或自定义冻结效果；不递归触发自身。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已有更强缓慢时不覆盖；原版冻结伤害与融化仍是权威。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与火焰附加及流血冲突。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wsee:frostbite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霜噬，用于游戏内验证。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弓、弩与箭矢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扩容（Expansion）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中文名称：扩容；英文名称：Expansion；附魔 ID：wsee:expansion。适用装备：弓与弩；最高等级：III。一次射击生成连续发射的额外箭矢，增加覆盖而不改变基础箭伤害计算。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一次装填 2 支箭；额外箭每隔 5 tick 发射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一次装填 3 支箭；额外箭每隔 5 tick 发射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一次装填 4 支箭；额外箭每隔 5 tick 发射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弓和弩均有效；生成的每支箭独立保留命中、护甲、盾牌和无敌帧行为。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每支额外箭在实际发射时读取玩家当前视角，并从玩家当前所在位置射出；转动视角会改变后续箭矢方向。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每支额外箭都带递归保护标记，不重复触发扩容、聚束或其他生成逻辑。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与聚束及原版多重射击冲突；可与爆矢、追踪共存。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wsee:expansion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扩容，用于游戏内验证。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聚束（Cluster）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中文名称：聚束；英文名称：Cluster；附魔 ID：wsee:cluster。适用装备：弩；最高等级：III。一次发射多支集中箭矢，等级越高箭数越多、散射越小。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箭数 / 单箭伤害 / 散射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 支；每箭伤害 70%；散射 ±4°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 支；每箭伤害 55%；散射 ±3°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支；每箭伤害 45%；散射 ±2°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每一支生成箭都必须完成自己的命中解析，不得只让第一支箭造成伤害。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正常经过护甲、保护、盾牌和无敌帧；生成箭带递归保护标记。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与扩容及原版多重射击冲突。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wsee:cluster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聚束，用于游戏内验证。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穿甲（Armor Piercing）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中文名称：穿甲；英文名称：Armor Piercing；附魔 ID：wsee:armor_piercing。适用装备：弩；最高等级：IV。按等级忽略目标的一部分有效护甲，仍保留原版伤害事件和保护减伤。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忽略 10% 有效护甲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忽略 20% 有效护甲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忽略 30% 有效护甲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IV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忽略 40% 有效护甲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仅弩箭伤害路径读取；不改变箭速、箭数或碰撞。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修改当前防御计算使用的有效护甲，不创建额外伤害事件。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wsee:armor_piercing 4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穿甲，用于游戏内验证。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蓄势（Overcharge）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中文名称：蓄势；英文名称：Overcharge；附魔 ID：wsee:overcharge。适用装备：弓；最高等级：III。超过原版满弓阈值后继续蓄力，按线性进度提高箭矢伤害和速度。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额外蓄力上限 / 最高增伤 / 最高箭速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10 tick；+7%；+5%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15 tick；+17%；+8%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20 tick；+27%；+12%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只有超过原版 full-draw 阈值才开始计算；进度在额外 tick 上限内线性增长。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只修改这一次弓箭射击的伤害和速度；不与连斩共享装备逻辑，也不创建第二个伤害事件。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蓄力期间只显示当前阶段的简洁反馈；未开始蓄势时不显示空槽，满蓄只播放一次轻反馈。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无额外冲突；箭雨与爆矢按各自冲突规则处理。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wsee:overcharge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蓄势，用于游戏内验证。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爆矢（Explosive Arrow）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中文名称：爆矢；英文名称：Explosive Arrow；附魔 ID：wsee:explosive_arrow。适用装备：弓与弩；最高等级：III。箭命中实体或方块后延迟爆炸，爆炸基础伤害取射击者攻击力。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爆炸半径 / 基础伤害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 格；射击者攻击力 ×25%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2.5 格；射击者攻击力 ×45%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 格；射击者攻击力 ×65%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实体命中和方块命中都必须触发；弓箭和弩箭在延迟期间都保留归属和碰撞状态。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爆炸伤害按范围目标分别经过护甲、保护、盾牌和抗性；箭带递归标记，不能再次触发爆矢、箭雨或蓄势。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不把爆炸替换成第二个直接弓箭命中事件，爆炸使用独立伤害类型。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与箭雨冲突；可与扩容、追踪共存。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wsee:explosive_arrow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爆矢，用于游戏内验证。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箭雨（Arrow Rain）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中文名称：箭雨；英文名称：Arrow Rain；附魔 ID：wsee:arrow_rain。适用装备：弓；最高等级：III。拉弓达到 90% 后首次命中实体或方块，在固定区域上方生成真实箭雨。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半径 / 总箭数 / 持续 / 单箭基础伤害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2.25 格；6 支；30 tick；原始箭伤害 ×0.18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2.75 格；9 支；36 tick；原始箭伤害 ×0.20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3.25 格；12 支；40 tick；原始箭伤害 ×0.22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命中后先警告 10 tick；警告期间可跟随实体中心，警告结束后区域固定。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生成真实不可拾取箭，正常碰撞、护甲、保护、盾牌和无敌帧生效；室内需要检查顶部空间。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雨箭带标记，禁止再次触发箭雨、爆矢和蓄势；使用者和合法目标筛选由服务端完成。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与爆矢冲突。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wsee:arrow_rain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箭雨，用于游戏内验证。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追踪（Tracking）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中文名称：追踪；英文名称：Tracking；附魔 ID：wsee:tracking。适用装备：弓与弩；最高等级：III。弓箭或弩箭达到至少 80% 发射强度后锁定一个目标，在有限时间内以受限角速度轻微修正箭矢方向。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距离 / 初始角度 / 每 tick 最大转向 / 时间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24 格；±25°；3.0°；40 tick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48 格；±35°；5.0°；40 tick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72 格；±50°；7.0°；40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生成时只选择一次有效 LivingEntity，不切换目标；箭速、重力、空气阻力、碰撞、伤害和 Owner 不改变。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 tick 最多转向 3/5/7°；被方块阻挡、目标死亡/无效、初始偏差超过 70°或超时即永久结束。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锁定反馈只发送给射击者客户端，使用临时原版 glowing 轮廓；服务器实体不设置全局 glowing。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无额外冲突；可与扩容、爆矢和箭雨共存。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wsee:tracking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追踪，用于游戏内验证。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投掷三叉戟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涌流（Surge）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中文名称：涌流；英文名称：Surge；附魔 ID：wsee:surge。适用装备：投掷中的三叉戟；最高等级：III。三叉戟在水中连续飞行达到门槛后强化同一次投掷命中。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连续水中飞行 6 tick；投掷伤害 ×1.15；击退 ×1.10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连续水中飞行 5 tick；投掷伤害 ×1.25；击退 ×1.20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连续水中飞行 4 tick；投掷伤害 ×1.35；击退 ×1.30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只从服务端 ThrownTrident 投射物路径判定；实体流体状态与脚下占用流体方块都计入连续水中 tick。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命中 tick 也计入，避免水面边界命中漏触发；返还、无物理和三叉戟近战攻击排除。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强化直接修改同一投掷伤害事件与击退，不生成第二次伤害。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与激流冲突；与牵引、回旋、震水可按各自规则共存。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wsee:surge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涌流，用于游戏内验证。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牵引（Tether）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中文名称：牵引；英文名称：Tether；附魔 ID：wsee:tether。适用装备：投掷中的三叉戟；最高等级：III。投掷三叉戟命中后，将合法目标沿连接方向拉向使用者。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牵引强度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0.35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0.50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0.65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只在投掷实体命中路径处理；不作用于三叉戟近战。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牵引使用 DeltaMovement，不瞬移；缺失目标、跨维度、死亡或达到停止条件时结束。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遵守目标可攻击性、实体碰撞和服务端所有权；不创建额外伤害事件。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与激流、涌流、回旋冲突。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wsee:tether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牵引，用于游戏内验证。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回旋（Rebound）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中文名称：回旋；英文名称：Rebound；附魔 ID：wsee:rebound。适用装备：投掷中的三叉戟；最高等级：III。忠诚返回阶段沿返程路径再次攻击经过的目标。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返回伤害 / 每次最多命中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正常投掷基础伤害 ×30%；1 个实体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正常投掷基础伤害 ×45%；2 个实体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正常投掷基础伤害 ×60%；3 个实体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必须同时拥有忠诚；只在返回路径处理，投掷出手和三叉戟近战不重复触发。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每次返回按等级限制命中数量，记录已命中实体并防止一帧多次命中。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保持原版护甲、保护、盾牌和击退规则。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与激流、牵引冲突；需要原版忠诚。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wsee:rebound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回旋，用于游戏内验证。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震水（Hydroshock）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中文名称：震水；英文名称：Hydroshock；附魔 ID：wsee:hydroshock。适用装备：投掷中的三叉戟；最高等级：III。投掷三叉戟在水中碰撞后释放一次范围水波，主要作用是击退。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半径 / 水平冲击 / 垂直冲击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 格；0.35；0.08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 格；0.50；0.12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格；0.65；0.16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仅投掷实体的水中碰撞触发；不作用于三叉戟近战。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范围中心固定在碰撞点；目标按正常可攻击、垂直范围、方块遮挡和击退抗性处理。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一次碰撞最多生成一个水波实例，使用受控粒子和一次音效，不产生大体积连续粒子。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与激流冲突；可与涌流、牵引、回旋共存。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wsee:hydroshock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震水，用于游戏内验证。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护甲与生存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急行军（Forced March）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中文名称：急行军；英文名称：Forced March；附魔 ID：wsee:forced_march。适用装备：靴子；最高等级：V。连续地面疾跑后，以移动速度属性修饰符获得短暂的行军加速。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连续疾跑门槛 / 移动速度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80 tick；+6%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70 tick；+9%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60 tick；+12%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IV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50 tick；+15%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40 tick；+18%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要求在地面疾跑；停止疾跑后保留 15 tick（0.75 秒）宽限期。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使用 transient movement-speed modifier，脱下或替换靴子立即移除且不重复添加。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不把游泳、飞行、鞘翅或创造飞行算作地面疾跑。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与冰霜行者冲突。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wsee:forced_march 5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急行军，用于游戏内验证。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明（Clarity）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中文名称：明；英文名称：Clarity；附魔 ID：wsee:clarity。适用装备：头盔；最高等级：I。装备头盔时阻止或移除黑暗、失明和反胃。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免疫黑暗、失明和反胃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仅在合法头盔槽装备时生效；脱下后立即恢复原版效果行为。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不清除其他状态效果，不改变客户端高级 Tooltip 设置。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wsee:clarity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明，用于游戏内验证。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护盾（Shield）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中文名称：护盾；英文名称：Shield；附魔 ID：wsee:shield。适用装备：胸甲；最高等级：V。周期性给予原版 Absorption 吸收值，黄色心形和效果图标可在背包中看到。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吸收值 / 刷新周期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最大生命值 8%；4800 tick（240 秒）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最大生命值 12%；4800 tick（240 秒）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最大生命值 16%；4800 tick（240 秒）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IV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最大生命值 20%；4800 tick（240 秒）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最大生命值 25%；4800 tick（240 秒）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吸收值不叠加；重新装备、重登后保留冷却状态。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移除胸甲时立即移除 WSEE 授予的吸收，不删除玩家其他来源的 Absorption。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支持定向冷却重置命令，且只影响 shield；服务端保存下一次触发时间。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与圣光互斥。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wsee:shield 5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护盾，用于游戏内验证。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/wsee reset_cooldown shield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护盾，用于游戏内验证。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圣光（Holy Light）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中文名称：圣光；英文名称：Holy Light；附魔 ID：wsee:holy_light。适用装备：胸甲；最高等级：III。自身生命值降至阈值时触发持续治疗场；只作用于自己，不生成 5×5 群体区域。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 / 持续 / 治疗间隔 / 每次治疗 / 冷却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生命 ≤20%；15 秒；20 tick；最大生命值 2%；7200 tick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生命 ≤20%；15 秒；20 tick；最大生命值 2.5%；7200 tick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生命 ≤20%；15 秒；20 tick；最大生命值 3%；7200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只在自身有效胸甲装备且冷却结束时触发；治疗每 20 tick 一次，持续 15 秒。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冷却固定 7200 tick（360 秒），重登和重新装备不绕过冷却。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移除胸甲后停止 WSEE 治疗，不影响其他治疗或状态；支持定向 reset_cooldown holy_light。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与护盾互斥。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wsee:holy_light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圣光，用于游戏内验证。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/wsee reset_cooldown holy_light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圣光，用于游戏内验证。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根基（Foundation）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中文名称：根基；英文名称：Foundation；附魔 ID：wsee:foundation。适用装备：护腿；最高等级：III。装备带有根基的护腿时，使用原版 knockback_resistance 属性提高击退抗性。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击退抗性修饰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+0.15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+0.25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+0.35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只在护腿槽合法装备时应用 transient modifier；脱下、替换或等级改变时立即移除并按新等级替换。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修饰符使用稳定 UUID/标识，任何时刻不得重复叠加。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数据标签、运行时合法性、附魔台、铁砧、创造成书和文档必须同步。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wsee:foundation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根基，用于游戏内验证。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wsee:foundation 2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根基，用于游戏内验证。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wsee:foundation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根基，用于游戏内验证。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二段跳（Double Jump）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中文名称：二段跳；英文名称：Double Jump；附魔 ID：wsee:double_jump。适用装备：靴子；最高等级：I。离地后提供一次服务端验证的空中跳跃，保留水平速度并直接设置 Y 速度。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额外跳跃 / Y 速度 / 安全高度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 次；Y=0.65；摔落伤害起算高度 +2 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通过服务端 isJumping() 上升沿、客户端按键事件和 tick 轮询共同识别新按键，防止按键重复消耗；发送运动同步包。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第二跳保留 X/Z，Y 直接设为 0.65，不叠加当前 Y；只在真实 onGround 接触时重置可用次数。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墙面、实体、蜘蛛网、梯子、游泳、骑乘、鞘翅、旁观、创造飞行都不能刷新；第二跳将 fall distance 清零，之后恢复原版下落。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摔落阈值额外增加 2 格但不乘算或取消最终伤害，与摔落保护兼容。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wsee:double_jump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二段跳，用于游戏内验证。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工具、钓鱼与重锤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炼化（Refining）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中文名称：炼化；英文名称：Refining；附魔 ID：wsee:refining。适用装备：镐；最高等级：I。挖掘带有矿石标签且存在熔炼配方的矿石时，直接掉落对应熔炼产物，不经过熔炼炉阶段。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原版铁、金、铜及其他模组矿石按其熔炼配方输出；保持原掉落数量与 Fortune 倍数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只处理 wsee:refinable_ores 标签内且能匹配熔炼配方的矿石；兼容 minecraft:ores、c:ores 和 forge:ores 标签，精准采集等非法组合仍由数据、铁砧、附魔台和运行时共同拒绝。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替换掉落物而不额外生成第二份矿物；Fortune 产生的数量保留，耐久消耗遵循原版挖掘。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不额外生成熔炼经验；掉落表现保持原版掉落事件。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与精准采集冲突。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wsee:refining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炼化，用于游戏内验证。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空军（Air Force）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中文名称：空军；英文名称：Air Force；附魔 ID：wsee:air_force。适用装备：钓鱼竿；最高等级：I。真实成功的钓鱼战利品事件中，用一个当前注册物品替换鱼类、垃圾或宝藏掉落。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每次成功钓鱼只获得 1 个基础 ItemStack；鱼类概率固定为 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只在成功钓鱼战利品事件替换掉落；保留原版经验、鱼竿耐久、实体挂钩、装备状态和掉落表现。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候选排除 #wsee:air_force_fish、#wsee:air_force_unobtainable、#wsee:air_force_admin_blacklist、#wsee:air_force_blacklist 以及内置技术物品安全列表。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Luck of the Sea 只在 Common/Uncommon/Rare/Epic 池中按文档权重选择；空军与飞勾的非法组合由飞勾模式优先并抑制普通战利品。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与飞勾冲突。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wsee:air_force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空军，用于游戏内验证。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飞勾（Flying Hook）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中文名称：飞勾；英文名称：Flying Hook；附魔 ID：wsee:flying_hook。适用装备：钓鱼竿；最高等级：V。加速真实 FishingHook；飞行途中不受下坠影响，接触任意实体或方块表面后固定并自动牵引玩家。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鱼钩速度 / 最大距离 / 牵引速度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×1.15；24 格；0.55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×1.30；30 格；0.65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×1.45；36 格；0.75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IV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×1.60；42 格；0.85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×1.75；48 格；0.95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鱼钩飞行期间抵消重力下坠；接触任意实体，或方块的顶面、底面及侧面时，以精确命中位置建立锚点并立即开始牵引。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实体锚点保留命中点相对实体的位置并随实体移动；空气不能成为锚点，牵引使用 DeltaMovement，绝不瞬移。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距离 ≤1.5 格、持续 60 tick、10 tick 无进展、锚点丢失、跨维度、死亡、骑乘、滑翔或创造飞行时停止。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保留原版收杆耐久规则、摔落伤害重置/恢复、鱼钩碰撞和实体行为；飞勾模式优先于强制非法的饵钓、海之眷顾和空军。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与原版饵钓、海之眷顾及空军冲突；耐久、经验修补和消失诅咒可共存。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wsee:flying_hook 5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飞勾，用于游戏内验证。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坠星（Falling Star）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中文名称：坠星；英文名称：Falling Star；附魔 ID：wsee:falling_star。适用装备：重锤；最高等级：III。有效高空 MACE_SMASH 直接命中后，在直接命中位置周围施加短暂缓慢；不造成额外伤害。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最低坠落 / 半径 / 缓慢 / 持续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格；3 格；缓慢 I；40 tick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格；4 格；缓慢 I；60 tick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格；5 格；缓慢 II；60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必须在原版重锤处理前记录 fallDistance；仅有效 MACE_SMASH、直接命中 LivingEntity、最终生命伤害 &gt;0 且预命中坠落距离 ≥4 格时触发。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中心固定为直接命中实体位置；排除攻击者和正常攻击规则下的队友/友军，只搜索 LivingEntity。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不创建第二次伤害、不调用范围 hurt()；已有更强缓慢不覆盖，同级短时间可刷新。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只生成少量坠星粒子和一次冲击音，不生成 FallingBlock、Projectile，不破坏方块。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无额外冲突；可与震环及原版重锤附魔共存。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wsee:falling_star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坠星，用于游戏内验证。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wsee:falling_star 2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坠星，用于游戏内验证。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wsee:falling_star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坠星，用于游戏内验证。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震环（Shock Ring）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中文名称：震环；英文名称：Shock Ring；附魔 ID：wsee:shock_ring。适用装备：重锤；最高等级：III。有效 MACE_SMASH 直接命中后，以直接命中位置为中心逐 tick 扩散冲击环，造成低比例范围伤害并击退。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最大半径 / 速度 / 伤害 / 水平击退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 格；0.60 格/tick；重击基准 ×12%；0.30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格；0.75 格/tick；重击基准 ×16%；0.45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5 格；0.90 格/tick；重击基准 ×20%；0.60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仅有效 MACE_SMASH 直接命中 LivingEntity 且最终生命伤害 &gt;0 时创建实例；中心固定，多个实例可并行。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 tick 只检测 previousRadius 到 currentRadius 的 0.65 格环带；每个目标在同一实例中最多命中一次。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基准取防御计算前的重击伤害；使用 wsee:shock_ring DamageType，按护甲、保护、盾牌和抗性正常防御，并归属原攻击者。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排除攻击者、直接目标、友军/PvP 无效目标、垂直差 &gt;1.75 格或被实体方块遮挡的目标；水平击退按抗性缩放并加 Y=0.08。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震环伤害是间接伤害，禁止递归触发坠星、越战越勇、连斩、流血、霜噬、处决等直接命中附魔；粒子固定在地面圆周并只播放一次冲击音。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无额外冲突；可与坠星、minecraft:density、minecraft:breach、minecraft:wind_burst 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wsee:shock_ring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震环，用于游戏内验证。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wsee:shock_ring 2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震环，用于游戏内验证。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wsee:shock_ring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震环，用于游戏内验证。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8. 指令、资源与验收清单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冷却重置指令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/wsee reset_cooldown shield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只重置护盾冷却并清除当前 WSEE 吸收值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/wsee reset_cooldown holy_light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只重置圣光冷却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/wsee reset_cooldown shield_bash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只重置盾击 50 tick 冷却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资源与构建验收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使用 Java 25 分别执行 Fabric 与 NeoForge 的 clean build；不自动启动 Minecraft、PCL 或测试世界。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逐个解析所有 JSON 资源；检查 JAR 内包含正确的 data/wsee、assets/wsee、Fabric metadata 或 META-INF/neoforge.mods.toml。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检查 zh_cn.json/en_us.json 的 enchantment.*.desc 是单字符串，使用分号分隔 Tooltip 行，不写入字面换行控制符；客户端行颜色必须为 DARK_GRAY（85,85,85）。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确认 advancedItemTooltips:false；F3+H 显示的物品 ID 和组件数量不属于附魔描述。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构建后计算 SHA-256，并将对应平台 JAR 复制到相应测试实例 mods/；同一实例不能混放两端 JAR。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人工烟测至少覆盖：合法/非法附魔、剑气挥空、盾击冷却、飞勾无下坠及实体/方块各表面自动锚定牵引、炼化直接出锭、涌流投掷水中触发、箭雨实体/方块命中、二段跳一次性、坠星/震环有效 MACE_SMASH。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9. 变更记录与维护边界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本文件替代旧的单端或旧版本详细数值文档。后续每次附魔、资源、语言、版本或平台行为变更，都必须同时更新：两端源码与资源、README、本文档以及对应 AGENTS.md 规则；若数值尚未在游戏中实现，不得先写入本文档。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当前正式身份：WSEE 0.1.0 · Minecraft 26.3 · Fabric + NeoForge · mod id wsee · 作者 ZX_Wu_Sheng · 鸣谢 KsqsnK，Badnng，Wangmeili，Niorris。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6"/>
      </w:rPr>
      <w:t>无声无息：拓展附魔（Without a sound: Expanded Enchantments）  ·  详细规格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5555"/>
        <w:sz w:val="17"/>
      </w:rPr>
      <w:t>WSEE 0.1.0  |  Fabric + NeoForge  |  Minecraft 26.3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