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7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"/>
        <w:gridCol w:w="3801"/>
        <w:gridCol w:w="1343"/>
        <w:gridCol w:w="26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437" w:type="dxa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3801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查显中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2695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40620170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01</w:t>
            </w:r>
          </w:p>
          <w:p>
            <w:pPr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437" w:type="dxa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</w:rPr>
              <w:t>实验题目</w:t>
            </w:r>
          </w:p>
        </w:tc>
        <w:tc>
          <w:tcPr>
            <w:tcW w:w="7839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 w:ascii="宋体" w:hAnsi="宋体" w:eastAsia="宋体" w:cs="Times New Roman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ab3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3" w:hRule="atLeast"/>
        </w:trPr>
        <w:tc>
          <w:tcPr>
            <w:tcW w:w="437" w:type="dxa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</w:rPr>
              <w:t>实验内容</w:t>
            </w:r>
          </w:p>
        </w:tc>
        <w:tc>
          <w:tcPr>
            <w:tcW w:w="7839" w:type="dxa"/>
            <w:gridSpan w:val="3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lab3_1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：编制一段程序，使用系统调用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 xml:space="preserve"> fork()创建两个子进程，再用系统调用 signal()让父进程捕捉键盘上来的中断信号（即按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ctrl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c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键），当捕捉到中断信号后，父进程用系统调用kill()向两个子进程发出信号，子进程捕捉到信号后，输出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结果信息。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源代码如下：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0" distR="0">
                  <wp:extent cx="4816475" cy="3905885"/>
                  <wp:effectExtent l="0" t="0" r="3175" b="184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84" r="498" b="55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475" cy="390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在Ubuntu中使用Gcc运行会看到生成a.out文件，在终端中运行，结果如下：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结果分析：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Pid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为3638的父进程创建了两个子进程，在接收到中断信号后父进程被终止，同时由于子进程没有忽略该中断信号，也被终止，没能打印出子进程信息。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Lab3_2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：在上面的程序中增加语句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signal(SIGNAL,SIG-IGN)和signal(SIGQUIT,SIG-IGN)，观察执行结果，并分析原因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0" distR="0">
                  <wp:extent cx="4788535" cy="4284345"/>
                  <wp:effectExtent l="0" t="0" r="12065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50" r="1076" b="4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428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执行后同样产生a.out文件，在终端执行运行结果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结果分析：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Pid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为3853的父进程创建了两个p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分别为3854和385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的两个子进程，因为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signal(SIGINT, SIG-IGN)和signal(SIGQUIT, SIG-IGN)</w:t>
            </w:r>
            <w:bookmarkStart w:id="0" w:name="_GoBack"/>
            <w:bookmarkEnd w:id="0"/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屏蔽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了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从键盘上传来的中断信号，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所以子进程忽略了中断信号，所以能打印出信息。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lab3_3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：使用多线程和信号量解决生产者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/消费者问题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源代码如下：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0" distR="0">
                  <wp:extent cx="4827905" cy="4123055"/>
                  <wp:effectExtent l="0" t="0" r="10795" b="1079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05" r="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905" cy="41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0" distR="0">
                  <wp:extent cx="4840605" cy="2419985"/>
                  <wp:effectExtent l="0" t="0" r="17145" b="184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241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0" distR="0">
                  <wp:extent cx="4840605" cy="3624580"/>
                  <wp:effectExtent l="0" t="0" r="17145" b="1397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362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在终端中执行高gcc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 xml:space="preserve"> task3.c -o task3 -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之后：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114300" distR="114300">
                  <wp:extent cx="4834255" cy="413385"/>
                  <wp:effectExtent l="0" t="0" r="4445" b="5715"/>
                  <wp:docPr id="20" name="图片 20" descr="e16154bfee31410851fd194732c3f2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e16154bfee31410851fd194732c3f2d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255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37" w:type="dxa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</w:rPr>
              <w:t>总结</w:t>
            </w:r>
          </w:p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839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了解了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Linux操作系统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fork（）创建进程的过程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学习了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Linux操作系统提供的“软中断”机制实现进程间的同步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了解了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使用多线程和信号量解决生产者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/消费者问题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bidi="ar"/>
              </w:rPr>
              <w:t>。</w:t>
            </w:r>
          </w:p>
          <w:p>
            <w:pPr>
              <w:tabs>
                <w:tab w:val="left" w:pos="312"/>
              </w:tabs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437" w:type="dxa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</w:rPr>
              <w:t>日期</w:t>
            </w:r>
          </w:p>
        </w:tc>
        <w:tc>
          <w:tcPr>
            <w:tcW w:w="3801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2020.6.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1343" w:type="dxa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</w:rPr>
              <w:t>成绩</w:t>
            </w:r>
          </w:p>
        </w:tc>
        <w:tc>
          <w:tcPr>
            <w:tcW w:w="2695" w:type="dxa"/>
          </w:tcPr>
          <w:p>
            <w:pPr>
              <w:jc w:val="center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097AFE"/>
    <w:multiLevelType w:val="singleLevel"/>
    <w:tmpl w:val="E4097A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F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2020-06-09T03:57:34Z</dcterms:created>
  <dc:creator>LX</dc:creator>
  <cp:lastModifiedBy>Bryant</cp:lastModifiedBy>
  <dcterms:modified xsi:type="dcterms:W3CDTF">2020-06-09T04:02:23Z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