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4A3E8" w14:textId="68FFD3D7" w:rsidR="009600C0" w:rsidRPr="001D38DD" w:rsidRDefault="00000000">
      <w:pPr>
        <w:spacing w:after="40"/>
        <w:jc w:val="center"/>
        <w:rPr>
          <w:color w:val="000000" w:themeColor="text1"/>
        </w:rPr>
      </w:pPr>
      <w:r w:rsidRPr="001D38DD">
        <w:rPr>
          <w:rFonts w:eastAsia="Arial"/>
          <w:b/>
          <w:bCs/>
          <w:color w:val="000000" w:themeColor="text1"/>
          <w:sz w:val="32"/>
          <w:szCs w:val="32"/>
        </w:rPr>
        <w:t>ZIJIA YU</w:t>
      </w:r>
    </w:p>
    <w:p w14:paraId="3F40D7BE" w14:textId="77777777" w:rsidR="009600C0" w:rsidRPr="001D38DD" w:rsidRDefault="00000000">
      <w:pPr>
        <w:spacing w:after="20"/>
        <w:jc w:val="center"/>
        <w:rPr>
          <w:color w:val="000000" w:themeColor="text1"/>
        </w:rPr>
      </w:pPr>
      <w:r w:rsidRPr="001D38DD">
        <w:rPr>
          <w:rFonts w:eastAsia="Arial"/>
          <w:color w:val="000000" w:themeColor="text1"/>
          <w:sz w:val="18"/>
          <w:szCs w:val="18"/>
        </w:rPr>
        <w:t>PhD Candidate, Neuroscience and Mental Health Institute, University of Alberta</w:t>
      </w:r>
    </w:p>
    <w:p w14:paraId="35A17368" w14:textId="77777777" w:rsidR="009600C0" w:rsidRPr="001D38DD" w:rsidRDefault="00000000">
      <w:pPr>
        <w:spacing w:after="200"/>
        <w:jc w:val="center"/>
        <w:rPr>
          <w:color w:val="000000" w:themeColor="text1"/>
        </w:rPr>
      </w:pPr>
      <w:r w:rsidRPr="001D38DD">
        <w:rPr>
          <w:rFonts w:eastAsia="Arial"/>
          <w:color w:val="000000" w:themeColor="text1"/>
          <w:sz w:val="18"/>
          <w:szCs w:val="18"/>
        </w:rPr>
        <w:t>zijia4@ualberta.ca  |  +1 (780) 729-1707  |  Edmonton, AB, Canada</w:t>
      </w:r>
    </w:p>
    <w:p w14:paraId="0DD53F64" w14:textId="77777777" w:rsidR="009600C0" w:rsidRPr="001D38DD" w:rsidRDefault="00000000">
      <w:pPr>
        <w:pBdr>
          <w:bottom w:val="single" w:sz="6" w:space="2" w:color="333333"/>
        </w:pBdr>
        <w:spacing w:before="300" w:after="100"/>
        <w:rPr>
          <w:color w:val="000000" w:themeColor="text1"/>
        </w:rPr>
      </w:pPr>
      <w:r w:rsidRPr="001D38DD">
        <w:rPr>
          <w:rFonts w:eastAsia="Arial"/>
          <w:b/>
          <w:bCs/>
          <w:color w:val="000000" w:themeColor="text1"/>
          <w:sz w:val="22"/>
          <w:szCs w:val="22"/>
        </w:rPr>
        <w:t>EDUCATION</w:t>
      </w:r>
    </w:p>
    <w:p w14:paraId="48ED944D" w14:textId="77777777" w:rsidR="009600C0" w:rsidRPr="001D38DD" w:rsidRDefault="00000000">
      <w:pPr>
        <w:spacing w:after="20"/>
        <w:rPr>
          <w:color w:val="000000" w:themeColor="text1"/>
        </w:rPr>
      </w:pPr>
      <w:r w:rsidRPr="001D38DD">
        <w:rPr>
          <w:rFonts w:eastAsia="Arial"/>
          <w:b/>
          <w:bCs/>
          <w:color w:val="000000" w:themeColor="text1"/>
        </w:rPr>
        <w:t>Ph.D. in Psychiatry (Neuroscience)</w:t>
      </w:r>
    </w:p>
    <w:p w14:paraId="5D5F37EB" w14:textId="77777777" w:rsidR="009600C0" w:rsidRPr="001D38DD" w:rsidRDefault="00000000">
      <w:pPr>
        <w:tabs>
          <w:tab w:val="right" w:pos="9026"/>
        </w:tabs>
        <w:spacing w:after="20"/>
        <w:rPr>
          <w:color w:val="000000" w:themeColor="text1"/>
        </w:rPr>
      </w:pPr>
      <w:r w:rsidRPr="001D38DD">
        <w:rPr>
          <w:rFonts w:eastAsia="Arial"/>
          <w:i/>
          <w:iCs/>
          <w:color w:val="000000" w:themeColor="text1"/>
        </w:rPr>
        <w:t>University of Alberta</w:t>
      </w:r>
      <w:r w:rsidRPr="001D38DD">
        <w:rPr>
          <w:rFonts w:eastAsia="Arial"/>
          <w:color w:val="000000" w:themeColor="text1"/>
        </w:rPr>
        <w:t xml:space="preserve">  |  Edmonton, Canada</w:t>
      </w:r>
    </w:p>
    <w:p w14:paraId="28F12C6E" w14:textId="77777777" w:rsidR="009600C0" w:rsidRPr="001D38DD" w:rsidRDefault="00000000">
      <w:pPr>
        <w:spacing w:after="20"/>
        <w:rPr>
          <w:color w:val="000000" w:themeColor="text1"/>
        </w:rPr>
      </w:pPr>
      <w:r w:rsidRPr="001D38DD">
        <w:rPr>
          <w:rFonts w:eastAsia="Arial"/>
          <w:color w:val="000000" w:themeColor="text1"/>
          <w:sz w:val="18"/>
          <w:szCs w:val="18"/>
        </w:rPr>
        <w:t>January 2021 – Present</w:t>
      </w:r>
    </w:p>
    <w:p w14:paraId="47424DAE" w14:textId="616CD1EC" w:rsidR="009600C0" w:rsidRPr="001D38DD" w:rsidRDefault="00000000" w:rsidP="001D38DD">
      <w:pPr>
        <w:spacing w:after="80"/>
        <w:rPr>
          <w:color w:val="000000" w:themeColor="text1"/>
        </w:rPr>
      </w:pPr>
      <w:r w:rsidRPr="001D38DD">
        <w:rPr>
          <w:rFonts w:eastAsia="Arial"/>
          <w:color w:val="000000" w:themeColor="text1"/>
          <w:sz w:val="18"/>
          <w:szCs w:val="18"/>
        </w:rPr>
        <w:t>GPA: 3.78/4.0</w:t>
      </w:r>
    </w:p>
    <w:p w14:paraId="55AADE42" w14:textId="77777777" w:rsidR="009600C0" w:rsidRPr="001D38DD" w:rsidRDefault="00000000">
      <w:pPr>
        <w:spacing w:after="20"/>
        <w:rPr>
          <w:color w:val="000000" w:themeColor="text1"/>
        </w:rPr>
      </w:pPr>
      <w:r w:rsidRPr="001D38DD">
        <w:rPr>
          <w:rFonts w:eastAsia="Arial"/>
          <w:b/>
          <w:bCs/>
          <w:color w:val="000000" w:themeColor="text1"/>
        </w:rPr>
        <w:t>M.Med. in Psychopharmacology</w:t>
      </w:r>
    </w:p>
    <w:p w14:paraId="171D5FD9" w14:textId="77777777" w:rsidR="009600C0" w:rsidRPr="001D38DD" w:rsidRDefault="00000000">
      <w:pPr>
        <w:tabs>
          <w:tab w:val="right" w:pos="9026"/>
        </w:tabs>
        <w:spacing w:after="20"/>
        <w:rPr>
          <w:color w:val="000000" w:themeColor="text1"/>
        </w:rPr>
      </w:pPr>
      <w:r w:rsidRPr="001D38DD">
        <w:rPr>
          <w:rFonts w:eastAsia="Arial"/>
          <w:i/>
          <w:iCs/>
          <w:color w:val="000000" w:themeColor="text1"/>
        </w:rPr>
        <w:t>Shantou University Medical College</w:t>
      </w:r>
      <w:r w:rsidRPr="001D38DD">
        <w:rPr>
          <w:rFonts w:eastAsia="Arial"/>
          <w:color w:val="000000" w:themeColor="text1"/>
        </w:rPr>
        <w:t xml:space="preserve">  |  Shantou, China</w:t>
      </w:r>
    </w:p>
    <w:p w14:paraId="5CF2C173" w14:textId="77777777" w:rsidR="009600C0" w:rsidRPr="001D38DD" w:rsidRDefault="00000000">
      <w:pPr>
        <w:spacing w:after="20"/>
        <w:rPr>
          <w:color w:val="000000" w:themeColor="text1"/>
        </w:rPr>
      </w:pPr>
      <w:r w:rsidRPr="001D38DD">
        <w:rPr>
          <w:rFonts w:eastAsia="Arial"/>
          <w:color w:val="000000" w:themeColor="text1"/>
          <w:sz w:val="18"/>
          <w:szCs w:val="18"/>
        </w:rPr>
        <w:t>September 2017 – June 2020</w:t>
      </w:r>
    </w:p>
    <w:p w14:paraId="67F44CC4" w14:textId="77777777" w:rsidR="009600C0" w:rsidRPr="001D38DD" w:rsidRDefault="00000000" w:rsidP="001D38DD">
      <w:pPr>
        <w:spacing w:after="80"/>
        <w:rPr>
          <w:color w:val="000000" w:themeColor="text1"/>
        </w:rPr>
      </w:pPr>
      <w:r w:rsidRPr="001D38DD">
        <w:rPr>
          <w:rFonts w:eastAsia="Arial"/>
          <w:color w:val="000000" w:themeColor="text1"/>
          <w:sz w:val="18"/>
          <w:szCs w:val="18"/>
        </w:rPr>
        <w:t>GPA: 3.7/4.0</w:t>
      </w:r>
    </w:p>
    <w:p w14:paraId="2231DBF0" w14:textId="77777777" w:rsidR="009600C0" w:rsidRPr="001D38DD" w:rsidRDefault="00000000">
      <w:pPr>
        <w:spacing w:after="20"/>
        <w:rPr>
          <w:color w:val="000000" w:themeColor="text1"/>
        </w:rPr>
      </w:pPr>
      <w:r w:rsidRPr="001D38DD">
        <w:rPr>
          <w:rFonts w:eastAsia="Arial"/>
          <w:b/>
          <w:bCs/>
          <w:color w:val="000000" w:themeColor="text1"/>
        </w:rPr>
        <w:t>B.Eng. in Pharmaceutical Engineering</w:t>
      </w:r>
    </w:p>
    <w:p w14:paraId="6DCF4CC4" w14:textId="77777777" w:rsidR="009600C0" w:rsidRPr="001D38DD" w:rsidRDefault="00000000">
      <w:pPr>
        <w:tabs>
          <w:tab w:val="right" w:pos="9026"/>
        </w:tabs>
        <w:spacing w:after="20"/>
        <w:rPr>
          <w:color w:val="000000" w:themeColor="text1"/>
        </w:rPr>
      </w:pPr>
      <w:r w:rsidRPr="001D38DD">
        <w:rPr>
          <w:rFonts w:eastAsia="Arial"/>
          <w:i/>
          <w:iCs/>
          <w:color w:val="000000" w:themeColor="text1"/>
        </w:rPr>
        <w:t>University of Jinan</w:t>
      </w:r>
      <w:r w:rsidRPr="001D38DD">
        <w:rPr>
          <w:rFonts w:eastAsia="Arial"/>
          <w:color w:val="000000" w:themeColor="text1"/>
        </w:rPr>
        <w:t xml:space="preserve">  |  Jinan, China</w:t>
      </w:r>
    </w:p>
    <w:p w14:paraId="44C0FF74" w14:textId="77777777" w:rsidR="009600C0" w:rsidRPr="001D38DD" w:rsidRDefault="00000000">
      <w:pPr>
        <w:spacing w:after="20"/>
        <w:rPr>
          <w:color w:val="000000" w:themeColor="text1"/>
        </w:rPr>
      </w:pPr>
      <w:r w:rsidRPr="001D38DD">
        <w:rPr>
          <w:rFonts w:eastAsia="Arial"/>
          <w:color w:val="000000" w:themeColor="text1"/>
          <w:sz w:val="18"/>
          <w:szCs w:val="18"/>
        </w:rPr>
        <w:t>September 2013 – June 2017</w:t>
      </w:r>
    </w:p>
    <w:p w14:paraId="3B14CF8C" w14:textId="77777777" w:rsidR="009600C0" w:rsidRPr="001D38DD" w:rsidRDefault="00000000" w:rsidP="001D38DD">
      <w:pPr>
        <w:spacing w:after="80"/>
        <w:rPr>
          <w:color w:val="000000" w:themeColor="text1"/>
        </w:rPr>
      </w:pPr>
      <w:r w:rsidRPr="001D38DD">
        <w:rPr>
          <w:rFonts w:eastAsia="Arial"/>
          <w:color w:val="000000" w:themeColor="text1"/>
          <w:sz w:val="18"/>
          <w:szCs w:val="18"/>
        </w:rPr>
        <w:t>GPA: 3.5/4.0</w:t>
      </w:r>
    </w:p>
    <w:p w14:paraId="286AEF80" w14:textId="77777777" w:rsidR="009600C0" w:rsidRPr="001D38DD" w:rsidRDefault="00000000">
      <w:pPr>
        <w:pBdr>
          <w:bottom w:val="single" w:sz="6" w:space="2" w:color="333333"/>
        </w:pBdr>
        <w:spacing w:before="300" w:after="100"/>
        <w:rPr>
          <w:color w:val="000000" w:themeColor="text1"/>
        </w:rPr>
      </w:pPr>
      <w:r w:rsidRPr="001D38DD">
        <w:rPr>
          <w:rFonts w:eastAsia="Arial"/>
          <w:b/>
          <w:bCs/>
          <w:color w:val="000000" w:themeColor="text1"/>
          <w:sz w:val="22"/>
          <w:szCs w:val="22"/>
        </w:rPr>
        <w:t>PUBLICATIONS</w:t>
      </w:r>
    </w:p>
    <w:p w14:paraId="2972B979" w14:textId="77777777" w:rsidR="009600C0" w:rsidRPr="001D38DD" w:rsidRDefault="00000000">
      <w:pPr>
        <w:spacing w:after="60"/>
        <w:rPr>
          <w:color w:val="000000" w:themeColor="text1"/>
        </w:rPr>
      </w:pPr>
      <w:r w:rsidRPr="001D38DD">
        <w:rPr>
          <w:rFonts w:eastAsia="Arial"/>
          <w:b/>
          <w:bCs/>
          <w:color w:val="000000" w:themeColor="text1"/>
          <w:sz w:val="19"/>
          <w:szCs w:val="19"/>
        </w:rPr>
        <w:t>Peer-Reviewed Publications</w:t>
      </w:r>
    </w:p>
    <w:p w14:paraId="314224BC" w14:textId="77777777" w:rsidR="009600C0" w:rsidRPr="001D38DD" w:rsidRDefault="00000000">
      <w:pPr>
        <w:spacing w:after="100"/>
        <w:ind w:left="360"/>
        <w:rPr>
          <w:color w:val="000000" w:themeColor="text1"/>
        </w:rPr>
      </w:pPr>
      <w:r w:rsidRPr="001D38DD">
        <w:rPr>
          <w:rFonts w:eastAsia="Arial"/>
          <w:color w:val="000000" w:themeColor="text1"/>
          <w:sz w:val="19"/>
          <w:szCs w:val="19"/>
        </w:rPr>
        <w:t>Yu, Z., Burback, L., Winkler, O., Xu, L.J., Dennett, L., Vermetten, E., Greenshaw, A., Li, X., Milne, M., Wang, F., Cao, B., Winship, I., Zhang, Y., &amp; Chan, A.W. (2024). Alterations in brain network connectivity and subjective experience induced by psychedelics: a scoping review. Frontiers in Psychiatry, 15, 1386321.</w:t>
      </w:r>
    </w:p>
    <w:p w14:paraId="5188089A" w14:textId="77777777" w:rsidR="009600C0" w:rsidRPr="001D38DD" w:rsidRDefault="00000000">
      <w:pPr>
        <w:spacing w:after="100"/>
        <w:ind w:left="360"/>
        <w:rPr>
          <w:color w:val="000000" w:themeColor="text1"/>
        </w:rPr>
      </w:pPr>
      <w:r w:rsidRPr="001D38DD">
        <w:rPr>
          <w:rFonts w:eastAsia="Arial"/>
          <w:color w:val="000000" w:themeColor="text1"/>
          <w:sz w:val="19"/>
          <w:szCs w:val="19"/>
        </w:rPr>
        <w:t>Zeng, H., Yu, Z., Huang, Q., &amp; Xu, H. (2021). Attachment insecurity in rats subjected to maternal separation and early weaning: sex differences. Frontiers in Behavioral Neuroscience, 15, 637678.</w:t>
      </w:r>
    </w:p>
    <w:p w14:paraId="6ABEE0A6" w14:textId="77777777" w:rsidR="009600C0" w:rsidRPr="001D38DD" w:rsidRDefault="00000000">
      <w:pPr>
        <w:spacing w:after="100"/>
        <w:ind w:left="360"/>
        <w:rPr>
          <w:color w:val="000000" w:themeColor="text1"/>
        </w:rPr>
      </w:pPr>
      <w:r w:rsidRPr="001D38DD">
        <w:rPr>
          <w:rFonts w:eastAsia="Arial"/>
          <w:color w:val="000000" w:themeColor="text1"/>
          <w:sz w:val="19"/>
          <w:szCs w:val="19"/>
        </w:rPr>
        <w:t>Luo, M., Deng, M., Yu, Z., Zhang, Y., Xu, S., Hu, S., &amp; Xu, H. (2020). Differential susceptibility and vulnerability of brain cells in C57BL/6 mouse to mitochondrial dysfunction induced by short-term cuprizone exposure. Frontiers in Neuroanatomy, 14, 30.</w:t>
      </w:r>
    </w:p>
    <w:p w14:paraId="37BD1EF1" w14:textId="77777777" w:rsidR="009600C0" w:rsidRPr="001D38DD" w:rsidRDefault="00000000">
      <w:pPr>
        <w:spacing w:before="80" w:after="60"/>
        <w:rPr>
          <w:color w:val="000000" w:themeColor="text1"/>
        </w:rPr>
      </w:pPr>
      <w:r w:rsidRPr="001D38DD">
        <w:rPr>
          <w:rFonts w:eastAsia="Arial"/>
          <w:b/>
          <w:bCs/>
          <w:color w:val="000000" w:themeColor="text1"/>
          <w:sz w:val="19"/>
          <w:szCs w:val="19"/>
        </w:rPr>
        <w:t>Manuscripts Under Review / In Preparation</w:t>
      </w:r>
    </w:p>
    <w:p w14:paraId="6D58C6D5" w14:textId="2921F62A" w:rsidR="009600C0" w:rsidRPr="001D38DD" w:rsidRDefault="00000000">
      <w:pPr>
        <w:spacing w:after="100"/>
        <w:ind w:left="360"/>
        <w:rPr>
          <w:color w:val="000000" w:themeColor="text1"/>
        </w:rPr>
      </w:pPr>
      <w:r w:rsidRPr="001D38DD">
        <w:rPr>
          <w:rFonts w:eastAsia="Arial"/>
          <w:color w:val="000000" w:themeColor="text1"/>
          <w:sz w:val="19"/>
          <w:szCs w:val="19"/>
        </w:rPr>
        <w:t>Yu, Z. &amp; Chan, A.W. Somatosensory and visual cortical hyperexcitability and increased resting-state activity in Shank3B mouse model of autism spectrum disorder.</w:t>
      </w:r>
      <w:r w:rsidRPr="001D38DD">
        <w:rPr>
          <w:rFonts w:eastAsia="Arial"/>
          <w:i/>
          <w:iCs/>
          <w:color w:val="000000" w:themeColor="text1"/>
          <w:sz w:val="19"/>
          <w:szCs w:val="19"/>
        </w:rPr>
        <w:t xml:space="preserve">  (Submitted, April 2025)</w:t>
      </w:r>
    </w:p>
    <w:p w14:paraId="01D0DDEE" w14:textId="4CBC608A" w:rsidR="009600C0" w:rsidRPr="001D38DD" w:rsidRDefault="00000000">
      <w:pPr>
        <w:spacing w:after="100"/>
        <w:ind w:left="360"/>
        <w:rPr>
          <w:color w:val="000000" w:themeColor="text1"/>
        </w:rPr>
      </w:pPr>
      <w:r w:rsidRPr="001D38DD">
        <w:rPr>
          <w:rFonts w:eastAsia="Arial"/>
          <w:color w:val="000000" w:themeColor="text1"/>
          <w:sz w:val="19"/>
          <w:szCs w:val="19"/>
        </w:rPr>
        <w:t>Yu, Z.,</w:t>
      </w:r>
      <w:r w:rsidR="001D38DD" w:rsidRPr="001D38DD">
        <w:rPr>
          <w:rFonts w:eastAsia="Arial"/>
          <w:color w:val="000000" w:themeColor="text1"/>
          <w:sz w:val="19"/>
          <w:szCs w:val="19"/>
        </w:rPr>
        <w:t xml:space="preserve"> </w:t>
      </w:r>
      <w:r w:rsidR="001D38DD" w:rsidRPr="001D38DD">
        <w:rPr>
          <w:rFonts w:eastAsia="Arial"/>
          <w:color w:val="000000" w:themeColor="text1"/>
          <w:sz w:val="19"/>
          <w:szCs w:val="19"/>
        </w:rPr>
        <w:t>Rawani, N.,</w:t>
      </w:r>
      <w:r w:rsidRPr="001D38DD">
        <w:rPr>
          <w:rFonts w:eastAsia="Arial"/>
          <w:color w:val="000000" w:themeColor="text1"/>
          <w:sz w:val="19"/>
          <w:szCs w:val="19"/>
        </w:rPr>
        <w:t xml:space="preserve"> &amp; Chan, A.W. The marble burying test: applications, interpretations, and methodological considerations across species and models.</w:t>
      </w:r>
      <w:r w:rsidRPr="001D38DD">
        <w:rPr>
          <w:rFonts w:eastAsia="Arial"/>
          <w:i/>
          <w:iCs/>
          <w:color w:val="000000" w:themeColor="text1"/>
          <w:sz w:val="19"/>
          <w:szCs w:val="19"/>
        </w:rPr>
        <w:t xml:space="preserve">  (</w:t>
      </w:r>
      <w:r w:rsidR="001D38DD" w:rsidRPr="001D38DD">
        <w:rPr>
          <w:rFonts w:eastAsia="Arial"/>
          <w:i/>
          <w:iCs/>
          <w:color w:val="000000" w:themeColor="text1"/>
          <w:sz w:val="19"/>
          <w:szCs w:val="19"/>
        </w:rPr>
        <w:t>In preparation</w:t>
      </w:r>
      <w:r w:rsidRPr="001D38DD">
        <w:rPr>
          <w:rFonts w:eastAsia="Arial"/>
          <w:i/>
          <w:iCs/>
          <w:color w:val="000000" w:themeColor="text1"/>
          <w:sz w:val="19"/>
          <w:szCs w:val="19"/>
        </w:rPr>
        <w:t>)</w:t>
      </w:r>
    </w:p>
    <w:p w14:paraId="44DEB360" w14:textId="71D0644C" w:rsidR="009600C0" w:rsidRPr="001D38DD" w:rsidRDefault="00000000">
      <w:pPr>
        <w:spacing w:after="100"/>
        <w:ind w:left="360"/>
        <w:rPr>
          <w:color w:val="000000" w:themeColor="text1"/>
        </w:rPr>
      </w:pPr>
      <w:r w:rsidRPr="001D38DD">
        <w:rPr>
          <w:rFonts w:eastAsia="Arial"/>
          <w:color w:val="000000" w:themeColor="text1"/>
          <w:sz w:val="19"/>
          <w:szCs w:val="19"/>
        </w:rPr>
        <w:t>Yu, Z. &amp; Chan, A.W. Global signal dynamics, functional connectivity alterations, and behavioral rescue in Shank3B knockout mice.</w:t>
      </w:r>
      <w:r w:rsidRPr="001D38DD">
        <w:rPr>
          <w:rFonts w:eastAsia="Arial"/>
          <w:i/>
          <w:iCs/>
          <w:color w:val="000000" w:themeColor="text1"/>
          <w:sz w:val="19"/>
          <w:szCs w:val="19"/>
        </w:rPr>
        <w:t xml:space="preserve">  (In preparation)</w:t>
      </w:r>
    </w:p>
    <w:p w14:paraId="2E944165" w14:textId="77777777" w:rsidR="009600C0" w:rsidRPr="001D38DD" w:rsidRDefault="00000000">
      <w:pPr>
        <w:pBdr>
          <w:bottom w:val="single" w:sz="6" w:space="2" w:color="333333"/>
        </w:pBdr>
        <w:spacing w:before="300" w:after="100"/>
        <w:rPr>
          <w:color w:val="000000" w:themeColor="text1"/>
        </w:rPr>
      </w:pPr>
      <w:r w:rsidRPr="001D38DD">
        <w:rPr>
          <w:rFonts w:eastAsia="Arial"/>
          <w:b/>
          <w:bCs/>
          <w:color w:val="000000" w:themeColor="text1"/>
          <w:sz w:val="22"/>
          <w:szCs w:val="22"/>
        </w:rPr>
        <w:t>HONORS AND AWARDS</w:t>
      </w:r>
    </w:p>
    <w:p w14:paraId="089D902B" w14:textId="77777777" w:rsidR="009600C0" w:rsidRPr="001D38DD" w:rsidRDefault="00000000">
      <w:pPr>
        <w:spacing w:after="20"/>
        <w:rPr>
          <w:color w:val="000000" w:themeColor="text1"/>
        </w:rPr>
      </w:pPr>
      <w:r w:rsidRPr="001D38DD">
        <w:rPr>
          <w:rFonts w:eastAsia="Arial"/>
          <w:b/>
          <w:bCs/>
          <w:color w:val="000000" w:themeColor="text1"/>
          <w:sz w:val="19"/>
          <w:szCs w:val="19"/>
        </w:rPr>
        <w:t>Dr. Adil J. Nazarali Memorial Research Travel Award in Neuroscience</w:t>
      </w:r>
      <w:r w:rsidRPr="001D38DD">
        <w:rPr>
          <w:rFonts w:eastAsia="Arial"/>
          <w:color w:val="000000" w:themeColor="text1"/>
          <w:sz w:val="19"/>
          <w:szCs w:val="19"/>
        </w:rPr>
        <w:t xml:space="preserve">  ($1,200)</w:t>
      </w:r>
    </w:p>
    <w:p w14:paraId="1FB0783F" w14:textId="77777777" w:rsidR="009600C0" w:rsidRPr="001D38DD" w:rsidRDefault="00000000">
      <w:pPr>
        <w:spacing w:after="100"/>
        <w:rPr>
          <w:color w:val="000000" w:themeColor="text1"/>
        </w:rPr>
      </w:pPr>
      <w:r w:rsidRPr="001D38DD">
        <w:rPr>
          <w:rFonts w:eastAsia="Arial"/>
          <w:color w:val="000000" w:themeColor="text1"/>
          <w:sz w:val="18"/>
          <w:szCs w:val="18"/>
        </w:rPr>
        <w:t>University of Alberta, 2026</w:t>
      </w:r>
    </w:p>
    <w:p w14:paraId="5001CC52" w14:textId="17947A5B" w:rsidR="009600C0" w:rsidRPr="001D38DD" w:rsidRDefault="00000000">
      <w:pPr>
        <w:spacing w:after="20"/>
        <w:rPr>
          <w:color w:val="000000" w:themeColor="text1"/>
        </w:rPr>
      </w:pPr>
      <w:r w:rsidRPr="001D38DD">
        <w:rPr>
          <w:rFonts w:eastAsia="Arial"/>
          <w:b/>
          <w:bCs/>
          <w:color w:val="000000" w:themeColor="text1"/>
          <w:sz w:val="19"/>
          <w:szCs w:val="19"/>
        </w:rPr>
        <w:t>China Scholarship Council Award</w:t>
      </w:r>
    </w:p>
    <w:p w14:paraId="700851E8" w14:textId="77777777" w:rsidR="009600C0" w:rsidRPr="001D38DD" w:rsidRDefault="00000000">
      <w:pPr>
        <w:spacing w:after="100"/>
        <w:rPr>
          <w:color w:val="000000" w:themeColor="text1"/>
        </w:rPr>
      </w:pPr>
      <w:r w:rsidRPr="001D38DD">
        <w:rPr>
          <w:rFonts w:eastAsia="Arial"/>
          <w:color w:val="000000" w:themeColor="text1"/>
          <w:sz w:val="18"/>
          <w:szCs w:val="18"/>
        </w:rPr>
        <w:t>2021–2024</w:t>
      </w:r>
    </w:p>
    <w:p w14:paraId="0A3B359C" w14:textId="77777777" w:rsidR="009600C0" w:rsidRPr="001D38DD" w:rsidRDefault="00000000">
      <w:pPr>
        <w:spacing w:after="20"/>
        <w:rPr>
          <w:color w:val="000000" w:themeColor="text1"/>
        </w:rPr>
      </w:pPr>
      <w:r w:rsidRPr="001D38DD">
        <w:rPr>
          <w:rFonts w:eastAsia="Arial"/>
          <w:b/>
          <w:bCs/>
          <w:color w:val="000000" w:themeColor="text1"/>
          <w:sz w:val="19"/>
          <w:szCs w:val="19"/>
        </w:rPr>
        <w:t>First-Class Academic Scholarship</w:t>
      </w:r>
    </w:p>
    <w:p w14:paraId="1C844CC2" w14:textId="77777777" w:rsidR="009600C0" w:rsidRPr="001D38DD" w:rsidRDefault="00000000">
      <w:pPr>
        <w:spacing w:after="100"/>
        <w:rPr>
          <w:color w:val="000000" w:themeColor="text1"/>
        </w:rPr>
      </w:pPr>
      <w:r w:rsidRPr="001D38DD">
        <w:rPr>
          <w:rFonts w:eastAsia="Arial"/>
          <w:color w:val="000000" w:themeColor="text1"/>
          <w:sz w:val="18"/>
          <w:szCs w:val="18"/>
        </w:rPr>
        <w:t>Shantou University Medical College, 2018–2020</w:t>
      </w:r>
    </w:p>
    <w:p w14:paraId="1A8172F7" w14:textId="77777777" w:rsidR="009600C0" w:rsidRPr="001D38DD" w:rsidRDefault="00000000">
      <w:pPr>
        <w:spacing w:after="20"/>
        <w:rPr>
          <w:color w:val="000000" w:themeColor="text1"/>
        </w:rPr>
      </w:pPr>
      <w:r w:rsidRPr="001D38DD">
        <w:rPr>
          <w:rFonts w:eastAsia="Arial"/>
          <w:b/>
          <w:bCs/>
          <w:color w:val="000000" w:themeColor="text1"/>
          <w:sz w:val="19"/>
          <w:szCs w:val="19"/>
        </w:rPr>
        <w:t>Academic Scholarship</w:t>
      </w:r>
    </w:p>
    <w:p w14:paraId="732421F4" w14:textId="77777777" w:rsidR="009600C0" w:rsidRPr="001D38DD" w:rsidRDefault="00000000">
      <w:pPr>
        <w:spacing w:after="100"/>
        <w:rPr>
          <w:color w:val="000000" w:themeColor="text1"/>
        </w:rPr>
      </w:pPr>
      <w:r w:rsidRPr="001D38DD">
        <w:rPr>
          <w:rFonts w:eastAsia="Arial"/>
          <w:color w:val="000000" w:themeColor="text1"/>
          <w:sz w:val="18"/>
          <w:szCs w:val="18"/>
        </w:rPr>
        <w:t>Shantou University Medical College, 2017–2018; University of Jinan, 2014–2016</w:t>
      </w:r>
    </w:p>
    <w:p w14:paraId="4C377EA2" w14:textId="77777777" w:rsidR="009600C0" w:rsidRPr="001D38DD" w:rsidRDefault="00000000">
      <w:pPr>
        <w:pBdr>
          <w:bottom w:val="single" w:sz="6" w:space="2" w:color="333333"/>
        </w:pBdr>
        <w:spacing w:before="300" w:after="100"/>
        <w:rPr>
          <w:color w:val="000000" w:themeColor="text1"/>
        </w:rPr>
      </w:pPr>
      <w:r w:rsidRPr="001D38DD">
        <w:rPr>
          <w:rFonts w:eastAsia="Arial"/>
          <w:b/>
          <w:bCs/>
          <w:color w:val="000000" w:themeColor="text1"/>
          <w:sz w:val="22"/>
          <w:szCs w:val="22"/>
        </w:rPr>
        <w:t>RESEARCH SKILLS AND TECHNIQUES</w:t>
      </w:r>
    </w:p>
    <w:p w14:paraId="0801E366" w14:textId="77777777" w:rsidR="009600C0" w:rsidRPr="001D38DD" w:rsidRDefault="00000000">
      <w:pPr>
        <w:spacing w:after="60"/>
        <w:rPr>
          <w:color w:val="000000" w:themeColor="text1"/>
        </w:rPr>
      </w:pPr>
      <w:r w:rsidRPr="001D38DD">
        <w:rPr>
          <w:rFonts w:eastAsia="Arial"/>
          <w:b/>
          <w:bCs/>
          <w:color w:val="000000" w:themeColor="text1"/>
          <w:sz w:val="19"/>
          <w:szCs w:val="19"/>
        </w:rPr>
        <w:t xml:space="preserve">Neuroimaging: </w:t>
      </w:r>
      <w:r w:rsidRPr="001D38DD">
        <w:rPr>
          <w:rFonts w:eastAsia="Arial"/>
          <w:color w:val="000000" w:themeColor="text1"/>
          <w:sz w:val="19"/>
          <w:szCs w:val="19"/>
        </w:rPr>
        <w:t>Widefield mesoscale calcium imaging (GCaMP), ECoG, image preprocessing and registration pipelines</w:t>
      </w:r>
    </w:p>
    <w:p w14:paraId="4B7D6BAA" w14:textId="77777777" w:rsidR="009600C0" w:rsidRPr="001D38DD" w:rsidRDefault="00000000">
      <w:pPr>
        <w:spacing w:after="60"/>
        <w:rPr>
          <w:color w:val="000000" w:themeColor="text1"/>
          <w:lang w:val="en-CA"/>
        </w:rPr>
      </w:pPr>
      <w:r w:rsidRPr="001D38DD">
        <w:rPr>
          <w:rFonts w:eastAsia="Arial"/>
          <w:b/>
          <w:bCs/>
          <w:color w:val="000000" w:themeColor="text1"/>
          <w:sz w:val="19"/>
          <w:szCs w:val="19"/>
        </w:rPr>
        <w:t xml:space="preserve">Analysis: </w:t>
      </w:r>
      <w:r w:rsidRPr="001D38DD">
        <w:rPr>
          <w:rFonts w:eastAsia="Arial"/>
          <w:color w:val="000000" w:themeColor="text1"/>
          <w:sz w:val="19"/>
          <w:szCs w:val="19"/>
        </w:rPr>
        <w:t>Global signal analysis, functional connectivity (homotopic FC, lag maps), quasi-periodic patterns (QPP), event-triggered averaging, threshold sensitivity analysis, spectral analysis</w:t>
      </w:r>
    </w:p>
    <w:p w14:paraId="259827A9" w14:textId="77777777" w:rsidR="009600C0" w:rsidRPr="001D38DD" w:rsidRDefault="00000000">
      <w:pPr>
        <w:spacing w:after="60"/>
        <w:rPr>
          <w:color w:val="000000" w:themeColor="text1"/>
        </w:rPr>
      </w:pPr>
      <w:r w:rsidRPr="001D38DD">
        <w:rPr>
          <w:rFonts w:eastAsia="Arial"/>
          <w:b/>
          <w:bCs/>
          <w:color w:val="000000" w:themeColor="text1"/>
          <w:sz w:val="19"/>
          <w:szCs w:val="19"/>
        </w:rPr>
        <w:lastRenderedPageBreak/>
        <w:t xml:space="preserve">Pharmacology &amp; Chemogenetics: </w:t>
      </w:r>
      <w:r w:rsidRPr="001D38DD">
        <w:rPr>
          <w:rFonts w:eastAsia="Arial"/>
          <w:color w:val="000000" w:themeColor="text1"/>
          <w:sz w:val="19"/>
          <w:szCs w:val="19"/>
        </w:rPr>
        <w:t>DREADD (inhibitory, excitatory), diazepam, isoflurane anesthesia protocols</w:t>
      </w:r>
    </w:p>
    <w:p w14:paraId="59363C22" w14:textId="77777777" w:rsidR="009600C0" w:rsidRPr="001D38DD" w:rsidRDefault="00000000">
      <w:pPr>
        <w:spacing w:after="60"/>
        <w:rPr>
          <w:color w:val="000000" w:themeColor="text1"/>
        </w:rPr>
      </w:pPr>
      <w:r w:rsidRPr="001D38DD">
        <w:rPr>
          <w:rFonts w:eastAsia="Arial"/>
          <w:b/>
          <w:bCs/>
          <w:color w:val="000000" w:themeColor="text1"/>
          <w:sz w:val="19"/>
          <w:szCs w:val="19"/>
        </w:rPr>
        <w:t xml:space="preserve">Behavior: </w:t>
      </w:r>
      <w:r w:rsidRPr="001D38DD">
        <w:rPr>
          <w:rFonts w:eastAsia="Arial"/>
          <w:color w:val="000000" w:themeColor="text1"/>
          <w:sz w:val="19"/>
          <w:szCs w:val="19"/>
        </w:rPr>
        <w:t>Reciprocal social interaction, marble burying, grooming analysis, ultrasonic vocalization (USV), behavioral scoring (BORIS)</w:t>
      </w:r>
    </w:p>
    <w:p w14:paraId="10ADD7F8" w14:textId="77777777" w:rsidR="009600C0" w:rsidRPr="001D38DD" w:rsidRDefault="00000000">
      <w:pPr>
        <w:spacing w:after="60"/>
        <w:rPr>
          <w:color w:val="000000" w:themeColor="text1"/>
        </w:rPr>
      </w:pPr>
      <w:r w:rsidRPr="001D38DD">
        <w:rPr>
          <w:rFonts w:eastAsia="Arial"/>
          <w:b/>
          <w:bCs/>
          <w:color w:val="000000" w:themeColor="text1"/>
          <w:sz w:val="19"/>
          <w:szCs w:val="19"/>
        </w:rPr>
        <w:t xml:space="preserve">Molecular: </w:t>
      </w:r>
      <w:r w:rsidRPr="001D38DD">
        <w:rPr>
          <w:rFonts w:eastAsia="Arial"/>
          <w:color w:val="000000" w:themeColor="text1"/>
          <w:sz w:val="19"/>
          <w:szCs w:val="19"/>
        </w:rPr>
        <w:t>CRISPR-Cas9, cell culture, transfection, plasmid vector construction</w:t>
      </w:r>
    </w:p>
    <w:p w14:paraId="784302FB" w14:textId="18851D12" w:rsidR="009600C0" w:rsidRPr="001D38DD" w:rsidRDefault="00000000">
      <w:pPr>
        <w:spacing w:after="60"/>
        <w:rPr>
          <w:color w:val="000000" w:themeColor="text1"/>
        </w:rPr>
      </w:pPr>
      <w:r w:rsidRPr="001D38DD">
        <w:rPr>
          <w:rFonts w:eastAsia="Arial"/>
          <w:b/>
          <w:bCs/>
          <w:color w:val="000000" w:themeColor="text1"/>
          <w:sz w:val="19"/>
          <w:szCs w:val="19"/>
        </w:rPr>
        <w:t xml:space="preserve">Programming: </w:t>
      </w:r>
      <w:r w:rsidRPr="001D38DD">
        <w:rPr>
          <w:rFonts w:eastAsia="Arial"/>
          <w:color w:val="000000" w:themeColor="text1"/>
          <w:sz w:val="19"/>
          <w:szCs w:val="19"/>
        </w:rPr>
        <w:t>MATLAB, Python; custom analysis pipelines for neuroimaging data</w:t>
      </w:r>
    </w:p>
    <w:p w14:paraId="3DD658BC" w14:textId="77777777" w:rsidR="009600C0" w:rsidRPr="001D38DD" w:rsidRDefault="00000000">
      <w:pPr>
        <w:pBdr>
          <w:bottom w:val="single" w:sz="6" w:space="2" w:color="333333"/>
        </w:pBdr>
        <w:spacing w:before="300" w:after="100"/>
        <w:rPr>
          <w:color w:val="000000" w:themeColor="text1"/>
        </w:rPr>
      </w:pPr>
      <w:r w:rsidRPr="001D38DD">
        <w:rPr>
          <w:rFonts w:eastAsia="Arial"/>
          <w:b/>
          <w:bCs/>
          <w:color w:val="000000" w:themeColor="text1"/>
          <w:sz w:val="22"/>
          <w:szCs w:val="22"/>
        </w:rPr>
        <w:t>CONFERENCE PRESENTATIONS</w:t>
      </w:r>
    </w:p>
    <w:p w14:paraId="63170062" w14:textId="77777777" w:rsidR="009600C0" w:rsidRPr="001D38DD" w:rsidRDefault="00000000">
      <w:pPr>
        <w:spacing w:after="10"/>
        <w:ind w:left="360"/>
        <w:rPr>
          <w:color w:val="000000" w:themeColor="text1"/>
          <w:highlight w:val="yellow"/>
        </w:rPr>
      </w:pPr>
      <w:r w:rsidRPr="001D38DD">
        <w:rPr>
          <w:rFonts w:eastAsia="Arial"/>
          <w:i/>
          <w:iCs/>
          <w:color w:val="000000" w:themeColor="text1"/>
          <w:sz w:val="19"/>
          <w:szCs w:val="19"/>
          <w:highlight w:val="yellow"/>
        </w:rPr>
        <w:t>Cortical hyperexcitability, global signal dynamics, and functional connectivity in Shank3B knockout mice.</w:t>
      </w:r>
    </w:p>
    <w:p w14:paraId="04769283" w14:textId="77777777" w:rsidR="009600C0" w:rsidRPr="001D38DD" w:rsidRDefault="00000000">
      <w:pPr>
        <w:spacing w:after="100"/>
        <w:ind w:left="360"/>
        <w:rPr>
          <w:color w:val="000000" w:themeColor="text1"/>
        </w:rPr>
      </w:pPr>
      <w:r w:rsidRPr="001D38DD">
        <w:rPr>
          <w:rFonts w:eastAsia="Arial"/>
          <w:color w:val="000000" w:themeColor="text1"/>
          <w:sz w:val="19"/>
          <w:szCs w:val="19"/>
          <w:highlight w:val="yellow"/>
        </w:rPr>
        <w:t>FENS Forum 2026, Barcelona, Spain</w:t>
      </w:r>
      <w:r w:rsidRPr="001D38DD">
        <w:rPr>
          <w:rFonts w:eastAsia="Arial"/>
          <w:color w:val="000000" w:themeColor="text1"/>
          <w:sz w:val="18"/>
          <w:szCs w:val="18"/>
          <w:highlight w:val="yellow"/>
        </w:rPr>
        <w:t xml:space="preserve">  (July 2026)</w:t>
      </w:r>
    </w:p>
    <w:p w14:paraId="53DF5613" w14:textId="77777777" w:rsidR="009600C0" w:rsidRPr="001D38DD" w:rsidRDefault="00000000">
      <w:pPr>
        <w:spacing w:after="10"/>
        <w:ind w:left="360"/>
        <w:rPr>
          <w:color w:val="000000" w:themeColor="text1"/>
        </w:rPr>
      </w:pPr>
      <w:r w:rsidRPr="001D38DD">
        <w:rPr>
          <w:rFonts w:eastAsia="Arial"/>
          <w:i/>
          <w:iCs/>
          <w:color w:val="000000" w:themeColor="text1"/>
          <w:sz w:val="19"/>
          <w:szCs w:val="19"/>
        </w:rPr>
        <w:t>Somatosensory and visual cortical hyperexcitability and increased resting-state activity in Shank3B mouse model of ASD.</w:t>
      </w:r>
    </w:p>
    <w:p w14:paraId="39F5F05E" w14:textId="77777777" w:rsidR="009600C0" w:rsidRPr="001D38DD" w:rsidRDefault="00000000">
      <w:pPr>
        <w:spacing w:after="100"/>
        <w:ind w:left="360"/>
        <w:rPr>
          <w:color w:val="000000" w:themeColor="text1"/>
        </w:rPr>
      </w:pPr>
      <w:r w:rsidRPr="001D38DD">
        <w:rPr>
          <w:rFonts w:eastAsia="Arial"/>
          <w:color w:val="000000" w:themeColor="text1"/>
          <w:sz w:val="19"/>
          <w:szCs w:val="19"/>
        </w:rPr>
        <w:t>21st Annual Psychiatry Research Day, University of Alberta</w:t>
      </w:r>
      <w:r w:rsidRPr="001D38DD">
        <w:rPr>
          <w:rFonts w:eastAsia="Arial"/>
          <w:color w:val="000000" w:themeColor="text1"/>
          <w:sz w:val="18"/>
          <w:szCs w:val="18"/>
        </w:rPr>
        <w:t xml:space="preserve">  (June 2024)</w:t>
      </w:r>
    </w:p>
    <w:p w14:paraId="2B131B58" w14:textId="77777777" w:rsidR="009600C0" w:rsidRPr="001D38DD" w:rsidRDefault="00000000">
      <w:pPr>
        <w:spacing w:after="10"/>
        <w:ind w:left="360"/>
        <w:rPr>
          <w:color w:val="000000" w:themeColor="text1"/>
        </w:rPr>
      </w:pPr>
      <w:r w:rsidRPr="001D38DD">
        <w:rPr>
          <w:rFonts w:eastAsia="Arial"/>
          <w:i/>
          <w:iCs/>
          <w:color w:val="000000" w:themeColor="text1"/>
          <w:sz w:val="19"/>
          <w:szCs w:val="19"/>
        </w:rPr>
        <w:t>Somatosensory and visual cortical hyperexcitability and increased resting-state activity in Shank3B mouse model of ASD.</w:t>
      </w:r>
    </w:p>
    <w:p w14:paraId="170CC69A" w14:textId="77777777" w:rsidR="009600C0" w:rsidRPr="001D38DD" w:rsidRDefault="00000000">
      <w:pPr>
        <w:spacing w:after="100"/>
        <w:ind w:left="360"/>
        <w:rPr>
          <w:color w:val="000000" w:themeColor="text1"/>
        </w:rPr>
      </w:pPr>
      <w:r w:rsidRPr="001D38DD">
        <w:rPr>
          <w:rFonts w:eastAsia="Arial"/>
          <w:color w:val="000000" w:themeColor="text1"/>
          <w:sz w:val="19"/>
          <w:szCs w:val="19"/>
        </w:rPr>
        <w:t>Cells, Networks, and Behaviour Retreat, University of Alberta</w:t>
      </w:r>
      <w:r w:rsidRPr="001D38DD">
        <w:rPr>
          <w:rFonts w:eastAsia="Arial"/>
          <w:color w:val="000000" w:themeColor="text1"/>
          <w:sz w:val="18"/>
          <w:szCs w:val="18"/>
        </w:rPr>
        <w:t xml:space="preserve">  (May 2024)</w:t>
      </w:r>
    </w:p>
    <w:p w14:paraId="602BCE4C" w14:textId="77777777" w:rsidR="009600C0" w:rsidRPr="001D38DD" w:rsidRDefault="00000000">
      <w:pPr>
        <w:spacing w:after="10"/>
        <w:ind w:left="360"/>
        <w:rPr>
          <w:color w:val="000000" w:themeColor="text1"/>
        </w:rPr>
      </w:pPr>
      <w:r w:rsidRPr="001D38DD">
        <w:rPr>
          <w:rFonts w:eastAsia="Arial"/>
          <w:i/>
          <w:iCs/>
          <w:color w:val="000000" w:themeColor="text1"/>
          <w:sz w:val="19"/>
          <w:szCs w:val="19"/>
        </w:rPr>
        <w:t>Altered cortical activity and connectivity and associated behavioral abnormalities in Shank3B</w:t>
      </w:r>
      <w:r w:rsidRPr="001D38DD">
        <w:rPr>
          <w:rFonts w:ascii="Cambria Math" w:eastAsia="Arial" w:hAnsi="Cambria Math" w:cs="Cambria Math"/>
          <w:i/>
          <w:iCs/>
          <w:color w:val="000000" w:themeColor="text1"/>
          <w:sz w:val="19"/>
          <w:szCs w:val="19"/>
        </w:rPr>
        <w:t>⁻</w:t>
      </w:r>
      <w:r w:rsidRPr="001D38DD">
        <w:rPr>
          <w:rFonts w:eastAsia="Arial"/>
          <w:i/>
          <w:iCs/>
          <w:color w:val="000000" w:themeColor="text1"/>
          <w:sz w:val="19"/>
          <w:szCs w:val="19"/>
        </w:rPr>
        <w:t>/</w:t>
      </w:r>
      <w:r w:rsidRPr="001D38DD">
        <w:rPr>
          <w:rFonts w:ascii="Cambria Math" w:eastAsia="Arial" w:hAnsi="Cambria Math" w:cs="Cambria Math"/>
          <w:i/>
          <w:iCs/>
          <w:color w:val="000000" w:themeColor="text1"/>
          <w:sz w:val="19"/>
          <w:szCs w:val="19"/>
        </w:rPr>
        <w:t>⁻</w:t>
      </w:r>
      <w:r w:rsidRPr="001D38DD">
        <w:rPr>
          <w:rFonts w:eastAsia="Arial"/>
          <w:i/>
          <w:iCs/>
          <w:color w:val="000000" w:themeColor="text1"/>
          <w:sz w:val="19"/>
          <w:szCs w:val="19"/>
        </w:rPr>
        <w:t xml:space="preserve"> mouse model of ASD.</w:t>
      </w:r>
    </w:p>
    <w:p w14:paraId="0B9616F9" w14:textId="77777777" w:rsidR="009600C0" w:rsidRPr="001D38DD" w:rsidRDefault="00000000">
      <w:pPr>
        <w:spacing w:after="100"/>
        <w:ind w:left="360"/>
        <w:rPr>
          <w:color w:val="000000" w:themeColor="text1"/>
        </w:rPr>
      </w:pPr>
      <w:r w:rsidRPr="001D38DD">
        <w:rPr>
          <w:rFonts w:eastAsia="Arial"/>
          <w:color w:val="000000" w:themeColor="text1"/>
          <w:sz w:val="19"/>
          <w:szCs w:val="19"/>
        </w:rPr>
        <w:t>Society for Neuroscience Annual Meeting</w:t>
      </w:r>
      <w:r w:rsidRPr="001D38DD">
        <w:rPr>
          <w:rFonts w:eastAsia="Arial"/>
          <w:color w:val="000000" w:themeColor="text1"/>
          <w:sz w:val="18"/>
          <w:szCs w:val="18"/>
        </w:rPr>
        <w:t xml:space="preserve">  (November 2023)</w:t>
      </w:r>
    </w:p>
    <w:p w14:paraId="17FC0E60" w14:textId="77777777" w:rsidR="009600C0" w:rsidRPr="001D38DD" w:rsidRDefault="00000000">
      <w:pPr>
        <w:spacing w:after="10"/>
        <w:ind w:left="360"/>
        <w:rPr>
          <w:color w:val="000000" w:themeColor="text1"/>
        </w:rPr>
      </w:pPr>
      <w:r w:rsidRPr="001D38DD">
        <w:rPr>
          <w:rFonts w:eastAsia="Arial"/>
          <w:i/>
          <w:iCs/>
          <w:color w:val="000000" w:themeColor="text1"/>
          <w:sz w:val="19"/>
          <w:szCs w:val="19"/>
        </w:rPr>
        <w:t>Altered cortical activity and connectivity and associated behavioral abnormalities in Shank3B knockout mouse model of ASD.</w:t>
      </w:r>
    </w:p>
    <w:p w14:paraId="3BC02A07" w14:textId="77777777" w:rsidR="009600C0" w:rsidRPr="001D38DD" w:rsidRDefault="00000000">
      <w:pPr>
        <w:spacing w:after="100"/>
        <w:ind w:left="360"/>
        <w:rPr>
          <w:color w:val="000000" w:themeColor="text1"/>
        </w:rPr>
      </w:pPr>
      <w:r w:rsidRPr="001D38DD">
        <w:rPr>
          <w:rFonts w:eastAsia="Arial"/>
          <w:color w:val="000000" w:themeColor="text1"/>
          <w:sz w:val="19"/>
          <w:szCs w:val="19"/>
        </w:rPr>
        <w:t>21st Annual Psychiatry Research Day, University of Alberta</w:t>
      </w:r>
      <w:r w:rsidRPr="001D38DD">
        <w:rPr>
          <w:rFonts w:eastAsia="Arial"/>
          <w:color w:val="000000" w:themeColor="text1"/>
          <w:sz w:val="18"/>
          <w:szCs w:val="18"/>
        </w:rPr>
        <w:t xml:space="preserve">  (June 2023)</w:t>
      </w:r>
    </w:p>
    <w:p w14:paraId="56192E60" w14:textId="77777777" w:rsidR="009600C0" w:rsidRPr="001D38DD" w:rsidRDefault="00000000">
      <w:pPr>
        <w:spacing w:after="10"/>
        <w:ind w:left="360"/>
        <w:rPr>
          <w:color w:val="000000" w:themeColor="text1"/>
        </w:rPr>
      </w:pPr>
      <w:r w:rsidRPr="001D38DD">
        <w:rPr>
          <w:rFonts w:eastAsia="Arial"/>
          <w:i/>
          <w:iCs/>
          <w:color w:val="000000" w:themeColor="text1"/>
          <w:sz w:val="19"/>
          <w:szCs w:val="19"/>
        </w:rPr>
        <w:t>Investigating the intrinsic signal-to-noise ratio of cortical sensory processing.</w:t>
      </w:r>
    </w:p>
    <w:p w14:paraId="1F14FEEE" w14:textId="77777777" w:rsidR="009600C0" w:rsidRPr="001D38DD" w:rsidRDefault="00000000">
      <w:pPr>
        <w:spacing w:after="100"/>
        <w:ind w:left="360"/>
        <w:rPr>
          <w:color w:val="000000" w:themeColor="text1"/>
        </w:rPr>
      </w:pPr>
      <w:r w:rsidRPr="001D38DD">
        <w:rPr>
          <w:rFonts w:eastAsia="Arial"/>
          <w:color w:val="000000" w:themeColor="text1"/>
          <w:sz w:val="19"/>
          <w:szCs w:val="19"/>
        </w:rPr>
        <w:t>20th Annual Psychiatry Research Day, University of Alberta</w:t>
      </w:r>
      <w:r w:rsidRPr="001D38DD">
        <w:rPr>
          <w:rFonts w:eastAsia="Arial"/>
          <w:color w:val="000000" w:themeColor="text1"/>
          <w:sz w:val="18"/>
          <w:szCs w:val="18"/>
        </w:rPr>
        <w:t xml:space="preserve">  (June 2022)</w:t>
      </w:r>
    </w:p>
    <w:p w14:paraId="0384B314" w14:textId="77777777" w:rsidR="009600C0" w:rsidRPr="001D38DD" w:rsidRDefault="00000000">
      <w:pPr>
        <w:spacing w:after="10"/>
        <w:ind w:left="360"/>
        <w:rPr>
          <w:color w:val="000000" w:themeColor="text1"/>
        </w:rPr>
      </w:pPr>
      <w:r w:rsidRPr="001D38DD">
        <w:rPr>
          <w:rFonts w:eastAsia="Arial"/>
          <w:i/>
          <w:iCs/>
          <w:color w:val="000000" w:themeColor="text1"/>
          <w:sz w:val="19"/>
          <w:szCs w:val="19"/>
        </w:rPr>
        <w:t>Investigating the intrinsic noisiness of cortical sensory processing.</w:t>
      </w:r>
    </w:p>
    <w:p w14:paraId="14D6A5BD" w14:textId="77777777" w:rsidR="009600C0" w:rsidRPr="001D38DD" w:rsidRDefault="00000000">
      <w:pPr>
        <w:spacing w:after="100"/>
        <w:ind w:left="360"/>
        <w:rPr>
          <w:color w:val="000000" w:themeColor="text1"/>
        </w:rPr>
      </w:pPr>
      <w:r w:rsidRPr="001D38DD">
        <w:rPr>
          <w:rFonts w:eastAsia="Arial"/>
          <w:color w:val="000000" w:themeColor="text1"/>
          <w:sz w:val="19"/>
          <w:szCs w:val="19"/>
        </w:rPr>
        <w:t>15th Canadian Neuroscience Meeting</w:t>
      </w:r>
      <w:r w:rsidRPr="001D38DD">
        <w:rPr>
          <w:rFonts w:eastAsia="Arial"/>
          <w:color w:val="000000" w:themeColor="text1"/>
          <w:sz w:val="18"/>
          <w:szCs w:val="18"/>
        </w:rPr>
        <w:t xml:space="preserve">  (May 2022)</w:t>
      </w:r>
    </w:p>
    <w:p w14:paraId="09A1023B" w14:textId="77777777" w:rsidR="009600C0" w:rsidRPr="001D38DD" w:rsidRDefault="00000000">
      <w:pPr>
        <w:spacing w:after="10"/>
        <w:ind w:left="360"/>
        <w:rPr>
          <w:color w:val="000000" w:themeColor="text1"/>
        </w:rPr>
      </w:pPr>
      <w:r w:rsidRPr="001D38DD">
        <w:rPr>
          <w:rFonts w:eastAsia="Arial"/>
          <w:i/>
          <w:iCs/>
          <w:color w:val="000000" w:themeColor="text1"/>
          <w:sz w:val="19"/>
          <w:szCs w:val="19"/>
        </w:rPr>
        <w:t>Cortical spontaneous activities of mice revealed by mesoscale calcium imaging.</w:t>
      </w:r>
    </w:p>
    <w:p w14:paraId="00DF3840" w14:textId="77777777" w:rsidR="009600C0" w:rsidRPr="001D38DD" w:rsidRDefault="00000000">
      <w:pPr>
        <w:spacing w:after="100"/>
        <w:ind w:left="360"/>
        <w:rPr>
          <w:color w:val="000000" w:themeColor="text1"/>
        </w:rPr>
      </w:pPr>
      <w:r w:rsidRPr="001D38DD">
        <w:rPr>
          <w:rFonts w:eastAsia="Arial"/>
          <w:color w:val="000000" w:themeColor="text1"/>
          <w:sz w:val="19"/>
          <w:szCs w:val="19"/>
        </w:rPr>
        <w:t>19th Annual Psychiatry Research Day, University of Alberta</w:t>
      </w:r>
      <w:r w:rsidRPr="001D38DD">
        <w:rPr>
          <w:rFonts w:eastAsia="Arial"/>
          <w:color w:val="000000" w:themeColor="text1"/>
          <w:sz w:val="18"/>
          <w:szCs w:val="18"/>
        </w:rPr>
        <w:t xml:space="preserve">  (June 2021)</w:t>
      </w:r>
    </w:p>
    <w:p w14:paraId="0E7DA62D" w14:textId="77777777" w:rsidR="009600C0" w:rsidRPr="001D38DD" w:rsidRDefault="00000000">
      <w:pPr>
        <w:spacing w:after="10"/>
        <w:ind w:left="360"/>
        <w:rPr>
          <w:color w:val="000000" w:themeColor="text1"/>
        </w:rPr>
      </w:pPr>
      <w:r w:rsidRPr="001D38DD">
        <w:rPr>
          <w:rFonts w:eastAsia="Arial"/>
          <w:i/>
          <w:iCs/>
          <w:color w:val="000000" w:themeColor="text1"/>
          <w:sz w:val="19"/>
          <w:szCs w:val="19"/>
        </w:rPr>
        <w:t>Glutamate metabolism changes and anxiety-like behaviors in rats with experience of maternal deprivation and early weaning.</w:t>
      </w:r>
    </w:p>
    <w:p w14:paraId="055CC54C" w14:textId="77777777" w:rsidR="009600C0" w:rsidRPr="001D38DD" w:rsidRDefault="00000000">
      <w:pPr>
        <w:spacing w:after="100"/>
        <w:ind w:left="360"/>
        <w:rPr>
          <w:color w:val="000000" w:themeColor="text1"/>
        </w:rPr>
      </w:pPr>
      <w:r w:rsidRPr="001D38DD">
        <w:rPr>
          <w:rFonts w:eastAsia="Arial"/>
          <w:color w:val="000000" w:themeColor="text1"/>
          <w:sz w:val="19"/>
          <w:szCs w:val="19"/>
        </w:rPr>
        <w:t>26th International Student Congress of (Bio)Medical Sciences (ISCOMS)</w:t>
      </w:r>
      <w:r w:rsidRPr="001D38DD">
        <w:rPr>
          <w:rFonts w:eastAsia="Arial"/>
          <w:color w:val="000000" w:themeColor="text1"/>
          <w:sz w:val="18"/>
          <w:szCs w:val="18"/>
        </w:rPr>
        <w:t xml:space="preserve">  (June 2019)</w:t>
      </w:r>
    </w:p>
    <w:p w14:paraId="5309B562" w14:textId="77777777" w:rsidR="009600C0" w:rsidRPr="001D38DD" w:rsidRDefault="00000000">
      <w:pPr>
        <w:pBdr>
          <w:bottom w:val="single" w:sz="6" w:space="2" w:color="333333"/>
        </w:pBdr>
        <w:spacing w:before="300" w:after="100"/>
        <w:rPr>
          <w:color w:val="000000" w:themeColor="text1"/>
        </w:rPr>
      </w:pPr>
      <w:r w:rsidRPr="001D38DD">
        <w:rPr>
          <w:rFonts w:eastAsia="Arial"/>
          <w:b/>
          <w:bCs/>
          <w:color w:val="000000" w:themeColor="text1"/>
          <w:sz w:val="22"/>
          <w:szCs w:val="22"/>
        </w:rPr>
        <w:t>SERVICE AND OUTREACH</w:t>
      </w:r>
    </w:p>
    <w:p w14:paraId="36805EB6" w14:textId="77777777" w:rsidR="009600C0" w:rsidRPr="001D38DD" w:rsidRDefault="00000000">
      <w:pPr>
        <w:spacing w:after="60"/>
        <w:rPr>
          <w:color w:val="000000" w:themeColor="text1"/>
        </w:rPr>
      </w:pPr>
      <w:r w:rsidRPr="001D38DD">
        <w:rPr>
          <w:rFonts w:eastAsia="Arial"/>
          <w:color w:val="000000" w:themeColor="text1"/>
          <w:sz w:val="19"/>
          <w:szCs w:val="19"/>
        </w:rPr>
        <w:t>Volunteer, Campus Food Bank, University of Alberta, 2023</w:t>
      </w:r>
    </w:p>
    <w:p w14:paraId="75BE2FB3" w14:textId="77777777" w:rsidR="009600C0" w:rsidRPr="001D38DD" w:rsidRDefault="00000000">
      <w:pPr>
        <w:spacing w:after="60"/>
        <w:rPr>
          <w:color w:val="000000" w:themeColor="text1"/>
        </w:rPr>
      </w:pPr>
      <w:r w:rsidRPr="001D38DD">
        <w:rPr>
          <w:rFonts w:eastAsia="Arial"/>
          <w:color w:val="000000" w:themeColor="text1"/>
          <w:sz w:val="19"/>
          <w:szCs w:val="19"/>
        </w:rPr>
        <w:t>Volunteer, Heritage Festival Pavilion, Edmonton, 2021</w:t>
      </w:r>
    </w:p>
    <w:sectPr w:rsidR="009600C0" w:rsidRPr="001D38D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4573B"/>
    <w:multiLevelType w:val="hybridMultilevel"/>
    <w:tmpl w:val="63ECE978"/>
    <w:lvl w:ilvl="0" w:tplc="67AA540A">
      <w:start w:val="1"/>
      <w:numFmt w:val="bullet"/>
      <w:lvlText w:val="●"/>
      <w:lvlJc w:val="left"/>
      <w:pPr>
        <w:ind w:left="720" w:hanging="360"/>
      </w:pPr>
    </w:lvl>
    <w:lvl w:ilvl="1" w:tplc="9A38D026">
      <w:start w:val="1"/>
      <w:numFmt w:val="bullet"/>
      <w:lvlText w:val="○"/>
      <w:lvlJc w:val="left"/>
      <w:pPr>
        <w:ind w:left="1440" w:hanging="360"/>
      </w:pPr>
    </w:lvl>
    <w:lvl w:ilvl="2" w:tplc="F838FF3A">
      <w:start w:val="1"/>
      <w:numFmt w:val="bullet"/>
      <w:lvlText w:val="■"/>
      <w:lvlJc w:val="left"/>
      <w:pPr>
        <w:ind w:left="2160" w:hanging="360"/>
      </w:pPr>
    </w:lvl>
    <w:lvl w:ilvl="3" w:tplc="FE46666A">
      <w:start w:val="1"/>
      <w:numFmt w:val="bullet"/>
      <w:lvlText w:val="●"/>
      <w:lvlJc w:val="left"/>
      <w:pPr>
        <w:ind w:left="2880" w:hanging="360"/>
      </w:pPr>
    </w:lvl>
    <w:lvl w:ilvl="4" w:tplc="7EA03E10">
      <w:start w:val="1"/>
      <w:numFmt w:val="bullet"/>
      <w:lvlText w:val="○"/>
      <w:lvlJc w:val="left"/>
      <w:pPr>
        <w:ind w:left="3600" w:hanging="360"/>
      </w:pPr>
    </w:lvl>
    <w:lvl w:ilvl="5" w:tplc="698810E2">
      <w:start w:val="1"/>
      <w:numFmt w:val="bullet"/>
      <w:lvlText w:val="■"/>
      <w:lvlJc w:val="left"/>
      <w:pPr>
        <w:ind w:left="4320" w:hanging="360"/>
      </w:pPr>
    </w:lvl>
    <w:lvl w:ilvl="6" w:tplc="F894046C">
      <w:start w:val="1"/>
      <w:numFmt w:val="bullet"/>
      <w:lvlText w:val="●"/>
      <w:lvlJc w:val="left"/>
      <w:pPr>
        <w:ind w:left="5040" w:hanging="360"/>
      </w:pPr>
    </w:lvl>
    <w:lvl w:ilvl="7" w:tplc="0AD4E636">
      <w:start w:val="1"/>
      <w:numFmt w:val="bullet"/>
      <w:lvlText w:val="●"/>
      <w:lvlJc w:val="left"/>
      <w:pPr>
        <w:ind w:left="5760" w:hanging="360"/>
      </w:pPr>
    </w:lvl>
    <w:lvl w:ilvl="8" w:tplc="64E6414C">
      <w:start w:val="1"/>
      <w:numFmt w:val="bullet"/>
      <w:lvlText w:val="●"/>
      <w:lvlJc w:val="left"/>
      <w:pPr>
        <w:ind w:left="6480" w:hanging="360"/>
      </w:pPr>
    </w:lvl>
  </w:abstractNum>
  <w:num w:numId="1" w16cid:durableId="1120188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00C0"/>
    <w:rsid w:val="001D38DD"/>
    <w:rsid w:val="009600C0"/>
    <w:rsid w:val="00C32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9D8C04"/>
  <w15:docId w15:val="{8345211C-DFB9-8049-97CA-36A35FEAC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SimSun" w:hAnsi="Arial" w:cs="Arial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691</Words>
  <Characters>3945</Characters>
  <Application>Microsoft Office Word</Application>
  <DocSecurity>0</DocSecurity>
  <Lines>32</Lines>
  <Paragraphs>9</Paragraphs>
  <ScaleCrop>false</ScaleCrop>
  <Company/>
  <LinksUpToDate>false</LinksUpToDate>
  <CharactersWithSpaces>4627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Zijia Yu</cp:lastModifiedBy>
  <cp:revision>2</cp:revision>
  <dcterms:created xsi:type="dcterms:W3CDTF">2026-05-11T04:26:00Z</dcterms:created>
  <dcterms:modified xsi:type="dcterms:W3CDTF">2026-05-12T13:57:00Z</dcterms:modified>
</cp:coreProperties>
</file>