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FC1" w:rsidRPr="00AC6389" w:rsidRDefault="006E2FC1" w:rsidP="006E2FC1">
      <w:pPr>
        <w:spacing w:line="360" w:lineRule="atLeast"/>
        <w:rPr>
          <w:sz w:val="24"/>
        </w:rPr>
      </w:pPr>
    </w:p>
    <w:tbl>
      <w:tblPr>
        <w:tblW w:w="8677" w:type="dxa"/>
        <w:jc w:val="center"/>
        <w:tblInd w:w="-179" w:type="dxa"/>
        <w:tblLook w:val="0000"/>
      </w:tblPr>
      <w:tblGrid>
        <w:gridCol w:w="2495"/>
        <w:gridCol w:w="3429"/>
        <w:gridCol w:w="2753"/>
      </w:tblGrid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0E0E0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v.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0E0E0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+</w:t>
            </w:r>
            <w:proofErr w:type="spellStart"/>
            <w:r w:rsidRPr="00AC6389">
              <w:rPr>
                <w:rFonts w:cs="宋体"/>
                <w:kern w:val="0"/>
                <w:sz w:val="24"/>
              </w:rPr>
              <w:t>adj</w:t>
            </w:r>
            <w:proofErr w:type="spellEnd"/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0E0E0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-</w:t>
            </w:r>
            <w:proofErr w:type="spellStart"/>
            <w:r w:rsidRPr="00AC6389">
              <w:rPr>
                <w:rFonts w:cs="宋体"/>
                <w:kern w:val="0"/>
                <w:sz w:val="24"/>
              </w:rPr>
              <w:t>adj</w:t>
            </w:r>
            <w:proofErr w:type="spellEnd"/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accept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acceptable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unacceptable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reason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reasonable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unreasonable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sound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sound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unsound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settle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settled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unsettled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convince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convincing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unconvincing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persuade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persuasive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unpersuasive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depend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dependable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undependable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rely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reliable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unreliable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warrant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warranted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unwarranted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defense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defensible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indefensible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trust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trustworthy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untrustworthy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substantiate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substantiated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unsubstantiated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substantiate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substantial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insubstantial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examine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examined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unexamined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prove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proven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unproven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test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tested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untested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verify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verifiable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unverifiable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justify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justifiable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unjustifiable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question</w:t>
            </w:r>
          </w:p>
        </w:tc>
        <w:tc>
          <w:tcPr>
            <w:tcW w:w="34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unquestionable</w:t>
            </w:r>
          </w:p>
        </w:tc>
        <w:tc>
          <w:tcPr>
            <w:tcW w:w="27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questionable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conclude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conclusive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inconclusive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 xml:space="preserve">validate 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valid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invalid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signify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significant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insignificant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found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well founded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unfounded</w:t>
            </w:r>
          </w:p>
        </w:tc>
      </w:tr>
    </w:tbl>
    <w:p w:rsidR="006E2FC1" w:rsidRPr="00AC6389" w:rsidRDefault="006E2FC1" w:rsidP="006E2FC1">
      <w:pPr>
        <w:spacing w:line="360" w:lineRule="atLeast"/>
        <w:rPr>
          <w:sz w:val="24"/>
        </w:rPr>
      </w:pPr>
      <w:r w:rsidRPr="00AC6389">
        <w:rPr>
          <w:sz w:val="24"/>
        </w:rPr>
        <w:br w:type="page"/>
      </w:r>
    </w:p>
    <w:tbl>
      <w:tblPr>
        <w:tblW w:w="8677" w:type="dxa"/>
        <w:jc w:val="center"/>
        <w:tblInd w:w="-179" w:type="dxa"/>
        <w:tblLook w:val="0000"/>
      </w:tblPr>
      <w:tblGrid>
        <w:gridCol w:w="2495"/>
        <w:gridCol w:w="3429"/>
        <w:gridCol w:w="2753"/>
      </w:tblGrid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0E0E0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lastRenderedPageBreak/>
              <w:t>n.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0E0E0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+</w:t>
            </w:r>
            <w:proofErr w:type="spellStart"/>
            <w:r w:rsidRPr="00AC6389">
              <w:rPr>
                <w:rFonts w:cs="宋体"/>
                <w:kern w:val="0"/>
                <w:sz w:val="24"/>
              </w:rPr>
              <w:t>adj</w:t>
            </w:r>
            <w:proofErr w:type="spellEnd"/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0E0E0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-</w:t>
            </w:r>
            <w:proofErr w:type="spellStart"/>
            <w:r w:rsidRPr="00AC6389">
              <w:rPr>
                <w:rFonts w:cs="宋体"/>
                <w:kern w:val="0"/>
                <w:sz w:val="24"/>
              </w:rPr>
              <w:t>adj</w:t>
            </w:r>
            <w:proofErr w:type="spellEnd"/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logic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logical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illogical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certainty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certain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uncertain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fairness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fair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unfair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mistake</w:t>
            </w:r>
          </w:p>
        </w:tc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unmistakable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mistakable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4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fallacy</w:t>
            </w:r>
          </w:p>
        </w:tc>
        <w:tc>
          <w:tcPr>
            <w:tcW w:w="342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infallible</w:t>
            </w:r>
          </w:p>
        </w:tc>
        <w:tc>
          <w:tcPr>
            <w:tcW w:w="27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fallacious</w:t>
            </w:r>
          </w:p>
        </w:tc>
      </w:tr>
    </w:tbl>
    <w:p w:rsidR="006E2FC1" w:rsidRPr="00AC6389" w:rsidRDefault="006E2FC1" w:rsidP="006E2FC1">
      <w:pPr>
        <w:spacing w:line="360" w:lineRule="atLeast"/>
        <w:rPr>
          <w:sz w:val="24"/>
        </w:rPr>
      </w:pPr>
    </w:p>
    <w:tbl>
      <w:tblPr>
        <w:tblW w:w="8659" w:type="dxa"/>
        <w:jc w:val="center"/>
        <w:tblInd w:w="-138" w:type="dxa"/>
        <w:tblLook w:val="0000"/>
      </w:tblPr>
      <w:tblGrid>
        <w:gridCol w:w="2322"/>
        <w:gridCol w:w="3561"/>
        <w:gridCol w:w="2776"/>
      </w:tblGrid>
      <w:tr w:rsidR="006E2FC1" w:rsidRPr="00AC6389" w:rsidTr="00CB7BA9">
        <w:trPr>
          <w:trHeight w:val="315"/>
          <w:jc w:val="center"/>
        </w:trPr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0E0E0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0E0E0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+</w:t>
            </w:r>
            <w:proofErr w:type="spellStart"/>
            <w:r w:rsidRPr="00AC6389">
              <w:rPr>
                <w:rFonts w:cs="宋体"/>
                <w:kern w:val="0"/>
                <w:sz w:val="24"/>
              </w:rPr>
              <w:t>adj</w:t>
            </w:r>
            <w:proofErr w:type="spellEnd"/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0E0E0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-</w:t>
            </w:r>
            <w:proofErr w:type="spellStart"/>
            <w:r w:rsidRPr="00AC6389">
              <w:rPr>
                <w:rFonts w:cs="宋体"/>
                <w:kern w:val="0"/>
                <w:sz w:val="24"/>
              </w:rPr>
              <w:t>adj</w:t>
            </w:r>
            <w:proofErr w:type="spellEnd"/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32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unambiguous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ambiguous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3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35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effective</w:t>
            </w:r>
          </w:p>
        </w:tc>
        <w:tc>
          <w:tcPr>
            <w:tcW w:w="27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ineffective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adequate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inadequate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mature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premature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strong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weak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3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</w:p>
        </w:tc>
        <w:tc>
          <w:tcPr>
            <w:tcW w:w="35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solid</w:t>
            </w:r>
          </w:p>
        </w:tc>
        <w:tc>
          <w:tcPr>
            <w:tcW w:w="27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slim</w:t>
            </w:r>
          </w:p>
        </w:tc>
      </w:tr>
    </w:tbl>
    <w:p w:rsidR="006E2FC1" w:rsidRPr="00AC6389" w:rsidRDefault="006E2FC1" w:rsidP="006E2FC1">
      <w:pPr>
        <w:spacing w:line="360" w:lineRule="atLeast"/>
        <w:rPr>
          <w:sz w:val="24"/>
        </w:rPr>
      </w:pPr>
    </w:p>
    <w:tbl>
      <w:tblPr>
        <w:tblW w:w="8659" w:type="dxa"/>
        <w:jc w:val="center"/>
        <w:tblInd w:w="-138" w:type="dxa"/>
        <w:tblLook w:val="0000"/>
      </w:tblPr>
      <w:tblGrid>
        <w:gridCol w:w="2322"/>
        <w:gridCol w:w="3561"/>
        <w:gridCol w:w="2776"/>
      </w:tblGrid>
      <w:tr w:rsidR="006E2FC1" w:rsidRPr="00AC6389" w:rsidTr="00CB7BA9">
        <w:trPr>
          <w:trHeight w:val="315"/>
          <w:jc w:val="center"/>
        </w:trPr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-adj.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-adj.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-adj.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arguable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groundless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mere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controversial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baseless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scant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debatable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nothing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gratuitous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disputable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deceptive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unnecessary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interpretable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doubtful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fallacious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moot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dubious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flawed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inclusive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illusory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erroneous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sweeping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misleading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porous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hasty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skeptical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vague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elusive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specious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confusing</w:t>
            </w:r>
          </w:p>
        </w:tc>
      </w:tr>
      <w:tr w:rsidR="006E2FC1" w:rsidRPr="00AC6389" w:rsidTr="00CB7BA9">
        <w:trPr>
          <w:trHeight w:val="315"/>
          <w:jc w:val="center"/>
        </w:trPr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obscure</w:t>
            </w:r>
          </w:p>
        </w:tc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  <w:r w:rsidRPr="00AC6389">
              <w:rPr>
                <w:rFonts w:cs="宋体"/>
                <w:kern w:val="0"/>
                <w:sz w:val="24"/>
              </w:rPr>
              <w:t>suspicious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E2FC1" w:rsidRPr="00AC6389" w:rsidRDefault="006E2FC1" w:rsidP="00CB7BA9">
            <w:pPr>
              <w:widowControl/>
              <w:spacing w:line="360" w:lineRule="atLeast"/>
              <w:jc w:val="center"/>
              <w:rPr>
                <w:rFonts w:cs="宋体"/>
                <w:kern w:val="0"/>
                <w:sz w:val="24"/>
              </w:rPr>
            </w:pPr>
          </w:p>
        </w:tc>
      </w:tr>
    </w:tbl>
    <w:p w:rsidR="006E2FC1" w:rsidRPr="00AC6389" w:rsidRDefault="006E2FC1" w:rsidP="006E2FC1">
      <w:pPr>
        <w:widowControl/>
        <w:jc w:val="left"/>
        <w:rPr>
          <w:rFonts w:cstheme="minorHAnsi"/>
        </w:rPr>
      </w:pPr>
    </w:p>
    <w:p w:rsidR="00127E43" w:rsidRDefault="006E2FC1"/>
    <w:sectPr w:rsidR="00127E43" w:rsidSect="00693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2FC1"/>
    <w:rsid w:val="00693667"/>
    <w:rsid w:val="006E2FC1"/>
    <w:rsid w:val="00B221E3"/>
    <w:rsid w:val="00F03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2014-12-09T02:45:00Z</dcterms:created>
  <dcterms:modified xsi:type="dcterms:W3CDTF">2014-12-09T02:45:00Z</dcterms:modified>
</cp:coreProperties>
</file>